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6A1" w:rsidRDefault="00EE46A1">
      <w:pPr>
        <w:autoSpaceDE w:val="0"/>
        <w:autoSpaceDN w:val="0"/>
        <w:spacing w:after="294" w:line="220" w:lineRule="exact"/>
      </w:pPr>
    </w:p>
    <w:p w:rsidR="00EE46A1" w:rsidRDefault="00D044EE">
      <w:pPr>
        <w:autoSpaceDE w:val="0"/>
        <w:autoSpaceDN w:val="0"/>
        <w:spacing w:before="54" w:after="0" w:line="276" w:lineRule="exact"/>
        <w:ind w:left="2304" w:right="3024"/>
        <w:jc w:val="center"/>
      </w:pPr>
      <w:r>
        <w:rPr>
          <w:rFonts w:ascii="Arial" w:eastAsia="Arial" w:hAnsi="Arial"/>
          <w:b/>
          <w:color w:val="000000"/>
          <w:sz w:val="24"/>
        </w:rPr>
        <w:t xml:space="preserve">Board Action Report </w:t>
      </w:r>
      <w:r>
        <w:br/>
      </w:r>
      <w:r>
        <w:rPr>
          <w:rFonts w:ascii="Arial" w:eastAsia="Arial" w:hAnsi="Arial"/>
          <w:b/>
          <w:color w:val="000000"/>
          <w:sz w:val="24"/>
        </w:rPr>
        <w:t xml:space="preserve">January 31, 2008 </w:t>
      </w:r>
      <w:r>
        <w:br/>
      </w:r>
      <w:r>
        <w:rPr>
          <w:rFonts w:ascii="Arial" w:eastAsia="Arial" w:hAnsi="Arial"/>
          <w:b/>
          <w:color w:val="000000"/>
          <w:sz w:val="24"/>
        </w:rPr>
        <w:t xml:space="preserve">C. William Schmidt, Executive Director </w:t>
      </w:r>
    </w:p>
    <w:p w:rsidR="00EE46A1" w:rsidRDefault="00D044EE">
      <w:pPr>
        <w:autoSpaceDE w:val="0"/>
        <w:autoSpaceDN w:val="0"/>
        <w:spacing w:before="274" w:after="0" w:line="276" w:lineRule="exact"/>
        <w:ind w:left="100"/>
      </w:pPr>
      <w:r>
        <w:rPr>
          <w:rFonts w:ascii="ArialMT" w:eastAsia="ArialMT" w:hAnsi="ArialMT"/>
          <w:color w:val="000000"/>
          <w:sz w:val="24"/>
        </w:rPr>
        <w:t xml:space="preserve">The cases described below represent disciplinary proceedings concluded by the Kentucky </w:t>
      </w:r>
      <w:r>
        <w:rPr>
          <w:rFonts w:ascii="ArialMT" w:eastAsia="ArialMT" w:hAnsi="ArialMT"/>
          <w:color w:val="000000"/>
          <w:sz w:val="24"/>
        </w:rPr>
        <w:t>Board of Medical Licensure since January 1, 2008.  If you require copies of documentation related to a particular case, please refer to the Board’s web site</w:t>
      </w:r>
      <w:hyperlink r:id="rId6" w:history="1">
        <w:r>
          <w:rPr>
            <w:rFonts w:ascii="ArialMT" w:eastAsia="ArialMT" w:hAnsi="ArialMT"/>
            <w:color w:val="000000"/>
            <w:sz w:val="24"/>
          </w:rPr>
          <w:t xml:space="preserve"> and search, usin</w:t>
        </w:r>
      </w:hyperlink>
      <w:r>
        <w:rPr>
          <w:rFonts w:ascii="ArialMT" w:eastAsia="ArialMT" w:hAnsi="ArialMT"/>
          <w:color w:val="000000"/>
          <w:sz w:val="24"/>
        </w:rPr>
        <w:t xml:space="preserve">g the </w:t>
      </w:r>
      <w:r>
        <w:rPr>
          <w:rFonts w:ascii="Arial" w:eastAsia="Arial" w:hAnsi="Arial"/>
          <w:b/>
          <w:i/>
          <w:color w:val="000000"/>
          <w:sz w:val="24"/>
        </w:rPr>
        <w:t xml:space="preserve">Physician Profile/Verification of Physician License </w:t>
      </w:r>
      <w:r>
        <w:rPr>
          <w:rFonts w:ascii="ArialMT" w:eastAsia="ArialMT" w:hAnsi="ArialMT"/>
          <w:color w:val="000000"/>
          <w:sz w:val="24"/>
        </w:rPr>
        <w:t xml:space="preserve">page at </w:t>
      </w:r>
      <w:hyperlink r:id="rId7" w:history="1">
        <w:r>
          <w:rPr>
            <w:rFonts w:ascii="ArialMT" w:eastAsia="ArialMT" w:hAnsi="ArialMT"/>
            <w:color w:val="0000FF"/>
            <w:sz w:val="24"/>
            <w:u w:val="single"/>
          </w:rPr>
          <w:t>www.kbml.ky.gov</w:t>
        </w:r>
      </w:hyperlink>
      <w:r>
        <w:rPr>
          <w:rFonts w:ascii="ArialMT" w:eastAsia="ArialMT" w:hAnsi="ArialMT"/>
          <w:color w:val="000000"/>
          <w:sz w:val="24"/>
        </w:rPr>
        <w:t xml:space="preserve"> or make a written request pursuant to Kentucky Open Records law.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3312"/>
      </w:pPr>
      <w:r>
        <w:rPr>
          <w:rFonts w:ascii="Arial" w:eastAsia="Arial" w:hAnsi="Arial"/>
          <w:b/>
          <w:color w:val="000000"/>
          <w:sz w:val="24"/>
        </w:rPr>
        <w:t xml:space="preserve">Stephen J. Arnett, SA, Paintsville, KY, License # SA098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of Surrender entered into 01/28/08.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3312"/>
      </w:pPr>
      <w:r>
        <w:rPr>
          <w:rFonts w:ascii="Arial" w:eastAsia="Arial" w:hAnsi="Arial"/>
          <w:b/>
          <w:color w:val="000000"/>
          <w:sz w:val="24"/>
        </w:rPr>
        <w:t xml:space="preserve">Margaret K. Husk, M.D., Louisville, KY, License # R1291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entered into on 01/30/08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2592"/>
      </w:pPr>
      <w:r>
        <w:rPr>
          <w:rFonts w:ascii="Arial" w:eastAsia="Arial" w:hAnsi="Arial"/>
          <w:b/>
          <w:color w:val="000000"/>
          <w:sz w:val="24"/>
        </w:rPr>
        <w:t xml:space="preserve">Kimberly D. Jones, PA-C, Paint Lick, KY, License # PA314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Amended Agreed Order of Probation entered into 01/28/08.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2592"/>
      </w:pPr>
      <w:r>
        <w:rPr>
          <w:rFonts w:ascii="Arial" w:eastAsia="Arial" w:hAnsi="Arial"/>
          <w:b/>
          <w:color w:val="000000"/>
          <w:sz w:val="24"/>
        </w:rPr>
        <w:t xml:space="preserve">Terry A. Lawson, PA-C, Whitley city, KY, License # PA378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of Indefinite Restriction entered into 01/02/08.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2592"/>
      </w:pPr>
      <w:r>
        <w:rPr>
          <w:rFonts w:ascii="Arial" w:eastAsia="Arial" w:hAnsi="Arial"/>
          <w:b/>
          <w:color w:val="000000"/>
          <w:sz w:val="24"/>
        </w:rPr>
        <w:t xml:space="preserve">Emanuel H. Rader, M.D., Pineville, KY, License # 14827 </w:t>
      </w:r>
      <w:r>
        <w:br/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of Indefinite Restriction entered into 01/14/08.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1440"/>
      </w:pPr>
      <w:r>
        <w:rPr>
          <w:rFonts w:ascii="Arial" w:eastAsia="Arial" w:hAnsi="Arial"/>
          <w:b/>
          <w:color w:val="000000"/>
          <w:sz w:val="24"/>
        </w:rPr>
        <w:t xml:space="preserve">Alan D. Shultz, M.D., Mt. Sterling, KY, License # 30784 </w:t>
      </w:r>
      <w:r>
        <w:br/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Amended Agreed Order of Indefinite Restriction entered into 01/30/08.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3600"/>
      </w:pPr>
      <w:r>
        <w:rPr>
          <w:rFonts w:ascii="Arial" w:eastAsia="Arial" w:hAnsi="Arial"/>
          <w:b/>
          <w:color w:val="000000"/>
          <w:sz w:val="24"/>
        </w:rPr>
        <w:t xml:space="preserve">Michael W. Vories, M.D., Hazard, KY, License # 33216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of Surrender entered into 01/17/08. </w:t>
      </w:r>
    </w:p>
    <w:p w:rsidR="00EE46A1" w:rsidRDefault="00D044EE">
      <w:pPr>
        <w:tabs>
          <w:tab w:val="left" w:pos="820"/>
        </w:tabs>
        <w:autoSpaceDE w:val="0"/>
        <w:autoSpaceDN w:val="0"/>
        <w:spacing w:before="280" w:after="0" w:line="274" w:lineRule="exact"/>
        <w:ind w:left="100" w:right="3312"/>
      </w:pPr>
      <w:r>
        <w:rPr>
          <w:rFonts w:ascii="Arial" w:eastAsia="Arial" w:hAnsi="Arial"/>
          <w:b/>
          <w:color w:val="000000"/>
          <w:sz w:val="24"/>
        </w:rPr>
        <w:t xml:space="preserve">Donald J. Weidler, M.D., Columbia, KY, License # 38570 </w:t>
      </w:r>
      <w:r>
        <w:tab/>
      </w:r>
      <w:r>
        <w:rPr>
          <w:rFonts w:ascii="ArialMT" w:eastAsia="ArialMT" w:hAnsi="ArialMT"/>
          <w:color w:val="000000"/>
          <w:sz w:val="24"/>
        </w:rPr>
        <w:t xml:space="preserve">Agreed Order entered into on 01/17/08 </w:t>
      </w:r>
    </w:p>
    <w:p w:rsidR="00EE46A1" w:rsidRDefault="00D044EE">
      <w:pPr>
        <w:autoSpaceDE w:val="0"/>
        <w:autoSpaceDN w:val="0"/>
        <w:spacing w:before="276" w:after="0" w:line="276" w:lineRule="exact"/>
        <w:ind w:left="100" w:right="1152"/>
      </w:pPr>
      <w:r>
        <w:rPr>
          <w:rFonts w:ascii="ArialMT" w:eastAsia="ArialMT" w:hAnsi="ArialMT"/>
          <w:color w:val="000000"/>
          <w:sz w:val="24"/>
        </w:rPr>
        <w:t xml:space="preserve">Restrictions have also been placed on the following physicians’ licenses pending </w:t>
      </w:r>
      <w:r>
        <w:rPr>
          <w:rFonts w:ascii="ArialMT" w:eastAsia="ArialMT" w:hAnsi="ArialMT"/>
          <w:color w:val="000000"/>
          <w:sz w:val="24"/>
        </w:rPr>
        <w:t xml:space="preserve">resolution of charges brought against these physicians: </w:t>
      </w:r>
    </w:p>
    <w:p w:rsidR="00EE46A1" w:rsidRDefault="00D044EE">
      <w:pPr>
        <w:autoSpaceDE w:val="0"/>
        <w:autoSpaceDN w:val="0"/>
        <w:spacing w:before="278" w:after="0" w:line="276" w:lineRule="exact"/>
        <w:ind w:left="820" w:right="1152" w:hanging="720"/>
      </w:pPr>
      <w:r>
        <w:rPr>
          <w:rFonts w:ascii="Arial" w:eastAsia="Arial" w:hAnsi="Arial"/>
          <w:b/>
          <w:color w:val="000000"/>
          <w:sz w:val="24"/>
        </w:rPr>
        <w:t xml:space="preserve">John T. Ebert, M.D., Hopkinsville, KY, License # 31114 </w:t>
      </w:r>
      <w:r>
        <w:br/>
      </w:r>
      <w:r>
        <w:rPr>
          <w:rFonts w:ascii="ArialMT" w:eastAsia="ArialMT" w:hAnsi="ArialMT"/>
          <w:color w:val="000000"/>
          <w:sz w:val="24"/>
        </w:rPr>
        <w:t xml:space="preserve">Temporary Order issued by Jefferson Circuit Court on 01/04/08 enjoining Dr. Ebert from the practice of medicine until further Order of the Court. </w:t>
      </w:r>
    </w:p>
    <w:p w:rsidR="00EE46A1" w:rsidRDefault="00D044EE">
      <w:pPr>
        <w:autoSpaceDE w:val="0"/>
        <w:autoSpaceDN w:val="0"/>
        <w:spacing w:before="280" w:after="0" w:line="274" w:lineRule="exact"/>
        <w:ind w:left="820" w:right="2160" w:hanging="720"/>
      </w:pPr>
      <w:r>
        <w:rPr>
          <w:rFonts w:ascii="Arial" w:eastAsia="Arial" w:hAnsi="Arial"/>
          <w:b/>
          <w:color w:val="000000"/>
          <w:sz w:val="24"/>
        </w:rPr>
        <w:t xml:space="preserve">Bradford A. Quatkemeyer, M.D., Crittenden, KY, License # 32259 </w:t>
      </w:r>
      <w:r>
        <w:rPr>
          <w:rFonts w:ascii="ArialMT" w:eastAsia="ArialMT" w:hAnsi="ArialMT"/>
          <w:color w:val="000000"/>
          <w:sz w:val="24"/>
        </w:rPr>
        <w:t xml:space="preserve">Complaint and Emergency Order of Restriction issued 01/30/08, effective 02/01/08. </w:t>
      </w:r>
    </w:p>
    <w:p w:rsidR="00EE46A1" w:rsidRDefault="00D044EE">
      <w:pPr>
        <w:autoSpaceDE w:val="0"/>
        <w:autoSpaceDN w:val="0"/>
        <w:spacing w:before="282" w:after="0" w:line="274" w:lineRule="exact"/>
        <w:ind w:left="820" w:right="2016" w:hanging="720"/>
      </w:pPr>
      <w:r>
        <w:rPr>
          <w:rFonts w:ascii="Arial" w:eastAsia="Arial" w:hAnsi="Arial"/>
          <w:b/>
          <w:color w:val="000000"/>
          <w:sz w:val="24"/>
        </w:rPr>
        <w:t xml:space="preserve">Rudolph T. Scott, M.D., Madisonville, KY, License # 30854 </w:t>
      </w:r>
      <w:r>
        <w:br/>
      </w:r>
      <w:r>
        <w:rPr>
          <w:rFonts w:ascii="ArialMT" w:eastAsia="ArialMT" w:hAnsi="ArialMT"/>
          <w:color w:val="000000"/>
          <w:sz w:val="24"/>
        </w:rPr>
        <w:t xml:space="preserve">Complaint and Emergency Order of Suspension issued 01/04/08, effective 01/07/08. </w:t>
      </w:r>
    </w:p>
    <w:p w:rsidR="00EE46A1" w:rsidRDefault="00EE46A1">
      <w:pPr>
        <w:sectPr w:rsidR="00EE46A1">
          <w:pgSz w:w="12240" w:h="15840"/>
          <w:pgMar w:top="512" w:right="940" w:bottom="758" w:left="1440" w:header="720" w:footer="720" w:gutter="0"/>
          <w:cols w:space="720"/>
          <w:docGrid w:linePitch="360"/>
        </w:sectPr>
      </w:pPr>
    </w:p>
    <w:p w:rsidR="00D044EE" w:rsidRDefault="00D044EE"/>
    <w:sectPr w:rsidR="0000000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6731480">
    <w:abstractNumId w:val="8"/>
  </w:num>
  <w:num w:numId="2" w16cid:durableId="1224023377">
    <w:abstractNumId w:val="6"/>
  </w:num>
  <w:num w:numId="3" w16cid:durableId="1989481711">
    <w:abstractNumId w:val="5"/>
  </w:num>
  <w:num w:numId="4" w16cid:durableId="2118407206">
    <w:abstractNumId w:val="4"/>
  </w:num>
  <w:num w:numId="5" w16cid:durableId="1453866394">
    <w:abstractNumId w:val="7"/>
  </w:num>
  <w:num w:numId="6" w16cid:durableId="1775789150">
    <w:abstractNumId w:val="3"/>
  </w:num>
  <w:num w:numId="7" w16cid:durableId="553779771">
    <w:abstractNumId w:val="2"/>
  </w:num>
  <w:num w:numId="8" w16cid:durableId="1286540571">
    <w:abstractNumId w:val="1"/>
  </w:num>
  <w:num w:numId="9" w16cid:durableId="69114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44EE"/>
    <w:rsid w:val="00E67612"/>
    <w:rsid w:val="00EE46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C0A8F77-2783-43D8-A1D3-19D0AB4A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bml.ky.g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bml.ky.go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Strychalska-Nowak, Judyta</cp:lastModifiedBy>
  <cp:revision>2</cp:revision>
  <dcterms:created xsi:type="dcterms:W3CDTF">2025-10-21T09:16:00Z</dcterms:created>
  <dcterms:modified xsi:type="dcterms:W3CDTF">2025-10-21T09:16:00Z</dcterms:modified>
  <cp:category/>
</cp:coreProperties>
</file>