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1 – </w:t>
      </w:r>
      <w:r w:rsidR="005F1C7E">
        <w:rPr>
          <w:lang w:val="en-US"/>
        </w:rPr>
        <w:t xml:space="preserve">Double </w:t>
      </w:r>
      <w:r w:rsidR="005F1C7E">
        <w:rPr>
          <w:noProof/>
          <w:lang w:val="en-US"/>
        </w:rPr>
        <w:t>Rakiya</w:t>
      </w:r>
      <w:r w:rsidR="005F1C7E">
        <w:rPr>
          <w:lang w:val="en-US"/>
        </w:rPr>
        <w:t xml:space="preserve"> Numbers</w:t>
      </w:r>
    </w:p>
    <w:p w:rsidR="005F1C7E" w:rsidRDefault="005F1C7E" w:rsidP="005A74DD">
      <w:pPr>
        <w:spacing w:after="120" w:line="240" w:lineRule="auto"/>
        <w:rPr>
          <w:lang w:val="en-US"/>
        </w:rPr>
      </w:pPr>
      <w:r>
        <w:rPr>
          <w:lang w:val="en-US"/>
        </w:rPr>
        <w:t>A "</w:t>
      </w:r>
      <w:r w:rsidRPr="005F1C7E">
        <w:rPr>
          <w:b/>
          <w:lang w:val="en-US"/>
        </w:rPr>
        <w:t xml:space="preserve">double </w:t>
      </w:r>
      <w:r w:rsidRPr="005F1C7E">
        <w:rPr>
          <w:b/>
          <w:noProof/>
          <w:lang w:val="en-US"/>
        </w:rPr>
        <w:t>rakiya</w:t>
      </w:r>
      <w:r w:rsidRPr="005F1C7E">
        <w:rPr>
          <w:b/>
          <w:lang w:val="en-US"/>
        </w:rPr>
        <w:t xml:space="preserve"> number</w:t>
      </w:r>
      <w:r>
        <w:rPr>
          <w:lang w:val="en-US"/>
        </w:rPr>
        <w:t xml:space="preserve">" is an integer that </w:t>
      </w:r>
      <w:r w:rsidRPr="005F1C7E">
        <w:rPr>
          <w:b/>
          <w:lang w:val="en-US"/>
        </w:rPr>
        <w:t>contains a sequence of 2 digits twice</w:t>
      </w:r>
      <w:r>
        <w:rPr>
          <w:lang w:val="en-US"/>
        </w:rPr>
        <w:t xml:space="preserve"> (without overlapping). For example "2</w:t>
      </w:r>
      <w:r w:rsidRPr="005F1C7E">
        <w:rPr>
          <w:b/>
          <w:lang w:val="en-US"/>
        </w:rPr>
        <w:t>31</w:t>
      </w:r>
      <w:r>
        <w:rPr>
          <w:lang w:val="en-US"/>
        </w:rPr>
        <w:t>56</w:t>
      </w:r>
      <w:r w:rsidRPr="005F1C7E">
        <w:rPr>
          <w:b/>
          <w:lang w:val="en-US"/>
        </w:rPr>
        <w:t>31</w:t>
      </w:r>
      <w:r>
        <w:rPr>
          <w:lang w:val="en-US"/>
        </w:rPr>
        <w:t xml:space="preserve">2" is a 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number" because it contains "</w:t>
      </w:r>
      <w:r w:rsidRPr="005F1C7E">
        <w:rPr>
          <w:b/>
          <w:lang w:val="en-US"/>
        </w:rPr>
        <w:t>31</w:t>
      </w:r>
      <w:r>
        <w:rPr>
          <w:lang w:val="en-US"/>
        </w:rPr>
        <w:t xml:space="preserve">" twice. Other examples of 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numbers" are: </w:t>
      </w:r>
      <w:r w:rsidRPr="005F1C7E">
        <w:rPr>
          <w:b/>
          <w:lang w:val="en-US"/>
        </w:rPr>
        <w:t>1212</w:t>
      </w:r>
      <w:r>
        <w:rPr>
          <w:lang w:val="en-US"/>
        </w:rPr>
        <w:t xml:space="preserve">, </w:t>
      </w:r>
      <w:r w:rsidRPr="005F1C7E">
        <w:rPr>
          <w:b/>
          <w:lang w:val="en-US"/>
        </w:rPr>
        <w:t>3333</w:t>
      </w:r>
      <w:r>
        <w:rPr>
          <w:lang w:val="en-US"/>
        </w:rPr>
        <w:t>, 2</w:t>
      </w:r>
      <w:r w:rsidRPr="005F1C7E">
        <w:rPr>
          <w:b/>
          <w:lang w:val="en-US"/>
        </w:rPr>
        <w:t>03</w:t>
      </w:r>
      <w:r>
        <w:rPr>
          <w:lang w:val="en-US"/>
        </w:rPr>
        <w:t>1</w:t>
      </w:r>
      <w:r w:rsidRPr="005F1C7E">
        <w:rPr>
          <w:b/>
          <w:lang w:val="en-US"/>
        </w:rPr>
        <w:t>03</w:t>
      </w:r>
      <w:r>
        <w:rPr>
          <w:lang w:val="en-US"/>
        </w:rPr>
        <w:t>, 5</w:t>
      </w:r>
      <w:r w:rsidRPr="005F1C7E">
        <w:rPr>
          <w:b/>
          <w:lang w:val="en-US"/>
        </w:rPr>
        <w:t>21</w:t>
      </w:r>
      <w:r>
        <w:rPr>
          <w:lang w:val="en-US"/>
        </w:rPr>
        <w:t>0</w:t>
      </w:r>
      <w:r w:rsidRPr="005F1C7E">
        <w:rPr>
          <w:b/>
          <w:lang w:val="en-US"/>
        </w:rPr>
        <w:t>21</w:t>
      </w:r>
      <w:r>
        <w:rPr>
          <w:lang w:val="en-US"/>
        </w:rPr>
        <w:t xml:space="preserve">7, </w:t>
      </w:r>
      <w:r w:rsidRPr="005F1C7E">
        <w:rPr>
          <w:b/>
          <w:lang w:val="en-US"/>
        </w:rPr>
        <w:t>21</w:t>
      </w:r>
      <w:r>
        <w:rPr>
          <w:lang w:val="en-US"/>
        </w:rPr>
        <w:t>2121</w:t>
      </w:r>
      <w:r w:rsidRPr="005F1C7E">
        <w:rPr>
          <w:b/>
          <w:lang w:val="en-US"/>
        </w:rPr>
        <w:t>21</w:t>
      </w:r>
      <w:r w:rsidRPr="005F1C7E">
        <w:rPr>
          <w:lang w:val="en-US"/>
        </w:rPr>
        <w:t xml:space="preserve">, and </w:t>
      </w:r>
      <w:r>
        <w:rPr>
          <w:b/>
          <w:lang w:val="en-US"/>
        </w:rPr>
        <w:t>5555</w:t>
      </w:r>
      <w:r w:rsidRPr="005F1C7E">
        <w:rPr>
          <w:lang w:val="en-US"/>
        </w:rPr>
        <w:t>5</w:t>
      </w:r>
      <w:r>
        <w:rPr>
          <w:lang w:val="en-US"/>
        </w:rPr>
        <w:t xml:space="preserve">. Examples of non-"double </w:t>
      </w:r>
      <w:r>
        <w:rPr>
          <w:noProof/>
          <w:lang w:val="en-US"/>
        </w:rPr>
        <w:t>rakiya</w:t>
      </w:r>
      <w:r>
        <w:rPr>
          <w:lang w:val="en-US"/>
        </w:rPr>
        <w:t xml:space="preserve"> numbers" are: 333, 5, 111222, 1234567131, and 12213114.</w:t>
      </w:r>
    </w:p>
    <w:p w:rsidR="00737317" w:rsidRPr="00737317" w:rsidRDefault="001F2FF9" w:rsidP="005A74DD">
      <w:pPr>
        <w:spacing w:after="120" w:line="240" w:lineRule="auto"/>
        <w:rPr>
          <w:lang w:val="en-US"/>
        </w:rPr>
      </w:pPr>
      <w:r>
        <w:rPr>
          <w:lang w:val="en-US"/>
        </w:rPr>
        <w:t>Write a JavaScript function that takes as input two numbers</w:t>
      </w:r>
      <w:r w:rsidR="006517B7">
        <w:rPr>
          <w:lang w:val="en-US"/>
        </w:rPr>
        <w:t xml:space="preserve"> (</w:t>
      </w:r>
      <w:r w:rsidRPr="001F2FF9">
        <w:rPr>
          <w:b/>
          <w:lang w:val="en-US"/>
        </w:rPr>
        <w:t>start</w:t>
      </w:r>
      <w:r>
        <w:rPr>
          <w:lang w:val="en-US"/>
        </w:rPr>
        <w:t xml:space="preserve"> and </w:t>
      </w:r>
      <w:r w:rsidRPr="001F2FF9">
        <w:rPr>
          <w:b/>
          <w:lang w:val="en-US"/>
        </w:rPr>
        <w:t>end</w:t>
      </w:r>
      <w:r w:rsidR="006517B7">
        <w:rPr>
          <w:lang w:val="en-US"/>
        </w:rPr>
        <w:t>)</w:t>
      </w:r>
      <w:r>
        <w:rPr>
          <w:lang w:val="en-US"/>
        </w:rPr>
        <w:t xml:space="preserve"> and prints at the console a HTML </w:t>
      </w:r>
      <w:r w:rsidR="006E7D3E">
        <w:rPr>
          <w:lang w:val="en-US"/>
        </w:rPr>
        <w:t>list holding all numbers in the range [</w:t>
      </w:r>
      <w:r w:rsidR="006E7D3E" w:rsidRPr="006E7D3E">
        <w:rPr>
          <w:b/>
          <w:lang w:val="en-US"/>
        </w:rPr>
        <w:t>start</w:t>
      </w:r>
      <w:r w:rsidR="006E7D3E">
        <w:rPr>
          <w:lang w:val="en-US"/>
        </w:rPr>
        <w:t>…</w:t>
      </w:r>
      <w:r w:rsidR="006E7D3E" w:rsidRPr="006E7D3E">
        <w:rPr>
          <w:b/>
          <w:lang w:val="en-US"/>
        </w:rPr>
        <w:t>end</w:t>
      </w:r>
      <w:r w:rsidR="006E7D3E">
        <w:rPr>
          <w:lang w:val="en-US"/>
        </w:rPr>
        <w:t>], along with a link to view details about all "</w:t>
      </w:r>
      <w:r w:rsidR="006E7D3E">
        <w:rPr>
          <w:noProof/>
          <w:lang w:val="en-US"/>
        </w:rPr>
        <w:t>double-</w:t>
      </w:r>
      <w:r w:rsidR="002E7126">
        <w:rPr>
          <w:noProof/>
          <w:lang w:val="en-US"/>
        </w:rPr>
        <w:t>rakiya</w:t>
      </w:r>
      <w:r w:rsidR="006E7D3E">
        <w:rPr>
          <w:noProof/>
          <w:lang w:val="en-US"/>
        </w:rPr>
        <w:t xml:space="preserve"> numbers</w:t>
      </w:r>
      <w:r w:rsidR="006E7D3E">
        <w:rPr>
          <w:lang w:val="en-US"/>
        </w:rPr>
        <w:t>" in that range. Please use the format from the below examples</w:t>
      </w:r>
      <w:r w:rsidR="00C27768">
        <w:rPr>
          <w:lang w:val="en-US"/>
        </w:rPr>
        <w:t>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Pr="00C27768">
        <w:rPr>
          <w:rFonts w:cstheme="minorHAnsi"/>
          <w:b/>
          <w:lang w:val="en-US"/>
        </w:rPr>
        <w:t>array of two strings</w:t>
      </w:r>
      <w:r>
        <w:rPr>
          <w:rFonts w:cstheme="minorHAnsi"/>
          <w:lang w:val="en-US"/>
        </w:rPr>
        <w:t>: the numbers</w:t>
      </w:r>
      <w:r w:rsidR="00F443FD">
        <w:rPr>
          <w:rFonts w:cstheme="minorHAnsi"/>
          <w:lang w:val="en-US"/>
        </w:rPr>
        <w:t xml:space="preserve"> </w:t>
      </w:r>
      <w:r w:rsidR="00F443FD" w:rsidRPr="00F443FD">
        <w:rPr>
          <w:rFonts w:cstheme="minorHAnsi"/>
          <w:b/>
          <w:lang w:val="en-US"/>
        </w:rPr>
        <w:t>start</w:t>
      </w:r>
      <w:r w:rsidR="00F443FD">
        <w:rPr>
          <w:rFonts w:cstheme="minorHAnsi"/>
          <w:lang w:val="en-US"/>
        </w:rPr>
        <w:t xml:space="preserve"> and </w:t>
      </w:r>
      <w:r w:rsidR="00F443FD" w:rsidRPr="00F443FD">
        <w:rPr>
          <w:rFonts w:cstheme="minorHAnsi"/>
          <w:b/>
          <w:lang w:val="en-US"/>
        </w:rPr>
        <w:t>end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above described </w:t>
      </w:r>
      <w:r w:rsidR="00C27768" w:rsidRPr="00C27768">
        <w:rPr>
          <w:b/>
          <w:highlight w:val="white"/>
          <w:lang w:val="en-US" w:eastAsia="ja-JP"/>
        </w:rPr>
        <w:t>HTML</w:t>
      </w:r>
      <w:r w:rsidR="00C27768">
        <w:rPr>
          <w:highlight w:val="white"/>
          <w:lang w:val="en-US" w:eastAsia="ja-JP"/>
        </w:rPr>
        <w:t xml:space="preserve"> </w:t>
      </w:r>
      <w:r w:rsidR="00C27768">
        <w:rPr>
          <w:b/>
          <w:highlight w:val="white"/>
          <w:lang w:val="en-US" w:eastAsia="ja-JP"/>
        </w:rPr>
        <w:t>list</w:t>
      </w:r>
      <w:r>
        <w:rPr>
          <w:highlight w:val="white"/>
          <w:lang w:val="en-US" w:eastAsia="ja-JP"/>
        </w:rPr>
        <w:t xml:space="preserve"> in the same format like the examples below. Don't add additional spaces.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>
        <w:rPr>
          <w:rFonts w:cstheme="minorHAnsi"/>
          <w:b/>
          <w:lang w:val="en-US"/>
        </w:rPr>
        <w:t xml:space="preserve"> </w:t>
      </w:r>
      <w:r w:rsidR="006517B7">
        <w:rPr>
          <w:rFonts w:cstheme="minorHAnsi"/>
          <w:b/>
          <w:lang w:val="en-US"/>
        </w:rPr>
        <w:t xml:space="preserve">start </w:t>
      </w:r>
      <w:r w:rsidR="006517B7" w:rsidRPr="006517B7">
        <w:rPr>
          <w:rFonts w:cstheme="minorHAnsi"/>
          <w:lang w:val="en-US"/>
        </w:rPr>
        <w:t>and</w:t>
      </w:r>
      <w:r w:rsidR="006517B7">
        <w:rPr>
          <w:rFonts w:cstheme="minorHAnsi"/>
          <w:b/>
          <w:lang w:val="en-US"/>
        </w:rPr>
        <w:t xml:space="preserve"> end</w:t>
      </w:r>
      <w:r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positive </w:t>
      </w:r>
      <w:r w:rsidRPr="00C0377B">
        <w:rPr>
          <w:rFonts w:cstheme="minorHAnsi"/>
          <w:lang w:val="en-US"/>
        </w:rPr>
        <w:t>integer</w:t>
      </w:r>
      <w:r w:rsidR="006517B7">
        <w:rPr>
          <w:rFonts w:cstheme="minorHAnsi"/>
          <w:lang w:val="en-US"/>
        </w:rPr>
        <w:t>s</w:t>
      </w:r>
      <w:r w:rsidRPr="00C0377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294195">
        <w:rPr>
          <w:rFonts w:cstheme="minorHAnsi"/>
          <w:noProof/>
          <w:color w:val="000000"/>
          <w:highlight w:val="white"/>
          <w:lang w:val="en-US"/>
        </w:rPr>
        <w:t>1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EF75D0">
        <w:rPr>
          <w:rFonts w:cstheme="minorHAnsi"/>
          <w:noProof/>
          <w:color w:val="000000"/>
          <w:highlight w:val="white"/>
        </w:rPr>
        <w:t>1 0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000 000] </w:t>
      </w:r>
      <w:r w:rsidR="006517B7">
        <w:rPr>
          <w:rFonts w:cstheme="minorHAnsi"/>
          <w:noProof/>
          <w:color w:val="000000"/>
          <w:lang w:val="en-US"/>
        </w:rPr>
        <w:t xml:space="preserve">and </w:t>
      </w:r>
      <w:r w:rsidR="006517B7" w:rsidRPr="006517B7">
        <w:rPr>
          <w:rFonts w:cstheme="minorHAnsi"/>
          <w:b/>
          <w:noProof/>
          <w:color w:val="000000"/>
          <w:lang w:val="en-US"/>
        </w:rPr>
        <w:t>start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>
        <w:rPr>
          <w:rFonts w:cstheme="minorHAnsi"/>
          <w:noProof/>
          <w:color w:val="000000"/>
          <w:highlight w:val="white"/>
          <w:lang w:val="en-US"/>
        </w:rPr>
        <w:t>≤</w:t>
      </w:r>
      <w:r w:rsidR="006517B7">
        <w:rPr>
          <w:rFonts w:cstheme="minorHAnsi"/>
          <w:noProof/>
          <w:color w:val="000000"/>
          <w:lang w:val="en-US"/>
        </w:rPr>
        <w:t xml:space="preserve"> </w:t>
      </w:r>
      <w:r w:rsidR="006517B7" w:rsidRPr="006517B7">
        <w:rPr>
          <w:rFonts w:cstheme="minorHAnsi"/>
          <w:b/>
          <w:noProof/>
          <w:color w:val="000000"/>
          <w:lang w:val="en-US"/>
        </w:rPr>
        <w:t>end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9639"/>
      </w:tblGrid>
      <w:tr w:rsidR="006517B7" w:rsidRPr="00354BCF" w:rsidTr="005A74DD">
        <w:trPr>
          <w:trHeight w:val="28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517B7" w:rsidRPr="00354BCF" w:rsidRDefault="006517B7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5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8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class='num'&gt;5&lt;/span&gt;&lt;/li&gt;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class='num'&gt;6&lt;/span&gt;&lt;/li&gt;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class='num'&gt;7&lt;/span&gt;&lt;/li&gt;</w:t>
            </w:r>
          </w:p>
          <w:p w:rsidR="005A74DD" w:rsidRPr="005A74DD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&lt;li&gt;&lt;span class='num'&gt;8&lt;/span&gt;&lt;/li&gt;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A74DD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Pr="00C27768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C27768">
              <w:rPr>
                <w:rFonts w:ascii="Consolas" w:hAnsi="Consolas" w:cs="Consolas"/>
                <w:noProof/>
                <w:color w:val="000000"/>
                <w:lang w:val="en-US"/>
              </w:rPr>
              <w:t>11210</w:t>
            </w:r>
          </w:p>
          <w:p w:rsidR="005A74DD" w:rsidRPr="006517B7" w:rsidRDefault="005A74DD" w:rsidP="003675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27768">
              <w:rPr>
                <w:rFonts w:ascii="Consolas" w:hAnsi="Consolas" w:cs="Consolas"/>
                <w:noProof/>
                <w:color w:val="000000"/>
                <w:lang w:val="en-US"/>
              </w:rPr>
              <w:t>11215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class='num'&gt;11210&lt;/span&gt;&lt;/li&gt;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class='rakiya'&gt;11211&lt;/span&gt;&lt;a href="view.php?id=11211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class='rakiya'&gt;11212&lt;/span&gt;&lt;a href="view.php?id=11212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class='num'&gt;11213&lt;/span&gt;&lt;/li&gt;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class='num'&gt;11214&lt;/span&gt;&lt;/li&gt;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class='num'&gt;11215&lt;/span&gt;&lt;/li&gt;</w:t>
            </w:r>
          </w:p>
          <w:p w:rsidR="005A74DD" w:rsidRPr="006517B7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  <w:tr w:rsidR="005A74DD" w:rsidRPr="006517B7" w:rsidTr="0036755E">
        <w:trPr>
          <w:trHeight w:val="30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A74DD" w:rsidRPr="005A74DD" w:rsidRDefault="005A74DD" w:rsidP="005A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A74DD">
              <w:rPr>
                <w:rFonts w:ascii="Consolas" w:hAnsi="Consolas" w:cs="Consolas"/>
                <w:noProof/>
                <w:color w:val="000000"/>
                <w:lang w:val="en-US"/>
              </w:rPr>
              <w:t>55555</w:t>
            </w:r>
          </w:p>
          <w:p w:rsidR="005A74DD" w:rsidRPr="00C27768" w:rsidRDefault="005A74DD" w:rsidP="005A7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A74DD">
              <w:rPr>
                <w:rFonts w:ascii="Consolas" w:hAnsi="Consolas" w:cs="Consolas"/>
                <w:noProof/>
                <w:color w:val="000000"/>
                <w:lang w:val="en-US"/>
              </w:rPr>
              <w:t>55560</w:t>
            </w:r>
          </w:p>
        </w:tc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&lt;ul&gt;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class='rakiya'&gt;55555&lt;/span&gt;&lt;a href="view.php?id=55555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class='rakiya'&gt;55556&lt;/span&gt;&lt;a href="view.php?id=55556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class='rakiya'&gt;55557&lt;/span&gt;&lt;a href="view.php?id=55557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class='rakiya'&gt;55558&lt;/span&gt;&lt;a href="view.php?id=55558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class='rakiya'&gt;55559&lt;/span&gt;&lt;a href="view.php?id=55559</w:t>
            </w:r>
            <w:r w:rsidR="005E507A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&gt;View&lt;/a&gt;&lt;/li&gt;</w:t>
            </w:r>
          </w:p>
          <w:p w:rsidR="009958D5" w:rsidRPr="009958D5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&lt;li&gt;&lt;span class='num'&gt;55560&lt;/span&gt;&lt;/li&gt;</w:t>
            </w:r>
          </w:p>
          <w:p w:rsidR="005A74DD" w:rsidRPr="00052FBE" w:rsidRDefault="009958D5" w:rsidP="00995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958D5">
              <w:rPr>
                <w:rFonts w:ascii="Consolas" w:eastAsia="Courier New" w:hAnsi="Consolas" w:cs="Consolas"/>
                <w:noProof/>
                <w:lang w:val="en-US"/>
              </w:rPr>
              <w:t>&lt;/ul&gt;</w:t>
            </w:r>
          </w:p>
        </w:tc>
      </w:tr>
    </w:tbl>
    <w:p w:rsidR="005A74DD" w:rsidRPr="000E3468" w:rsidRDefault="005A74DD" w:rsidP="003934BE">
      <w:pPr>
        <w:spacing w:after="0" w:line="240" w:lineRule="auto"/>
      </w:pPr>
      <w:bookmarkStart w:id="0" w:name="_GoBack"/>
      <w:bookmarkEnd w:id="0"/>
    </w:p>
    <w:sectPr w:rsidR="005A74DD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02" w:rsidRDefault="001A2802" w:rsidP="008068A2">
      <w:pPr>
        <w:spacing w:after="0" w:line="240" w:lineRule="auto"/>
      </w:pPr>
      <w:r>
        <w:separator/>
      </w:r>
    </w:p>
  </w:endnote>
  <w:endnote w:type="continuationSeparator" w:id="0">
    <w:p w:rsidR="001A2802" w:rsidRDefault="001A2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E50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E50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E50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E50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A26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02" w:rsidRDefault="001A2802" w:rsidP="008068A2">
      <w:pPr>
        <w:spacing w:after="0" w:line="240" w:lineRule="auto"/>
      </w:pPr>
      <w:r>
        <w:separator/>
      </w:r>
    </w:p>
  </w:footnote>
  <w:footnote w:type="continuationSeparator" w:id="0">
    <w:p w:rsidR="001A2802" w:rsidRDefault="001A2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517B7"/>
    <w:rsid w:val="00670041"/>
    <w:rsid w:val="00671FE2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88BE-3944-40B7-A405-527E7186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88</cp:revision>
  <cp:lastPrinted>2014-02-12T16:33:00Z</cp:lastPrinted>
  <dcterms:created xsi:type="dcterms:W3CDTF">2013-11-06T12:04:00Z</dcterms:created>
  <dcterms:modified xsi:type="dcterms:W3CDTF">2014-07-28T13:39:00Z</dcterms:modified>
  <cp:category>programming, education, software engineering, software development</cp:category>
</cp:coreProperties>
</file>