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20127498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601D0" w:rsidRDefault="008601D0" w:rsidP="0074178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78DC471BE9B40EEA3FDD2054C147C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601D0" w:rsidRDefault="008601D0" w:rsidP="0074178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gestión de calidad – </w:t>
              </w:r>
              <w:r w:rsidR="00F4139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modelo</w:t>
              </w:r>
              <w:r w:rsidR="0046178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de casos de uso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160CA17223F42BBABBC7765AF67AA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601D0" w:rsidRDefault="008601D0" w:rsidP="0074178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PRÁCTICO 5.2</w:t>
              </w:r>
            </w:p>
          </w:sdtContent>
        </w:sdt>
        <w:p w:rsidR="008601D0" w:rsidRDefault="008601D0" w:rsidP="0074178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848873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0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601D0" w:rsidRDefault="008601D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 de mayo de 2023</w:t>
                                    </w:r>
                                  </w:p>
                                </w:sdtContent>
                              </w:sdt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agüero, Emiliano</w:t>
                                </w:r>
                              </w:p>
                              <w:p w:rsidR="008601D0" w:rsidRDefault="008601D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Gola, vanina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br/>
                                  <w:t>marquez, Emanuel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848873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0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601D0" w:rsidRDefault="008601D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 de mayo de 2023</w:t>
                              </w:r>
                            </w:p>
                          </w:sdtContent>
                        </w:sdt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agüero, Emiliano</w:t>
                          </w:r>
                        </w:p>
                        <w:p w:rsidR="008601D0" w:rsidRDefault="008601D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Gola, vanina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br/>
                            <w:t>marquez, Emanuel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601D0" w:rsidRPr="0074178C" w:rsidRDefault="008601D0" w:rsidP="0074178C">
          <w:r>
            <w:br w:type="page"/>
          </w:r>
        </w:p>
      </w:sdtContent>
    </w:sdt>
    <w:p w:rsidR="008601D0" w:rsidRPr="008601D0" w:rsidRDefault="00F4139E" w:rsidP="0074178C">
      <w:pPr>
        <w:pStyle w:val="Ttulo1"/>
        <w:spacing w:before="249"/>
        <w:ind w:left="0"/>
        <w:rPr>
          <w:rFonts w:asciiTheme="majorHAnsi" w:hAnsiTheme="majorHAnsi" w:cstheme="majorHAnsi"/>
          <w:color w:val="365F91"/>
          <w:sz w:val="32"/>
        </w:rPr>
      </w:pPr>
      <w:r>
        <w:rPr>
          <w:rFonts w:asciiTheme="majorHAnsi" w:hAnsiTheme="majorHAnsi" w:cstheme="majorHAnsi"/>
          <w:color w:val="365F91"/>
          <w:sz w:val="40"/>
        </w:rPr>
        <w:lastRenderedPageBreak/>
        <w:t>MODELO DE CASOS DE USO</w:t>
      </w:r>
    </w:p>
    <w:p w:rsidR="008601D0" w:rsidRPr="0074178C" w:rsidRDefault="00F4139E" w:rsidP="0074178C">
      <w:pPr>
        <w:pStyle w:val="Ttulo1"/>
        <w:spacing w:before="249"/>
        <w:ind w:left="0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color w:val="365F91"/>
          <w:sz w:val="32"/>
        </w:rPr>
        <w:t>Requerimientos</w:t>
      </w:r>
    </w:p>
    <w:p w:rsidR="007063CD" w:rsidRPr="007063CD" w:rsidRDefault="007063CD" w:rsidP="007063CD">
      <w:pPr>
        <w:pStyle w:val="Textoindependiente"/>
        <w:spacing w:before="5"/>
        <w:rPr>
          <w:rFonts w:asciiTheme="majorHAnsi" w:hAnsiTheme="majorHAnsi" w:cstheme="majorHAnsi"/>
          <w:sz w:val="24"/>
          <w:szCs w:val="24"/>
        </w:rPr>
      </w:pPr>
      <w:bookmarkStart w:id="0" w:name="_bookmark1"/>
      <w:bookmarkEnd w:id="0"/>
    </w:p>
    <w:p w:rsidR="00F4139E" w:rsidRDefault="00F4139E" w:rsidP="00F4139E">
      <w:pPr>
        <w:pStyle w:val="Ttulo2"/>
        <w:ind w:left="0"/>
        <w:jc w:val="both"/>
        <w:rPr>
          <w:rFonts w:asciiTheme="majorHAnsi" w:eastAsia="Calibri" w:hAnsiTheme="majorHAnsi" w:cstheme="majorHAnsi"/>
          <w:b w:val="0"/>
          <w:bCs w:val="0"/>
          <w:sz w:val="24"/>
          <w:szCs w:val="24"/>
        </w:rPr>
      </w:pPr>
      <w:bookmarkStart w:id="1" w:name="_bookmark2"/>
      <w:bookmarkEnd w:id="1"/>
      <w:r w:rsidRPr="00F4139E">
        <w:rPr>
          <w:rFonts w:asciiTheme="majorHAnsi" w:eastAsia="Calibri" w:hAnsiTheme="majorHAnsi" w:cstheme="majorHAnsi"/>
          <w:b w:val="0"/>
          <w:bCs w:val="0"/>
          <w:sz w:val="24"/>
          <w:szCs w:val="24"/>
        </w:rPr>
        <w:t>Los requerimientos son una descripción de los servicios que ofrece el sistema y de las limitaciones operativas del mismo. Estos se pueden clasificar en dos categorías: requerimientos funcionales y requerimientos no funcionales. Los requerimientos funcionales describen lo que el sistema debe hacer, mientras que los requerimientos no funcionales establecen cómo debe hacerlo (por ejemplo, el rendimiento, la seguridad y la usabilidad).</w:t>
      </w:r>
    </w:p>
    <w:p w:rsidR="00F4139E" w:rsidRDefault="00F4139E" w:rsidP="0074178C">
      <w:pPr>
        <w:pStyle w:val="Ttulo2"/>
        <w:ind w:left="0"/>
        <w:rPr>
          <w:rFonts w:asciiTheme="majorHAnsi" w:eastAsia="Calibri" w:hAnsiTheme="majorHAnsi" w:cstheme="majorHAnsi"/>
          <w:b w:val="0"/>
          <w:bCs w:val="0"/>
          <w:sz w:val="24"/>
          <w:szCs w:val="24"/>
        </w:rPr>
      </w:pPr>
    </w:p>
    <w:p w:rsidR="008601D0" w:rsidRDefault="00F4139E" w:rsidP="0074178C">
      <w:pPr>
        <w:pStyle w:val="Ttulo2"/>
        <w:ind w:left="0"/>
        <w:rPr>
          <w:rFonts w:asciiTheme="majorHAnsi" w:hAnsiTheme="majorHAnsi" w:cstheme="majorHAnsi"/>
          <w:color w:val="4F81BC"/>
          <w:sz w:val="28"/>
          <w:szCs w:val="24"/>
        </w:rPr>
      </w:pPr>
      <w:r>
        <w:rPr>
          <w:rFonts w:asciiTheme="majorHAnsi" w:hAnsiTheme="majorHAnsi" w:cstheme="majorHAnsi"/>
          <w:color w:val="4F81BC"/>
          <w:sz w:val="28"/>
          <w:szCs w:val="24"/>
        </w:rPr>
        <w:t>Requerimientos Funcionales</w:t>
      </w:r>
    </w:p>
    <w:p w:rsidR="00F4139E" w:rsidRDefault="00F4139E" w:rsidP="0074178C">
      <w:pPr>
        <w:pStyle w:val="Ttulo2"/>
        <w:ind w:left="0"/>
        <w:rPr>
          <w:rFonts w:asciiTheme="majorHAnsi" w:hAnsiTheme="majorHAnsi" w:cstheme="majorHAnsi"/>
          <w:color w:val="4F81BC"/>
          <w:sz w:val="28"/>
          <w:szCs w:val="24"/>
        </w:rPr>
      </w:pPr>
    </w:p>
    <w:p w:rsidR="00F4139E" w:rsidRPr="00F4139E" w:rsidRDefault="00F4139E" w:rsidP="00F4139E">
      <w:pPr>
        <w:pStyle w:val="Ttulo2"/>
        <w:numPr>
          <w:ilvl w:val="0"/>
          <w:numId w:val="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F4139E">
        <w:rPr>
          <w:rFonts w:asciiTheme="majorHAnsi" w:hAnsiTheme="majorHAnsi" w:cstheme="majorHAnsi"/>
          <w:b w:val="0"/>
          <w:sz w:val="24"/>
          <w:szCs w:val="24"/>
        </w:rPr>
        <w:t>Registrar un nuevo mueble.</w:t>
      </w:r>
    </w:p>
    <w:p w:rsidR="00F4139E" w:rsidRPr="00F4139E" w:rsidRDefault="00F4139E" w:rsidP="00F4139E">
      <w:pPr>
        <w:pStyle w:val="Ttulo2"/>
        <w:numPr>
          <w:ilvl w:val="0"/>
          <w:numId w:val="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F4139E">
        <w:rPr>
          <w:rFonts w:asciiTheme="majorHAnsi" w:hAnsiTheme="majorHAnsi" w:cstheme="majorHAnsi"/>
          <w:b w:val="0"/>
          <w:sz w:val="24"/>
          <w:szCs w:val="24"/>
        </w:rPr>
        <w:t>Editar mueble.</w:t>
      </w:r>
    </w:p>
    <w:p w:rsidR="007063CD" w:rsidRPr="00F4139E" w:rsidRDefault="00F4139E" w:rsidP="00F4139E">
      <w:pPr>
        <w:pStyle w:val="Ttulo2"/>
        <w:numPr>
          <w:ilvl w:val="0"/>
          <w:numId w:val="9"/>
        </w:numPr>
        <w:rPr>
          <w:rFonts w:asciiTheme="majorHAnsi" w:hAnsiTheme="majorHAnsi" w:cstheme="majorHAnsi"/>
          <w:b w:val="0"/>
          <w:sz w:val="24"/>
          <w:szCs w:val="24"/>
        </w:rPr>
      </w:pPr>
      <w:r w:rsidRPr="00F4139E">
        <w:rPr>
          <w:rFonts w:asciiTheme="majorHAnsi" w:hAnsiTheme="majorHAnsi" w:cstheme="majorHAnsi"/>
          <w:b w:val="0"/>
          <w:sz w:val="24"/>
          <w:szCs w:val="24"/>
        </w:rPr>
        <w:t>Eliminar mueble.</w:t>
      </w:r>
      <w:r w:rsidRPr="00F4139E">
        <w:rPr>
          <w:rFonts w:asciiTheme="majorHAnsi" w:hAnsiTheme="majorHAnsi" w:cstheme="majorHAnsi"/>
          <w:b w:val="0"/>
          <w:sz w:val="24"/>
          <w:szCs w:val="24"/>
        </w:rPr>
        <w:cr/>
      </w:r>
    </w:p>
    <w:p w:rsidR="007063CD" w:rsidRPr="00F4139E" w:rsidRDefault="00F4139E" w:rsidP="007063CD">
      <w:pPr>
        <w:pStyle w:val="PSI-Ttulo2"/>
        <w:rPr>
          <w:rFonts w:asciiTheme="majorHAnsi" w:hAnsiTheme="majorHAnsi" w:cstheme="majorHAnsi"/>
          <w:sz w:val="28"/>
        </w:rPr>
      </w:pPr>
      <w:bookmarkStart w:id="2" w:name="_bookmark3"/>
      <w:bookmarkEnd w:id="2"/>
      <w:r w:rsidRPr="00F4139E">
        <w:rPr>
          <w:rFonts w:asciiTheme="majorHAnsi" w:hAnsiTheme="majorHAnsi" w:cstheme="majorHAnsi"/>
          <w:sz w:val="28"/>
        </w:rPr>
        <w:t>Requerimientos NO Funcionales</w:t>
      </w:r>
    </w:p>
    <w:p w:rsidR="00CD0ACF" w:rsidRDefault="00CD0ACF" w:rsidP="00F413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</w:p>
    <w:p w:rsidR="00CD0ACF" w:rsidRPr="00CD0ACF" w:rsidRDefault="00F4139E" w:rsidP="00F413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rPr>
          <w:rFonts w:asciiTheme="majorHAnsi" w:eastAsia="Times New Roman" w:hAnsiTheme="majorHAnsi" w:cstheme="majorHAnsi"/>
          <w:b/>
          <w:color w:val="44546A" w:themeColor="text2"/>
          <w:sz w:val="28"/>
          <w:szCs w:val="28"/>
        </w:rPr>
      </w:pPr>
      <w:r w:rsidRPr="00CD0ACF">
        <w:rPr>
          <w:rFonts w:asciiTheme="majorHAnsi" w:eastAsia="Times New Roman" w:hAnsiTheme="majorHAnsi" w:cstheme="majorHAnsi"/>
          <w:b/>
          <w:color w:val="44546A" w:themeColor="text2"/>
          <w:sz w:val="28"/>
          <w:szCs w:val="28"/>
        </w:rPr>
        <w:t>Actores</w:t>
      </w:r>
    </w:p>
    <w:p w:rsidR="00F4139E" w:rsidRPr="00CD0ACF" w:rsidRDefault="00F4139E" w:rsidP="00CD0ACF">
      <w:pPr>
        <w:pStyle w:val="Prrafodelista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</w:pPr>
      <w:bookmarkStart w:id="3" w:name="_heading=h.tyjcwt" w:colFirst="0" w:colLast="0"/>
      <w:bookmarkEnd w:id="3"/>
      <w:r w:rsidRPr="00CD0ACF"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>Empleado</w:t>
      </w:r>
    </w:p>
    <w:p w:rsidR="00F4139E" w:rsidRPr="00F4139E" w:rsidRDefault="00F4139E" w:rsidP="00F4139E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567" w:hanging="567"/>
        <w:rPr>
          <w:rFonts w:asciiTheme="majorHAnsi" w:eastAsia="Times New Roman" w:hAnsiTheme="majorHAnsi" w:cstheme="majorHAnsi"/>
          <w:color w:val="000000"/>
          <w:sz w:val="20"/>
          <w:szCs w:val="20"/>
        </w:rPr>
      </w:pPr>
    </w:p>
    <w:tbl>
      <w:tblPr>
        <w:tblStyle w:val="Tablanormal1"/>
        <w:tblW w:w="8642" w:type="dxa"/>
        <w:tblLayout w:type="fixed"/>
        <w:tblLook w:val="0400" w:firstRow="0" w:lastRow="0" w:firstColumn="0" w:lastColumn="0" w:noHBand="0" w:noVBand="1"/>
      </w:tblPr>
      <w:tblGrid>
        <w:gridCol w:w="2486"/>
        <w:gridCol w:w="4157"/>
        <w:gridCol w:w="1999"/>
      </w:tblGrid>
      <w:tr w:rsidR="00F4139E" w:rsidRPr="00F4139E" w:rsidTr="00F4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2486" w:type="dxa"/>
          </w:tcPr>
          <w:p w:rsidR="00F4139E" w:rsidRPr="00CD0ACF" w:rsidRDefault="00F4139E" w:rsidP="00EF7DEF">
            <w:pPr>
              <w:ind w:firstLine="357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CD0ACF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4157" w:type="dxa"/>
          </w:tcPr>
          <w:p w:rsidR="00F4139E" w:rsidRPr="00F4139E" w:rsidRDefault="00F4139E" w:rsidP="00F4139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sz w:val="24"/>
                <w:szCs w:val="24"/>
              </w:rPr>
              <w:t>Empleado</w:t>
            </w:r>
          </w:p>
        </w:tc>
        <w:tc>
          <w:tcPr>
            <w:tcW w:w="1999" w:type="dxa"/>
          </w:tcPr>
          <w:p w:rsidR="00F4139E" w:rsidRPr="00F4139E" w:rsidRDefault="00F4139E" w:rsidP="00EF7DEF">
            <w:pPr>
              <w:ind w:firstLine="357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4139E" w:rsidRPr="00F4139E" w:rsidTr="00F4139E">
        <w:trPr>
          <w:trHeight w:val="312"/>
        </w:trPr>
        <w:tc>
          <w:tcPr>
            <w:tcW w:w="2486" w:type="dxa"/>
          </w:tcPr>
          <w:p w:rsidR="00F4139E" w:rsidRPr="00F4139E" w:rsidRDefault="00F4139E" w:rsidP="00EF7DEF">
            <w:pPr>
              <w:ind w:firstLine="357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6156" w:type="dxa"/>
            <w:gridSpan w:val="2"/>
          </w:tcPr>
          <w:p w:rsidR="00F4139E" w:rsidRPr="00F4139E" w:rsidRDefault="00F4139E" w:rsidP="00EF7DE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sz w:val="24"/>
                <w:szCs w:val="24"/>
              </w:rPr>
              <w:t>Personas que trabajan en la empresa.</w:t>
            </w:r>
          </w:p>
        </w:tc>
      </w:tr>
      <w:tr w:rsidR="00F4139E" w:rsidRPr="00F4139E" w:rsidTr="00F4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2486" w:type="dxa"/>
          </w:tcPr>
          <w:p w:rsidR="00F4139E" w:rsidRPr="00F4139E" w:rsidRDefault="00F4139E" w:rsidP="00EF7DEF">
            <w:pPr>
              <w:ind w:firstLine="357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Características</w:t>
            </w:r>
          </w:p>
        </w:tc>
        <w:tc>
          <w:tcPr>
            <w:tcW w:w="6156" w:type="dxa"/>
            <w:gridSpan w:val="2"/>
          </w:tcPr>
          <w:p w:rsidR="00F4139E" w:rsidRPr="00F4139E" w:rsidRDefault="00F4139E" w:rsidP="00EF7DEF">
            <w:pPr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</w:pPr>
          </w:p>
        </w:tc>
      </w:tr>
      <w:tr w:rsidR="00F4139E" w:rsidRPr="00F4139E" w:rsidTr="00F4139E">
        <w:trPr>
          <w:trHeight w:val="312"/>
        </w:trPr>
        <w:tc>
          <w:tcPr>
            <w:tcW w:w="2486" w:type="dxa"/>
          </w:tcPr>
          <w:p w:rsidR="00F4139E" w:rsidRPr="00F4139E" w:rsidRDefault="00F4139E" w:rsidP="00EF7DEF">
            <w:pPr>
              <w:ind w:firstLine="357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Relaciones</w:t>
            </w:r>
          </w:p>
        </w:tc>
        <w:tc>
          <w:tcPr>
            <w:tcW w:w="6156" w:type="dxa"/>
            <w:gridSpan w:val="2"/>
          </w:tcPr>
          <w:p w:rsidR="00F4139E" w:rsidRPr="00F4139E" w:rsidRDefault="00F4139E" w:rsidP="00EF7DEF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sz w:val="24"/>
                <w:szCs w:val="24"/>
              </w:rPr>
              <w:t>No posee relación con otros actores del sistema.</w:t>
            </w:r>
          </w:p>
        </w:tc>
      </w:tr>
      <w:tr w:rsidR="00F4139E" w:rsidRPr="00F4139E" w:rsidTr="00F4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tcW w:w="2486" w:type="dxa"/>
          </w:tcPr>
          <w:p w:rsidR="00F4139E" w:rsidRPr="00F4139E" w:rsidRDefault="00F4139E" w:rsidP="00EF7DEF">
            <w:pPr>
              <w:ind w:firstLine="357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Referencias</w:t>
            </w:r>
          </w:p>
        </w:tc>
        <w:tc>
          <w:tcPr>
            <w:tcW w:w="6156" w:type="dxa"/>
            <w:gridSpan w:val="2"/>
          </w:tcPr>
          <w:p w:rsidR="00F4139E" w:rsidRPr="00F4139E" w:rsidRDefault="00F4139E" w:rsidP="00F4139E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4139E">
              <w:rPr>
                <w:rFonts w:asciiTheme="majorHAnsi" w:eastAsia="Times New Roman" w:hAnsiTheme="majorHAnsi" w:cstheme="majorHAnsi"/>
              </w:rPr>
              <w:t>Actúa en los siguientes Casos de Usos: [CU01], [CU02], [CU03]</w:t>
            </w:r>
          </w:p>
        </w:tc>
      </w:tr>
    </w:tbl>
    <w:p w:rsidR="00F4139E" w:rsidRDefault="00F4139E" w:rsidP="00F4139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bookmarkStart w:id="4" w:name="_heading=h.4d34og8" w:colFirst="0" w:colLast="0"/>
      <w:bookmarkEnd w:id="4"/>
    </w:p>
    <w:p w:rsidR="00CD0ACF" w:rsidRDefault="00CD0ACF">
      <w:pPr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color w:val="366091"/>
          <w:sz w:val="28"/>
          <w:szCs w:val="28"/>
        </w:rPr>
        <w:br w:type="page"/>
      </w:r>
    </w:p>
    <w:p w:rsidR="00CD0ACF" w:rsidRPr="00CD0ACF" w:rsidRDefault="00F4139E" w:rsidP="00CD0ACF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60" w:line="360" w:lineRule="auto"/>
        <w:rPr>
          <w:rFonts w:asciiTheme="majorHAnsi" w:eastAsia="Times New Roman" w:hAnsiTheme="majorHAnsi" w:cstheme="majorHAnsi"/>
          <w:b/>
          <w:color w:val="366091"/>
          <w:sz w:val="32"/>
          <w:szCs w:val="28"/>
        </w:rPr>
      </w:pPr>
      <w:r w:rsidRPr="00CD0ACF">
        <w:rPr>
          <w:rFonts w:asciiTheme="majorHAnsi" w:eastAsia="Times New Roman" w:hAnsiTheme="majorHAnsi" w:cstheme="majorHAnsi"/>
          <w:b/>
          <w:color w:val="366091"/>
          <w:sz w:val="32"/>
          <w:szCs w:val="28"/>
        </w:rPr>
        <w:lastRenderedPageBreak/>
        <w:t>Casos de Uso</w:t>
      </w:r>
    </w:p>
    <w:p w:rsidR="00CD0ACF" w:rsidRPr="00F4139E" w:rsidRDefault="00F4139E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</w:pPr>
      <w:r w:rsidRPr="00F4139E"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>CU01 – Alta Mueble</w:t>
      </w:r>
    </w:p>
    <w:p w:rsidR="00CD0ACF" w:rsidRPr="00CD0ACF" w:rsidRDefault="00F4139E" w:rsidP="00CD0ACF">
      <w:pPr>
        <w:pStyle w:val="Ttulo3"/>
        <w:spacing w:line="360" w:lineRule="auto"/>
        <w:rPr>
          <w:rFonts w:cstheme="majorHAnsi"/>
          <w:b/>
        </w:rPr>
      </w:pPr>
      <w:r w:rsidRPr="00CD0ACF">
        <w:rPr>
          <w:rFonts w:cstheme="majorHAnsi"/>
          <w:b/>
        </w:rPr>
        <w:t>Descripción</w:t>
      </w:r>
    </w:p>
    <w:p w:rsidR="00F4139E" w:rsidRPr="00F4139E" w:rsidRDefault="00F4139E" w:rsidP="00CD0ACF">
      <w:pPr>
        <w:ind w:left="708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F4139E">
        <w:rPr>
          <w:rFonts w:asciiTheme="majorHAnsi" w:eastAsia="Times New Roman" w:hAnsiTheme="majorHAnsi" w:cstheme="majorHAnsi"/>
          <w:sz w:val="24"/>
          <w:szCs w:val="24"/>
        </w:rPr>
        <w:t>Actores participantes: Empleado</w:t>
      </w:r>
    </w:p>
    <w:p w:rsidR="00CD0ACF" w:rsidRDefault="00F4139E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08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F4139E">
        <w:rPr>
          <w:rFonts w:asciiTheme="majorHAnsi" w:eastAsia="Times New Roman" w:hAnsiTheme="majorHAnsi" w:cstheme="majorHAnsi"/>
          <w:color w:val="000000"/>
          <w:sz w:val="24"/>
          <w:szCs w:val="24"/>
        </w:rPr>
        <w:t>El empleado encargado del servicio realiza una nueva carga de un mueble.</w:t>
      </w: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08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F4139E" w:rsidRPr="00F4139E" w:rsidRDefault="00F4139E" w:rsidP="00F4139E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mbria" w:hAnsiTheme="majorHAnsi" w:cstheme="majorHAnsi"/>
          <w:b/>
          <w:color w:val="4F81BD"/>
          <w:sz w:val="28"/>
        </w:rPr>
      </w:pPr>
      <w:r w:rsidRPr="00F4139E">
        <w:rPr>
          <w:rFonts w:asciiTheme="majorHAnsi" w:eastAsia="Cambria" w:hAnsiTheme="majorHAnsi" w:cstheme="majorHAnsi"/>
          <w:b/>
          <w:color w:val="4F81BD"/>
          <w:sz w:val="28"/>
        </w:rPr>
        <w:t>Camino básico</w:t>
      </w:r>
    </w:p>
    <w:p w:rsidR="00F4139E" w:rsidRPr="00CD0ACF" w:rsidRDefault="00F4139E" w:rsidP="00CD0ACF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ACF">
        <w:rPr>
          <w:rFonts w:asciiTheme="majorHAnsi" w:hAnsiTheme="majorHAnsi" w:cstheme="majorHAnsi"/>
          <w:sz w:val="24"/>
          <w:szCs w:val="24"/>
        </w:rPr>
        <w:t>Se presenta al empleado de la mueblería la pantalla de Alta de Mueble.</w:t>
      </w:r>
    </w:p>
    <w:p w:rsidR="00F4139E" w:rsidRPr="00CD0ACF" w:rsidRDefault="00F4139E" w:rsidP="00CD0ACF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ACF">
        <w:rPr>
          <w:rFonts w:asciiTheme="majorHAnsi" w:hAnsiTheme="majorHAnsi" w:cstheme="majorHAnsi"/>
          <w:sz w:val="24"/>
          <w:szCs w:val="24"/>
        </w:rPr>
        <w:t>El empleado de la mueblería completa los campos del formulario (Largo y Ancho).</w:t>
      </w:r>
    </w:p>
    <w:p w:rsidR="00CD0ACF" w:rsidRPr="00CD0ACF" w:rsidRDefault="00CD0ACF" w:rsidP="00CD0ACF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ACF">
        <w:rPr>
          <w:rFonts w:asciiTheme="majorHAnsi" w:hAnsiTheme="majorHAnsi" w:cstheme="majorHAnsi"/>
          <w:sz w:val="24"/>
          <w:szCs w:val="24"/>
        </w:rPr>
        <w:t>El empleado de la mueblería presiona el botón “Confirmar”.</w:t>
      </w:r>
    </w:p>
    <w:p w:rsidR="00CD0ACF" w:rsidRPr="00CD0ACF" w:rsidRDefault="00CD0ACF" w:rsidP="00CD0ACF">
      <w:pPr>
        <w:pStyle w:val="Prrafodelista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CD0ACF">
        <w:rPr>
          <w:rFonts w:asciiTheme="majorHAnsi" w:hAnsiTheme="majorHAnsi" w:cstheme="majorHAnsi"/>
          <w:sz w:val="24"/>
          <w:szCs w:val="24"/>
        </w:rPr>
        <w:t>Se guarda el mueble en la base de datos.</w:t>
      </w:r>
    </w:p>
    <w:p w:rsidR="00F4139E" w:rsidRPr="00F4139E" w:rsidRDefault="00F4139E" w:rsidP="00F4139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</w:pPr>
      <w:r w:rsidRPr="00CD0ACF"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>CU02 – Modificación de</w:t>
      </w:r>
      <w:r w:rsidRPr="00CD0ACF"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 xml:space="preserve"> Mueble</w:t>
      </w:r>
    </w:p>
    <w:p w:rsidR="00CD0ACF" w:rsidRPr="00CD0ACF" w:rsidRDefault="00CD0ACF" w:rsidP="00CD0ACF">
      <w:pPr>
        <w:pStyle w:val="Ttulo3"/>
        <w:rPr>
          <w:rFonts w:cstheme="majorHAnsi"/>
          <w:b/>
          <w:color w:val="44546A" w:themeColor="text2"/>
        </w:rPr>
      </w:pPr>
      <w:r w:rsidRPr="00CD0ACF">
        <w:rPr>
          <w:rFonts w:cstheme="majorHAnsi"/>
          <w:b/>
          <w:color w:val="44546A" w:themeColor="text2"/>
        </w:rPr>
        <w:t>Descripción</w:t>
      </w:r>
    </w:p>
    <w:p w:rsidR="00CD0ACF" w:rsidRPr="00CD0ACF" w:rsidRDefault="00CD0ACF" w:rsidP="00CD0ACF">
      <w:pPr>
        <w:ind w:left="708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CD0ACF">
        <w:rPr>
          <w:rFonts w:asciiTheme="majorHAnsi" w:eastAsia="Times New Roman" w:hAnsiTheme="majorHAnsi" w:cstheme="majorHAnsi"/>
          <w:sz w:val="24"/>
          <w:szCs w:val="24"/>
        </w:rPr>
        <w:t>Actores participantes: Empleado</w:t>
      </w: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08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D0ACF">
        <w:rPr>
          <w:rFonts w:asciiTheme="majorHAnsi" w:eastAsia="Times New Roman" w:hAnsiTheme="majorHAnsi" w:cstheme="majorHAnsi"/>
          <w:color w:val="000000"/>
          <w:sz w:val="24"/>
          <w:szCs w:val="24"/>
        </w:rPr>
        <w:t>El empleado encargado del servicio realiza una modificación de los datos de carga de un mueble.</w:t>
      </w:r>
    </w:p>
    <w:p w:rsid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b/>
          <w:color w:val="4F81BD"/>
        </w:rPr>
      </w:pP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b/>
          <w:color w:val="4F81BD"/>
          <w:sz w:val="24"/>
        </w:rPr>
      </w:pPr>
      <w:r w:rsidRPr="00CD0ACF">
        <w:rPr>
          <w:rFonts w:asciiTheme="majorHAnsi" w:eastAsia="Cambria" w:hAnsiTheme="majorHAnsi" w:cstheme="majorHAnsi"/>
          <w:b/>
          <w:color w:val="4F81BD"/>
          <w:sz w:val="24"/>
        </w:rPr>
        <w:t>Camino básico</w:t>
      </w:r>
    </w:p>
    <w:p w:rsidR="00CD0ACF" w:rsidRPr="00CD0ACF" w:rsidRDefault="00CD0ACF" w:rsidP="00CD0ACF">
      <w:pPr>
        <w:pStyle w:val="Sinespaciado"/>
        <w:numPr>
          <w:ilvl w:val="0"/>
          <w:numId w:val="16"/>
        </w:numPr>
        <w:ind w:left="709" w:hanging="425"/>
        <w:rPr>
          <w:rFonts w:asciiTheme="majorHAnsi" w:hAnsiTheme="majorHAnsi" w:cstheme="majorHAnsi"/>
          <w:sz w:val="24"/>
        </w:rPr>
      </w:pPr>
      <w:r w:rsidRPr="00CD0ACF">
        <w:rPr>
          <w:rFonts w:asciiTheme="majorHAnsi" w:hAnsiTheme="majorHAnsi" w:cstheme="majorHAnsi"/>
          <w:sz w:val="24"/>
        </w:rPr>
        <w:t>Se presenta al empleado de la mueblería la pantalla con los datos del Mueble.</w:t>
      </w:r>
    </w:p>
    <w:p w:rsidR="00CD0ACF" w:rsidRPr="00CD0ACF" w:rsidRDefault="00CD0ACF" w:rsidP="00CD0ACF">
      <w:pPr>
        <w:pStyle w:val="Sinespaciado"/>
        <w:numPr>
          <w:ilvl w:val="0"/>
          <w:numId w:val="16"/>
        </w:numPr>
        <w:ind w:left="709" w:hanging="425"/>
        <w:rPr>
          <w:rFonts w:asciiTheme="majorHAnsi" w:hAnsiTheme="majorHAnsi" w:cstheme="majorHAnsi"/>
          <w:sz w:val="24"/>
        </w:rPr>
      </w:pPr>
      <w:r w:rsidRPr="00CD0ACF">
        <w:rPr>
          <w:rFonts w:asciiTheme="majorHAnsi" w:hAnsiTheme="majorHAnsi" w:cstheme="majorHAnsi"/>
          <w:sz w:val="24"/>
        </w:rPr>
        <w:t>El empleado de la mueblería modifica los campos correspondientes del formulario (Largo y Ancho).</w:t>
      </w:r>
    </w:p>
    <w:p w:rsidR="00CD0ACF" w:rsidRPr="00CD0ACF" w:rsidRDefault="00CD0ACF" w:rsidP="00CD0ACF">
      <w:pPr>
        <w:pStyle w:val="Sinespaciado"/>
        <w:numPr>
          <w:ilvl w:val="0"/>
          <w:numId w:val="16"/>
        </w:numPr>
        <w:ind w:left="709" w:hanging="425"/>
        <w:rPr>
          <w:rFonts w:asciiTheme="majorHAnsi" w:hAnsiTheme="majorHAnsi" w:cstheme="majorHAnsi"/>
          <w:sz w:val="24"/>
        </w:rPr>
      </w:pPr>
      <w:r w:rsidRPr="00CD0ACF">
        <w:rPr>
          <w:rFonts w:asciiTheme="majorHAnsi" w:hAnsiTheme="majorHAnsi" w:cstheme="majorHAnsi"/>
          <w:sz w:val="24"/>
        </w:rPr>
        <w:t>El empleado de la mueblería presiona el botón “Confirmar”.</w:t>
      </w:r>
    </w:p>
    <w:p w:rsidR="00CD0ACF" w:rsidRPr="00CD0ACF" w:rsidRDefault="00CD0ACF" w:rsidP="00CD0ACF">
      <w:pPr>
        <w:pStyle w:val="Sinespaciado"/>
        <w:numPr>
          <w:ilvl w:val="0"/>
          <w:numId w:val="16"/>
        </w:numPr>
        <w:ind w:left="709" w:hanging="425"/>
        <w:rPr>
          <w:rFonts w:asciiTheme="majorHAnsi" w:hAnsiTheme="majorHAnsi" w:cstheme="majorHAnsi"/>
          <w:sz w:val="24"/>
        </w:rPr>
      </w:pPr>
      <w:r w:rsidRPr="00CD0ACF">
        <w:rPr>
          <w:rFonts w:asciiTheme="majorHAnsi" w:hAnsiTheme="majorHAnsi" w:cstheme="majorHAnsi"/>
          <w:sz w:val="24"/>
        </w:rPr>
        <w:t>Se guardan los cambios del Mueble en la base de datos.</w:t>
      </w:r>
    </w:p>
    <w:p w:rsidR="0046178F" w:rsidRDefault="0046178F" w:rsidP="00F4139E">
      <w:pPr>
        <w:pStyle w:val="PSI-Ttulo2"/>
        <w:rPr>
          <w:color w:val="5B9BD5" w:themeColor="accent1"/>
        </w:rPr>
      </w:pP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>CU03</w:t>
      </w:r>
      <w:r w:rsidRPr="00CD0ACF"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 xml:space="preserve"> – Baja</w:t>
      </w:r>
      <w:r>
        <w:rPr>
          <w:rFonts w:asciiTheme="majorHAnsi" w:eastAsia="Times New Roman" w:hAnsiTheme="majorHAnsi" w:cstheme="majorHAnsi"/>
          <w:b/>
          <w:color w:val="4F81BD"/>
          <w:sz w:val="26"/>
          <w:szCs w:val="26"/>
        </w:rPr>
        <w:t xml:space="preserve"> de Mueble</w:t>
      </w:r>
    </w:p>
    <w:p w:rsidR="00CD0ACF" w:rsidRPr="00CD0ACF" w:rsidRDefault="00CD0ACF" w:rsidP="00CD0ACF">
      <w:pPr>
        <w:pStyle w:val="Ttulo3"/>
        <w:rPr>
          <w:rFonts w:cstheme="majorHAnsi"/>
          <w:b/>
        </w:rPr>
      </w:pPr>
      <w:r w:rsidRPr="00CD0ACF">
        <w:rPr>
          <w:rFonts w:cstheme="majorHAnsi"/>
          <w:b/>
        </w:rPr>
        <w:t>Descripción</w:t>
      </w:r>
    </w:p>
    <w:p w:rsidR="00CD0ACF" w:rsidRPr="00CD0ACF" w:rsidRDefault="00CD0ACF" w:rsidP="00CD0ACF">
      <w:pPr>
        <w:ind w:left="708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CD0ACF">
        <w:rPr>
          <w:rFonts w:asciiTheme="majorHAnsi" w:eastAsia="Times New Roman" w:hAnsiTheme="majorHAnsi" w:cstheme="majorHAnsi"/>
          <w:sz w:val="24"/>
          <w:szCs w:val="24"/>
        </w:rPr>
        <w:t>Actores participantes: Empleado</w:t>
      </w: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08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D0ACF">
        <w:rPr>
          <w:rFonts w:asciiTheme="majorHAnsi" w:eastAsia="Times New Roman" w:hAnsiTheme="majorHAnsi" w:cstheme="majorHAnsi"/>
          <w:color w:val="000000"/>
          <w:sz w:val="24"/>
          <w:szCs w:val="24"/>
        </w:rPr>
        <w:t>El empleado encargado del servicio realiza una baja de un mueble.</w:t>
      </w:r>
    </w:p>
    <w:p w:rsidR="00CD0ACF" w:rsidRPr="00CD0ACF" w:rsidRDefault="00CD0ACF" w:rsidP="00CD0AC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b/>
          <w:color w:val="4F81BD"/>
          <w:sz w:val="24"/>
        </w:rPr>
      </w:pPr>
      <w:r w:rsidRPr="00CD0ACF">
        <w:rPr>
          <w:rFonts w:asciiTheme="majorHAnsi" w:eastAsia="Cambria" w:hAnsiTheme="majorHAnsi" w:cstheme="majorHAnsi"/>
          <w:b/>
          <w:color w:val="4F81BD"/>
          <w:sz w:val="24"/>
        </w:rPr>
        <w:t>Camino básico</w:t>
      </w:r>
    </w:p>
    <w:p w:rsidR="00CD0ACF" w:rsidRPr="00CD0ACF" w:rsidRDefault="00CD0ACF" w:rsidP="00CD0ACF">
      <w:pPr>
        <w:pStyle w:val="Sinespaciado"/>
        <w:numPr>
          <w:ilvl w:val="0"/>
          <w:numId w:val="18"/>
        </w:numPr>
        <w:rPr>
          <w:rFonts w:asciiTheme="majorHAnsi" w:eastAsia="Times New Roman" w:hAnsiTheme="majorHAnsi" w:cstheme="majorHAnsi"/>
          <w:sz w:val="32"/>
          <w:szCs w:val="24"/>
        </w:rPr>
      </w:pPr>
      <w:r w:rsidRPr="00CD0ACF">
        <w:rPr>
          <w:rFonts w:asciiTheme="majorHAnsi" w:hAnsiTheme="majorHAnsi" w:cstheme="majorHAnsi"/>
          <w:sz w:val="24"/>
        </w:rPr>
        <w:t>Se presenta al empleado de la mueblería un mensaje de confirmación.</w:t>
      </w:r>
    </w:p>
    <w:p w:rsidR="00CD0ACF" w:rsidRPr="00CD0ACF" w:rsidRDefault="00CD0ACF" w:rsidP="00CD0ACF">
      <w:pPr>
        <w:pStyle w:val="Sinespaciado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CD0ACF">
        <w:rPr>
          <w:rFonts w:asciiTheme="majorHAnsi" w:hAnsiTheme="majorHAnsi" w:cstheme="majorHAnsi"/>
          <w:sz w:val="24"/>
        </w:rPr>
        <w:t>El empleado de la mueblería presiona el botón “Eliminar”.</w:t>
      </w:r>
    </w:p>
    <w:p w:rsidR="00CD0ACF" w:rsidRDefault="00CD0ACF" w:rsidP="00CD0ACF">
      <w:pPr>
        <w:pStyle w:val="Sinespaciado"/>
        <w:numPr>
          <w:ilvl w:val="0"/>
          <w:numId w:val="18"/>
        </w:numPr>
        <w:rPr>
          <w:rFonts w:asciiTheme="majorHAnsi" w:hAnsiTheme="majorHAnsi" w:cstheme="majorHAnsi"/>
          <w:sz w:val="24"/>
        </w:rPr>
      </w:pPr>
      <w:r w:rsidRPr="00CD0ACF">
        <w:rPr>
          <w:rFonts w:asciiTheme="majorHAnsi" w:hAnsiTheme="majorHAnsi" w:cstheme="majorHAnsi"/>
          <w:sz w:val="24"/>
        </w:rPr>
        <w:t>El Mueble se elimina satisfactoriamente de la base de datos.</w:t>
      </w:r>
    </w:p>
    <w:p w:rsidR="00CD0ACF" w:rsidRDefault="00CD0ACF" w:rsidP="00CD0ACF">
      <w:pPr>
        <w:pStyle w:val="Sinespaciado"/>
        <w:ind w:left="1003"/>
        <w:rPr>
          <w:rFonts w:asciiTheme="majorHAnsi" w:hAnsiTheme="majorHAnsi" w:cstheme="majorHAnsi"/>
          <w:sz w:val="24"/>
        </w:rPr>
      </w:pPr>
    </w:p>
    <w:p w:rsidR="00CD0ACF" w:rsidRPr="00CD0ACF" w:rsidRDefault="00CD0ACF" w:rsidP="00CD0ACF">
      <w:pPr>
        <w:pStyle w:val="Sinespaciado"/>
        <w:ind w:left="1003"/>
        <w:rPr>
          <w:rFonts w:asciiTheme="majorHAnsi" w:hAnsiTheme="majorHAnsi" w:cstheme="majorHAnsi"/>
          <w:color w:val="C00000"/>
          <w:sz w:val="24"/>
          <w:u w:val="single"/>
        </w:rPr>
      </w:pPr>
    </w:p>
    <w:p w:rsidR="00CD0ACF" w:rsidRPr="00CD0ACF" w:rsidRDefault="00CD0ACF" w:rsidP="00CD0ACF">
      <w:p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ind w:left="720"/>
        <w:jc w:val="both"/>
        <w:rPr>
          <w:rFonts w:asciiTheme="majorHAnsi" w:eastAsia="Times New Roman" w:hAnsiTheme="majorHAnsi" w:cstheme="majorHAnsi"/>
          <w:color w:val="C00000"/>
          <w:sz w:val="28"/>
          <w:szCs w:val="24"/>
        </w:rPr>
      </w:pPr>
      <w:r w:rsidRPr="00CD0ACF">
        <w:rPr>
          <w:rFonts w:asciiTheme="majorHAnsi" w:eastAsia="Times New Roman" w:hAnsiTheme="majorHAnsi" w:cstheme="majorHAnsi"/>
          <w:color w:val="C00000"/>
          <w:sz w:val="28"/>
          <w:szCs w:val="24"/>
        </w:rPr>
        <w:t>02/05</w:t>
      </w:r>
      <w:r>
        <w:rPr>
          <w:rFonts w:asciiTheme="majorHAnsi" w:eastAsia="Times New Roman" w:hAnsiTheme="majorHAnsi" w:cstheme="majorHAnsi"/>
          <w:color w:val="C00000"/>
          <w:sz w:val="28"/>
          <w:szCs w:val="24"/>
        </w:rPr>
        <w:t>/23</w:t>
      </w:r>
      <w:bookmarkStart w:id="5" w:name="_GoBack"/>
      <w:bookmarkEnd w:id="5"/>
      <w:r w:rsidRPr="00CD0ACF">
        <w:rPr>
          <w:rFonts w:asciiTheme="majorHAnsi" w:eastAsia="Times New Roman" w:hAnsiTheme="majorHAnsi" w:cstheme="majorHAnsi"/>
          <w:color w:val="C00000"/>
          <w:sz w:val="28"/>
          <w:szCs w:val="24"/>
        </w:rPr>
        <w:t xml:space="preserve"> -&gt; Faltan los diagramas</w:t>
      </w:r>
    </w:p>
    <w:p w:rsidR="00CD0ACF" w:rsidRPr="00F4139E" w:rsidRDefault="00CD0ACF" w:rsidP="00F4139E">
      <w:pPr>
        <w:pStyle w:val="PSI-Ttulo2"/>
        <w:rPr>
          <w:color w:val="5B9BD5" w:themeColor="accent1"/>
        </w:rPr>
      </w:pPr>
    </w:p>
    <w:sectPr w:rsidR="00CD0ACF" w:rsidRPr="00F4139E" w:rsidSect="008601D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DA" w:rsidRDefault="002C68DA" w:rsidP="008601D0">
      <w:pPr>
        <w:spacing w:after="0" w:line="240" w:lineRule="auto"/>
      </w:pPr>
      <w:r>
        <w:separator/>
      </w:r>
    </w:p>
  </w:endnote>
  <w:endnote w:type="continuationSeparator" w:id="0">
    <w:p w:rsidR="002C68DA" w:rsidRDefault="002C68DA" w:rsidP="0086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8758194"/>
      <w:docPartObj>
        <w:docPartGallery w:val="Page Numbers (Bottom of Page)"/>
        <w:docPartUnique/>
      </w:docPartObj>
    </w:sdtPr>
    <w:sdtEndPr/>
    <w:sdtContent>
      <w:p w:rsidR="00400D88" w:rsidRDefault="00400D88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00D88" w:rsidRDefault="00400D88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D0ACF" w:rsidRPr="00CD0ACF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upo 2" o:spid="_x0000_s1028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9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400D88" w:rsidRDefault="00400D88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D0ACF" w:rsidRPr="00CD0ACF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30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65" o:spid="_x0000_s1031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6" o:spid="_x0000_s1032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  <v:oval id="Oval 67" o:spid="_x0000_s1033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tJL4A&#10;AADaAAAADwAAAGRycy9kb3ducmV2LnhtbESPQQ/BQBSE7xL/YfMkbmw5IGUJEuKqOLg93adtdN82&#10;3VX1761E4jiZmW8yi1VrStFQ7QrLCkbDCARxanXBmYLzaTeYgXAeWWNpmRS8ycFq2e0sMNb2xUdq&#10;Ep+JAGEXo4Lc+yqW0qU5GXRDWxEH725rgz7IOpO6xleAm1KOo2giDRYcFnKsaJtT+kieRkGxt6PL&#10;bpMc3bWZbOW6vG3s5aZUv9eu5yA8tf4f/rUP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T7SS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400D88" w:rsidRDefault="00400D8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DA" w:rsidRDefault="002C68DA" w:rsidP="008601D0">
      <w:pPr>
        <w:spacing w:after="0" w:line="240" w:lineRule="auto"/>
      </w:pPr>
      <w:r>
        <w:separator/>
      </w:r>
    </w:p>
  </w:footnote>
  <w:footnote w:type="continuationSeparator" w:id="0">
    <w:p w:rsidR="002C68DA" w:rsidRDefault="002C68DA" w:rsidP="0086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78C" w:rsidRDefault="0074178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178C" w:rsidRDefault="00F4139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calidad – modelo de casos de uso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178C" w:rsidRDefault="00F4139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calidad – modelo de casos de uso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5002"/>
    <w:multiLevelType w:val="hybridMultilevel"/>
    <w:tmpl w:val="5E58EFA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3F31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3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CB"/>
    <w:multiLevelType w:val="hybridMultilevel"/>
    <w:tmpl w:val="2F52C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45ACA"/>
    <w:multiLevelType w:val="hybridMultilevel"/>
    <w:tmpl w:val="9D02C6FC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B649C"/>
    <w:multiLevelType w:val="hybridMultilevel"/>
    <w:tmpl w:val="DC986E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1E21"/>
    <w:multiLevelType w:val="hybridMultilevel"/>
    <w:tmpl w:val="B978AEC8"/>
    <w:lvl w:ilvl="0" w:tplc="E4449002">
      <w:start w:val="1"/>
      <w:numFmt w:val="decimal"/>
      <w:lvlText w:val="%1."/>
      <w:lvlJc w:val="left"/>
      <w:pPr>
        <w:ind w:left="1003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723" w:hanging="360"/>
      </w:pPr>
    </w:lvl>
    <w:lvl w:ilvl="2" w:tplc="2C0A001B" w:tentative="1">
      <w:start w:val="1"/>
      <w:numFmt w:val="lowerRoman"/>
      <w:lvlText w:val="%3."/>
      <w:lvlJc w:val="right"/>
      <w:pPr>
        <w:ind w:left="2443" w:hanging="180"/>
      </w:pPr>
    </w:lvl>
    <w:lvl w:ilvl="3" w:tplc="2C0A000F" w:tentative="1">
      <w:start w:val="1"/>
      <w:numFmt w:val="decimal"/>
      <w:lvlText w:val="%4."/>
      <w:lvlJc w:val="left"/>
      <w:pPr>
        <w:ind w:left="3163" w:hanging="360"/>
      </w:pPr>
    </w:lvl>
    <w:lvl w:ilvl="4" w:tplc="2C0A0019" w:tentative="1">
      <w:start w:val="1"/>
      <w:numFmt w:val="lowerLetter"/>
      <w:lvlText w:val="%5."/>
      <w:lvlJc w:val="left"/>
      <w:pPr>
        <w:ind w:left="3883" w:hanging="360"/>
      </w:pPr>
    </w:lvl>
    <w:lvl w:ilvl="5" w:tplc="2C0A001B" w:tentative="1">
      <w:start w:val="1"/>
      <w:numFmt w:val="lowerRoman"/>
      <w:lvlText w:val="%6."/>
      <w:lvlJc w:val="right"/>
      <w:pPr>
        <w:ind w:left="4603" w:hanging="180"/>
      </w:pPr>
    </w:lvl>
    <w:lvl w:ilvl="6" w:tplc="2C0A000F" w:tentative="1">
      <w:start w:val="1"/>
      <w:numFmt w:val="decimal"/>
      <w:lvlText w:val="%7."/>
      <w:lvlJc w:val="left"/>
      <w:pPr>
        <w:ind w:left="5323" w:hanging="360"/>
      </w:pPr>
    </w:lvl>
    <w:lvl w:ilvl="7" w:tplc="2C0A0019" w:tentative="1">
      <w:start w:val="1"/>
      <w:numFmt w:val="lowerLetter"/>
      <w:lvlText w:val="%8."/>
      <w:lvlJc w:val="left"/>
      <w:pPr>
        <w:ind w:left="6043" w:hanging="360"/>
      </w:pPr>
    </w:lvl>
    <w:lvl w:ilvl="8" w:tplc="2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B81234B"/>
    <w:multiLevelType w:val="hybridMultilevel"/>
    <w:tmpl w:val="373C8858"/>
    <w:lvl w:ilvl="0" w:tplc="2C0A000F">
      <w:start w:val="1"/>
      <w:numFmt w:val="decimal"/>
      <w:lvlText w:val="%1."/>
      <w:lvlJc w:val="left"/>
      <w:pPr>
        <w:ind w:left="1182" w:hanging="360"/>
      </w:pPr>
    </w:lvl>
    <w:lvl w:ilvl="1" w:tplc="2C0A0019" w:tentative="1">
      <w:start w:val="1"/>
      <w:numFmt w:val="lowerLetter"/>
      <w:lvlText w:val="%2."/>
      <w:lvlJc w:val="left"/>
      <w:pPr>
        <w:ind w:left="1902" w:hanging="360"/>
      </w:pPr>
    </w:lvl>
    <w:lvl w:ilvl="2" w:tplc="2C0A001B" w:tentative="1">
      <w:start w:val="1"/>
      <w:numFmt w:val="lowerRoman"/>
      <w:lvlText w:val="%3."/>
      <w:lvlJc w:val="right"/>
      <w:pPr>
        <w:ind w:left="2622" w:hanging="180"/>
      </w:pPr>
    </w:lvl>
    <w:lvl w:ilvl="3" w:tplc="2C0A000F" w:tentative="1">
      <w:start w:val="1"/>
      <w:numFmt w:val="decimal"/>
      <w:lvlText w:val="%4."/>
      <w:lvlJc w:val="left"/>
      <w:pPr>
        <w:ind w:left="3342" w:hanging="360"/>
      </w:pPr>
    </w:lvl>
    <w:lvl w:ilvl="4" w:tplc="2C0A0019" w:tentative="1">
      <w:start w:val="1"/>
      <w:numFmt w:val="lowerLetter"/>
      <w:lvlText w:val="%5."/>
      <w:lvlJc w:val="left"/>
      <w:pPr>
        <w:ind w:left="4062" w:hanging="360"/>
      </w:pPr>
    </w:lvl>
    <w:lvl w:ilvl="5" w:tplc="2C0A001B" w:tentative="1">
      <w:start w:val="1"/>
      <w:numFmt w:val="lowerRoman"/>
      <w:lvlText w:val="%6."/>
      <w:lvlJc w:val="right"/>
      <w:pPr>
        <w:ind w:left="4782" w:hanging="180"/>
      </w:pPr>
    </w:lvl>
    <w:lvl w:ilvl="6" w:tplc="2C0A000F" w:tentative="1">
      <w:start w:val="1"/>
      <w:numFmt w:val="decimal"/>
      <w:lvlText w:val="%7."/>
      <w:lvlJc w:val="left"/>
      <w:pPr>
        <w:ind w:left="5502" w:hanging="360"/>
      </w:pPr>
    </w:lvl>
    <w:lvl w:ilvl="7" w:tplc="2C0A0019" w:tentative="1">
      <w:start w:val="1"/>
      <w:numFmt w:val="lowerLetter"/>
      <w:lvlText w:val="%8."/>
      <w:lvlJc w:val="left"/>
      <w:pPr>
        <w:ind w:left="6222" w:hanging="360"/>
      </w:pPr>
    </w:lvl>
    <w:lvl w:ilvl="8" w:tplc="2C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7" w15:restartNumberingAfterBreak="0">
    <w:nsid w:val="34515676"/>
    <w:multiLevelType w:val="multilevel"/>
    <w:tmpl w:val="2974A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D757C"/>
    <w:multiLevelType w:val="hybridMultilevel"/>
    <w:tmpl w:val="CC6A8A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C0DF2"/>
    <w:multiLevelType w:val="hybridMultilevel"/>
    <w:tmpl w:val="6DBEA65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B5B07"/>
    <w:multiLevelType w:val="hybridMultilevel"/>
    <w:tmpl w:val="E72C1C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0213A"/>
    <w:multiLevelType w:val="hybridMultilevel"/>
    <w:tmpl w:val="ACA82114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3126616"/>
    <w:multiLevelType w:val="hybridMultilevel"/>
    <w:tmpl w:val="6820F9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969A3"/>
    <w:multiLevelType w:val="hybridMultilevel"/>
    <w:tmpl w:val="CEB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F53CE"/>
    <w:multiLevelType w:val="hybridMultilevel"/>
    <w:tmpl w:val="E6FC0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855B2"/>
    <w:multiLevelType w:val="hybridMultilevel"/>
    <w:tmpl w:val="AB0EB6E2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6" w15:restartNumberingAfterBreak="0">
    <w:nsid w:val="76B72503"/>
    <w:multiLevelType w:val="hybridMultilevel"/>
    <w:tmpl w:val="32B84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235BE"/>
    <w:multiLevelType w:val="hybridMultilevel"/>
    <w:tmpl w:val="E2BA8D6C"/>
    <w:lvl w:ilvl="0" w:tplc="E4449002">
      <w:start w:val="1"/>
      <w:numFmt w:val="decimal"/>
      <w:lvlText w:val="%1."/>
      <w:lvlJc w:val="left"/>
      <w:pPr>
        <w:ind w:left="1112" w:hanging="360"/>
      </w:pPr>
      <w:rPr>
        <w:sz w:val="24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549" w:hanging="360"/>
      </w:pPr>
    </w:lvl>
    <w:lvl w:ilvl="2" w:tplc="2C0A001B" w:tentative="1">
      <w:start w:val="1"/>
      <w:numFmt w:val="lowerRoman"/>
      <w:lvlText w:val="%3."/>
      <w:lvlJc w:val="right"/>
      <w:pPr>
        <w:ind w:left="2269" w:hanging="180"/>
      </w:pPr>
    </w:lvl>
    <w:lvl w:ilvl="3" w:tplc="2C0A000F" w:tentative="1">
      <w:start w:val="1"/>
      <w:numFmt w:val="decimal"/>
      <w:lvlText w:val="%4."/>
      <w:lvlJc w:val="left"/>
      <w:pPr>
        <w:ind w:left="2989" w:hanging="360"/>
      </w:pPr>
    </w:lvl>
    <w:lvl w:ilvl="4" w:tplc="2C0A0019" w:tentative="1">
      <w:start w:val="1"/>
      <w:numFmt w:val="lowerLetter"/>
      <w:lvlText w:val="%5."/>
      <w:lvlJc w:val="left"/>
      <w:pPr>
        <w:ind w:left="3709" w:hanging="360"/>
      </w:pPr>
    </w:lvl>
    <w:lvl w:ilvl="5" w:tplc="2C0A001B" w:tentative="1">
      <w:start w:val="1"/>
      <w:numFmt w:val="lowerRoman"/>
      <w:lvlText w:val="%6."/>
      <w:lvlJc w:val="right"/>
      <w:pPr>
        <w:ind w:left="4429" w:hanging="180"/>
      </w:pPr>
    </w:lvl>
    <w:lvl w:ilvl="6" w:tplc="2C0A000F" w:tentative="1">
      <w:start w:val="1"/>
      <w:numFmt w:val="decimal"/>
      <w:lvlText w:val="%7."/>
      <w:lvlJc w:val="left"/>
      <w:pPr>
        <w:ind w:left="5149" w:hanging="360"/>
      </w:pPr>
    </w:lvl>
    <w:lvl w:ilvl="7" w:tplc="2C0A0019" w:tentative="1">
      <w:start w:val="1"/>
      <w:numFmt w:val="lowerLetter"/>
      <w:lvlText w:val="%8."/>
      <w:lvlJc w:val="left"/>
      <w:pPr>
        <w:ind w:left="5869" w:hanging="360"/>
      </w:pPr>
    </w:lvl>
    <w:lvl w:ilvl="8" w:tplc="2C0A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  <w:num w:numId="14">
    <w:abstractNumId w:val="5"/>
  </w:num>
  <w:num w:numId="15">
    <w:abstractNumId w:val="17"/>
  </w:num>
  <w:num w:numId="16">
    <w:abstractNumId w:val="3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D0"/>
    <w:rsid w:val="00250651"/>
    <w:rsid w:val="002C68DA"/>
    <w:rsid w:val="002D0787"/>
    <w:rsid w:val="00400D88"/>
    <w:rsid w:val="00412609"/>
    <w:rsid w:val="0046178F"/>
    <w:rsid w:val="004A0769"/>
    <w:rsid w:val="00531B5A"/>
    <w:rsid w:val="006C18DC"/>
    <w:rsid w:val="007063CD"/>
    <w:rsid w:val="0074178C"/>
    <w:rsid w:val="00795BF3"/>
    <w:rsid w:val="008601D0"/>
    <w:rsid w:val="00883502"/>
    <w:rsid w:val="00953B60"/>
    <w:rsid w:val="00CD0ACF"/>
    <w:rsid w:val="00DF68DA"/>
    <w:rsid w:val="00F4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2DCE9E-4D98-47CD-B01D-A6FB97D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0"/>
    </w:pPr>
    <w:rPr>
      <w:rFonts w:ascii="Cambria" w:eastAsia="Cambria" w:hAnsi="Cambria" w:cs="Cambria"/>
      <w:b/>
      <w:bCs/>
      <w:sz w:val="28"/>
      <w:szCs w:val="28"/>
      <w:lang w:val="es-ES"/>
    </w:rPr>
  </w:style>
  <w:style w:type="paragraph" w:styleId="Ttulo2">
    <w:name w:val="heading 2"/>
    <w:basedOn w:val="Normal"/>
    <w:link w:val="Ttulo2Car"/>
    <w:uiPriority w:val="1"/>
    <w:qFormat/>
    <w:rsid w:val="008601D0"/>
    <w:pPr>
      <w:widowControl w:val="0"/>
      <w:autoSpaceDE w:val="0"/>
      <w:autoSpaceDN w:val="0"/>
      <w:spacing w:after="0" w:line="240" w:lineRule="auto"/>
      <w:ind w:left="462"/>
      <w:outlineLvl w:val="1"/>
    </w:pPr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01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01D0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1"/>
    <w:rsid w:val="008601D0"/>
    <w:rPr>
      <w:rFonts w:ascii="Cambria" w:eastAsia="Cambria" w:hAnsi="Cambria" w:cs="Cambria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601D0"/>
    <w:rPr>
      <w:rFonts w:ascii="Cambria" w:eastAsia="Cambria" w:hAnsi="Cambria" w:cs="Cambria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601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601D0"/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1D0"/>
  </w:style>
  <w:style w:type="paragraph" w:styleId="Piedepgina">
    <w:name w:val="footer"/>
    <w:basedOn w:val="Normal"/>
    <w:link w:val="PiedepginaCar"/>
    <w:uiPriority w:val="99"/>
    <w:unhideWhenUsed/>
    <w:rsid w:val="00860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1D0"/>
  </w:style>
  <w:style w:type="paragraph" w:customStyle="1" w:styleId="PSI-Comentario">
    <w:name w:val="PSI - Comentario"/>
    <w:basedOn w:val="Normal"/>
    <w:autoRedefine/>
    <w:qFormat/>
    <w:rsid w:val="007063CD"/>
    <w:pPr>
      <w:tabs>
        <w:tab w:val="left" w:pos="0"/>
      </w:tabs>
      <w:spacing w:before="200" w:after="0" w:line="276" w:lineRule="auto"/>
      <w:ind w:left="115" w:hanging="6"/>
      <w:jc w:val="both"/>
    </w:pPr>
    <w:rPr>
      <w:rFonts w:asciiTheme="majorHAnsi" w:eastAsia="Calibri" w:hAnsiTheme="majorHAnsi" w:cstheme="majorHAnsi"/>
    </w:rPr>
  </w:style>
  <w:style w:type="paragraph" w:customStyle="1" w:styleId="PSI-ComentarioenTabla">
    <w:name w:val="PSI - Comentario en Tabla"/>
    <w:basedOn w:val="PSI-Comentario"/>
    <w:autoRedefine/>
    <w:qFormat/>
    <w:rsid w:val="007063CD"/>
  </w:style>
  <w:style w:type="paragraph" w:customStyle="1" w:styleId="PSI-Ttulo1">
    <w:name w:val="PSI - Título 1"/>
    <w:basedOn w:val="Ttulo1"/>
    <w:autoRedefine/>
    <w:qFormat/>
    <w:rsid w:val="007063CD"/>
    <w:pPr>
      <w:keepNext/>
      <w:tabs>
        <w:tab w:val="left" w:pos="0"/>
      </w:tabs>
      <w:suppressAutoHyphens/>
      <w:autoSpaceDE/>
      <w:autoSpaceDN/>
      <w:spacing w:before="120" w:after="60" w:line="240" w:lineRule="atLeast"/>
      <w:ind w:left="0"/>
    </w:pPr>
    <w:rPr>
      <w:rFonts w:asciiTheme="majorHAnsi" w:eastAsia="Times New Roman" w:hAnsiTheme="majorHAnsi" w:cstheme="majorHAnsi"/>
      <w:color w:val="365F91"/>
      <w:lang w:val="es-AR"/>
    </w:rPr>
  </w:style>
  <w:style w:type="paragraph" w:customStyle="1" w:styleId="PSI-Ttulo2">
    <w:name w:val="PSI - Título 2"/>
    <w:basedOn w:val="Ttulo2"/>
    <w:qFormat/>
    <w:rsid w:val="007063CD"/>
    <w:pPr>
      <w:keepNext/>
      <w:keepLines/>
      <w:widowControl/>
      <w:autoSpaceDE/>
      <w:autoSpaceDN/>
      <w:spacing w:before="200" w:line="276" w:lineRule="auto"/>
      <w:ind w:left="357" w:hanging="357"/>
    </w:pPr>
    <w:rPr>
      <w:rFonts w:eastAsia="Times New Roman" w:cs="Times New Roman"/>
      <w:color w:val="4F81BD"/>
      <w:lang w:val="es-AR"/>
    </w:rPr>
  </w:style>
  <w:style w:type="paragraph" w:customStyle="1" w:styleId="PSI-Ttulo3">
    <w:name w:val="PSI - Título 3"/>
    <w:basedOn w:val="Ttulo3"/>
    <w:autoRedefine/>
    <w:qFormat/>
    <w:rsid w:val="007063CD"/>
    <w:pPr>
      <w:spacing w:before="200" w:line="276" w:lineRule="auto"/>
      <w:ind w:left="357" w:hanging="357"/>
    </w:pPr>
    <w:rPr>
      <w:rFonts w:ascii="Cambria" w:eastAsia="Times New Roman" w:hAnsi="Cambria" w:cs="Times New Roman"/>
      <w:b/>
      <w:bCs/>
      <w:color w:val="4F81BD"/>
      <w:sz w:val="22"/>
      <w:szCs w:val="22"/>
      <w:lang w:val="es-ES"/>
    </w:rPr>
  </w:style>
  <w:style w:type="paragraph" w:customStyle="1" w:styleId="PSI-Normal">
    <w:name w:val="PSI - Normal"/>
    <w:basedOn w:val="Normal"/>
    <w:autoRedefine/>
    <w:qFormat/>
    <w:rsid w:val="007063CD"/>
    <w:pPr>
      <w:spacing w:before="200" w:after="0" w:line="276" w:lineRule="auto"/>
      <w:jc w:val="both"/>
    </w:pPr>
    <w:rPr>
      <w:rFonts w:ascii="Calibri" w:eastAsia="Calibri" w:hAnsi="Calibri" w:cs="Times New Roman"/>
    </w:rPr>
  </w:style>
  <w:style w:type="paragraph" w:customStyle="1" w:styleId="infoblue">
    <w:name w:val="infoblue"/>
    <w:basedOn w:val="Normal"/>
    <w:rsid w:val="007063CD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706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3CD"/>
    <w:pPr>
      <w:ind w:left="720"/>
      <w:contextualSpacing/>
    </w:pPr>
  </w:style>
  <w:style w:type="table" w:styleId="Tablanormal1">
    <w:name w:val="Plain Table 1"/>
    <w:basedOn w:val="Tablanormal"/>
    <w:uiPriority w:val="41"/>
    <w:rsid w:val="004126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F4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8DC471BE9B40EEA3FDD2054C14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F8CA-F8A5-4C07-B981-1D13781D7F6C}"/>
      </w:docPartPr>
      <w:docPartBody>
        <w:p w:rsidR="00164C69" w:rsidRDefault="00B47508" w:rsidP="00B47508">
          <w:pPr>
            <w:pStyle w:val="B78DC471BE9B40EEA3FDD2054C147C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160CA17223F42BBABBC7765AF67A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97F3-1768-4291-A91E-69BAE9D91FBB}"/>
      </w:docPartPr>
      <w:docPartBody>
        <w:p w:rsidR="00164C69" w:rsidRDefault="00B47508" w:rsidP="00B47508">
          <w:pPr>
            <w:pStyle w:val="9160CA17223F42BBABBC7765AF67AA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8"/>
    <w:rsid w:val="000111CC"/>
    <w:rsid w:val="00146692"/>
    <w:rsid w:val="00164C69"/>
    <w:rsid w:val="009D1315"/>
    <w:rsid w:val="00B47508"/>
    <w:rsid w:val="00F3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8DC471BE9B40EEA3FDD2054C147C07">
    <w:name w:val="B78DC471BE9B40EEA3FDD2054C147C07"/>
    <w:rsid w:val="00B47508"/>
  </w:style>
  <w:style w:type="paragraph" w:customStyle="1" w:styleId="9160CA17223F42BBABBC7765AF67AA91">
    <w:name w:val="9160CA17223F42BBABBC7765AF67AA91"/>
    <w:rsid w:val="00B47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37E57-207E-4981-B4F9-810BF5DE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– especificación de casos de uso</vt:lpstr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– modelo de casos de uso</dc:title>
  <dc:subject>TRABAJO PRÁCTICO 5.2</dc:subject>
  <dc:creator>Cuenta Microsoft</dc:creator>
  <cp:keywords/>
  <dc:description/>
  <cp:lastModifiedBy>Cuenta Microsoft</cp:lastModifiedBy>
  <cp:revision>6</cp:revision>
  <dcterms:created xsi:type="dcterms:W3CDTF">2023-05-02T21:34:00Z</dcterms:created>
  <dcterms:modified xsi:type="dcterms:W3CDTF">2023-05-02T22:45:00Z</dcterms:modified>
</cp:coreProperties>
</file>