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EB" w:rsidRDefault="008A5DEB" w:rsidP="00F84D46"/>
    <w:p w:rsidR="008A5DEB" w:rsidRDefault="008A5DEB" w:rsidP="00F84D46"/>
    <w:p w:rsidR="008A5DEB" w:rsidRDefault="008A5DEB" w:rsidP="00F84D46">
      <w:pPr>
        <w:pStyle w:val="Titre"/>
        <w:jc w:val="center"/>
      </w:pPr>
    </w:p>
    <w:p w:rsidR="008A5DEB" w:rsidRDefault="008A5DEB" w:rsidP="00F84D46">
      <w:pPr>
        <w:pStyle w:val="Titre"/>
        <w:jc w:val="center"/>
      </w:pPr>
      <w:r>
        <w:t>Hi-Rel Electronics</w:t>
      </w:r>
    </w:p>
    <w:p w:rsidR="00D42378" w:rsidRPr="00F84D46" w:rsidRDefault="00D42378" w:rsidP="00F84D46">
      <w:pPr>
        <w:pStyle w:val="Titre"/>
        <w:jc w:val="center"/>
        <w:rPr>
          <w:sz w:val="32"/>
        </w:rPr>
      </w:pPr>
    </w:p>
    <w:p w:rsidR="00993694" w:rsidRPr="00F84D46" w:rsidRDefault="00993694" w:rsidP="00F84D46">
      <w:pPr>
        <w:pStyle w:val="Titre"/>
        <w:jc w:val="center"/>
        <w:rPr>
          <w:b/>
        </w:rPr>
      </w:pPr>
      <w:r w:rsidRPr="00F84D46">
        <w:rPr>
          <w:b/>
        </w:rPr>
        <w:t>Mesure courant-tension</w:t>
      </w:r>
    </w:p>
    <w:p w:rsidR="00F84D46" w:rsidRPr="00F84D46" w:rsidRDefault="00F84D46" w:rsidP="00F84D46"/>
    <w:p w:rsidR="008A5DEB" w:rsidRPr="00993694" w:rsidRDefault="008A5DEB" w:rsidP="00F84D46">
      <w:pPr>
        <w:pStyle w:val="Titre"/>
        <w:jc w:val="center"/>
      </w:pPr>
      <w:r w:rsidRPr="00993694">
        <w:t>Rapport de laboratoire</w:t>
      </w:r>
    </w:p>
    <w:p w:rsidR="00D42378" w:rsidRPr="00F84D46" w:rsidRDefault="00D42378" w:rsidP="00F84D46">
      <w:pPr>
        <w:pStyle w:val="Titre"/>
        <w:jc w:val="center"/>
        <w:rPr>
          <w:sz w:val="16"/>
        </w:rPr>
      </w:pPr>
    </w:p>
    <w:p w:rsidR="008A5DEB" w:rsidRDefault="008A5DEB" w:rsidP="00F84D46">
      <w:pPr>
        <w:pStyle w:val="Titre"/>
        <w:jc w:val="center"/>
      </w:pPr>
      <w:r>
        <w:t>Master HES-SO</w:t>
      </w:r>
    </w:p>
    <w:p w:rsidR="00D42378" w:rsidRPr="00D42378" w:rsidRDefault="00D42378" w:rsidP="00F84D46">
      <w:pPr>
        <w:pStyle w:val="Titre"/>
        <w:jc w:val="center"/>
      </w:pPr>
    </w:p>
    <w:p w:rsidR="008A5DEB" w:rsidRDefault="008A5DEB" w:rsidP="00F84D46">
      <w:pPr>
        <w:pStyle w:val="Titre"/>
        <w:jc w:val="center"/>
        <w:rPr>
          <w:rFonts w:cs="Arial"/>
          <w:sz w:val="48"/>
        </w:rPr>
      </w:pPr>
      <w:r w:rsidRPr="00F84D46">
        <w:rPr>
          <w:rFonts w:cs="Arial"/>
          <w:sz w:val="48"/>
        </w:rPr>
        <w:t>Émilie Gsponer, Yann Maret</w:t>
      </w:r>
    </w:p>
    <w:p w:rsidR="00F84D46" w:rsidRPr="00F84D46" w:rsidRDefault="00F84D46" w:rsidP="00F84D46"/>
    <w:p w:rsidR="008A5DEB" w:rsidRPr="00F84D46" w:rsidRDefault="001D7596" w:rsidP="00F84D46">
      <w:pPr>
        <w:pStyle w:val="Titre"/>
        <w:jc w:val="center"/>
        <w:rPr>
          <w:sz w:val="44"/>
        </w:rPr>
      </w:pPr>
      <w:r w:rsidRPr="00F84D46">
        <w:rPr>
          <w:sz w:val="44"/>
        </w:rPr>
        <w:t>2 Mars 2016</w:t>
      </w:r>
    </w:p>
    <w:p w:rsidR="008A5DEB" w:rsidRPr="00F84D46" w:rsidRDefault="008A5DEB" w:rsidP="00F84D46">
      <w:pPr>
        <w:pStyle w:val="Titre"/>
        <w:jc w:val="center"/>
        <w:rPr>
          <w:sz w:val="44"/>
        </w:rPr>
      </w:pPr>
      <w:proofErr w:type="gramStart"/>
      <w:r w:rsidRPr="00F84D46">
        <w:rPr>
          <w:sz w:val="44"/>
        </w:rPr>
        <w:t>version</w:t>
      </w:r>
      <w:proofErr w:type="gramEnd"/>
      <w:r w:rsidRPr="00F84D46">
        <w:rPr>
          <w:sz w:val="44"/>
        </w:rPr>
        <w:t xml:space="preserve"> 1.0</w:t>
      </w:r>
    </w:p>
    <w:p w:rsidR="0061219C" w:rsidRPr="00F84D46" w:rsidRDefault="0061219C" w:rsidP="00F84D46">
      <w:pPr>
        <w:rPr>
          <w:sz w:val="16"/>
        </w:rPr>
      </w:pPr>
      <w:r w:rsidRPr="00F84D46">
        <w:rPr>
          <w:sz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474800802"/>
        <w:docPartObj>
          <w:docPartGallery w:val="Table of Contents"/>
          <w:docPartUnique/>
        </w:docPartObj>
      </w:sdtPr>
      <w:sdtEndPr/>
      <w:sdtContent>
        <w:p w:rsidR="0061219C" w:rsidRDefault="0061219C" w:rsidP="00F84D4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F58FF" w:rsidRDefault="0061219C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44959" w:history="1">
            <w:r w:rsidR="00DF58FF" w:rsidRPr="008B1E23">
              <w:rPr>
                <w:rStyle w:val="Lienhypertexte"/>
                <w:noProof/>
              </w:rPr>
              <w:t>1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Choix du capteur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_Toc451244959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3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51244960" w:history="1">
            <w:r w:rsidR="00DF58FF" w:rsidRPr="008B1E23">
              <w:rPr>
                <w:rStyle w:val="Lienhypertexte"/>
                <w:noProof/>
              </w:rPr>
              <w:t>1.1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Principes physiques disponibles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_Toc451244960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3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51244961" w:history="1">
            <w:r w:rsidR="00DF58FF" w:rsidRPr="008B1E23">
              <w:rPr>
                <w:rStyle w:val="Lienhypertexte"/>
                <w:noProof/>
              </w:rPr>
              <w:t>1.2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Principe choisi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_Toc451244961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3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51244962" w:history="1">
            <w:r w:rsidR="00DF58FF" w:rsidRPr="008B1E23">
              <w:rPr>
                <w:rStyle w:val="Lienhypertexte"/>
                <w:noProof/>
              </w:rPr>
              <w:t>2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Schéma bloc de la chaîne de mesure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_Toc451244962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3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51244963" w:history="1">
            <w:r w:rsidR="00DF58FF" w:rsidRPr="008B1E23">
              <w:rPr>
                <w:rStyle w:val="Lienhypertexte"/>
                <w:noProof/>
              </w:rPr>
              <w:t>3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Simulation de la mesure de courant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_Toc451244963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4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51244964" w:history="1">
            <w:r w:rsidR="00DF58FF" w:rsidRPr="008B1E23">
              <w:rPr>
                <w:rStyle w:val="Lienhypertexte"/>
                <w:noProof/>
              </w:rPr>
              <w:t>3.1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Charge variable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_Toc451244964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5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51244965" w:history="1">
            <w:r w:rsidR="00DF58FF" w:rsidRPr="008B1E23">
              <w:rPr>
                <w:rStyle w:val="Lienhypertexte"/>
                <w:noProof/>
              </w:rPr>
              <w:t>3.2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Décharge de la batterie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_Toc451244965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6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51244966" w:history="1">
            <w:r w:rsidR="00DF58FF" w:rsidRPr="008B1E23">
              <w:rPr>
                <w:rStyle w:val="Lienhypertexte"/>
                <w:noProof/>
              </w:rPr>
              <w:t>3.3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Courant sinusoïdal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_Toc451244966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7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51244967" w:history="1">
            <w:r w:rsidR="00DF58FF" w:rsidRPr="008B1E23">
              <w:rPr>
                <w:rStyle w:val="Lienhypertexte"/>
                <w:noProof/>
              </w:rPr>
              <w:t>4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Budget de la chaîne de mesure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_Toc451244967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8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51244968" w:history="1">
            <w:r w:rsidR="00DF58FF" w:rsidRPr="008B1E23">
              <w:rPr>
                <w:rStyle w:val="Lienhypertexte"/>
                <w:noProof/>
              </w:rPr>
              <w:t>4.1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Liste des composants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_Toc451244968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8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51244969" w:history="1">
            <w:r w:rsidR="00DF58FF" w:rsidRPr="008B1E23">
              <w:rPr>
                <w:rStyle w:val="Lienhypertexte"/>
                <w:noProof/>
              </w:rPr>
              <w:t>4.2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Budget de masse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_Toc451244969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8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51244970" w:history="1">
            <w:r w:rsidR="00DF58FF" w:rsidRPr="008B1E23">
              <w:rPr>
                <w:rStyle w:val="Lienhypertexte"/>
                <w:noProof/>
              </w:rPr>
              <w:t>4.3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Budget d’espace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_Toc451244970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8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51244971" w:history="1">
            <w:r w:rsidR="00DF58FF" w:rsidRPr="008B1E23">
              <w:rPr>
                <w:rStyle w:val="Lienhypertexte"/>
                <w:noProof/>
              </w:rPr>
              <w:t>4.4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Budget de consommation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_Toc451244971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8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51244972" w:history="1">
            <w:r w:rsidR="00DF58FF" w:rsidRPr="008B1E23">
              <w:rPr>
                <w:rStyle w:val="Lienhypertexte"/>
                <w:noProof/>
              </w:rPr>
              <w:t>5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Dissipation de chaleur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_Toc451244972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9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51244973" w:history="1">
            <w:r w:rsidR="00DF58FF" w:rsidRPr="008B1E23">
              <w:rPr>
                <w:rStyle w:val="Lienhypertexte"/>
                <w:noProof/>
              </w:rPr>
              <w:t>6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Analyse Monte Carlo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_Toc451244973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11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51244974" w:history="1">
            <w:r w:rsidR="00DF58FF" w:rsidRPr="008B1E23">
              <w:rPr>
                <w:rStyle w:val="Lienhypertexte"/>
                <w:noProof/>
              </w:rPr>
              <w:t>7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Simulation VHDL du convertisseur A/D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_Toc451244974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12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51244975" w:history="1">
            <w:r w:rsidR="00DF58FF" w:rsidRPr="008B1E23">
              <w:rPr>
                <w:rStyle w:val="Lienhypertexte"/>
                <w:noProof/>
              </w:rPr>
              <w:t>7.1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Simulation du convertisseur A/D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_Toc451244975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13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3"/>
            <w:tabs>
              <w:tab w:val="left" w:pos="1320"/>
              <w:tab w:val="right" w:leader="dot" w:pos="9736"/>
            </w:tabs>
            <w:rPr>
              <w:rFonts w:cstheme="minorBidi"/>
              <w:noProof/>
            </w:rPr>
          </w:pPr>
          <w:hyperlink w:anchor="_Toc451244976" w:history="1">
            <w:r w:rsidR="00DF58FF" w:rsidRPr="008B1E23">
              <w:rPr>
                <w:rStyle w:val="Lienhypertexte"/>
                <w:noProof/>
              </w:rPr>
              <w:t>7.1.1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Modification de l’entité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_Toc451244976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13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3"/>
            <w:tabs>
              <w:tab w:val="left" w:pos="1320"/>
              <w:tab w:val="right" w:leader="dot" w:pos="9736"/>
            </w:tabs>
            <w:rPr>
              <w:rFonts w:cstheme="minorBidi"/>
              <w:noProof/>
            </w:rPr>
          </w:pPr>
          <w:hyperlink w:anchor="_Toc451244977" w:history="1">
            <w:r w:rsidR="00DF58FF" w:rsidRPr="008B1E23">
              <w:rPr>
                <w:rStyle w:val="Lienhypertexte"/>
                <w:noProof/>
              </w:rPr>
              <w:t>7.1.2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Adaptation de convertisseur pour une lecture par commande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_Toc451244977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13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3"/>
            <w:tabs>
              <w:tab w:val="left" w:pos="1320"/>
              <w:tab w:val="right" w:leader="dot" w:pos="9736"/>
            </w:tabs>
            <w:rPr>
              <w:rFonts w:cstheme="minorBidi"/>
              <w:noProof/>
            </w:rPr>
          </w:pPr>
          <w:hyperlink w:anchor="_Toc451244978" w:history="1">
            <w:r w:rsidR="00DF58FF" w:rsidRPr="008B1E23">
              <w:rPr>
                <w:rStyle w:val="Lienhypertexte"/>
                <w:noProof/>
              </w:rPr>
              <w:t>7.1.3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Timing à respecter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_Toc451244978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14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3"/>
            <w:tabs>
              <w:tab w:val="left" w:pos="1320"/>
              <w:tab w:val="right" w:leader="dot" w:pos="9736"/>
            </w:tabs>
            <w:rPr>
              <w:rFonts w:cstheme="minorBidi"/>
              <w:noProof/>
            </w:rPr>
          </w:pPr>
          <w:hyperlink w:anchor="_Toc451244979" w:history="1">
            <w:r w:rsidR="00DF58FF" w:rsidRPr="008B1E23">
              <w:rPr>
                <w:rStyle w:val="Lienhypertexte"/>
                <w:noProof/>
              </w:rPr>
              <w:t>7.1.4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Simulation de l’ADS1282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_Toc451244979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15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51244980" w:history="1">
            <w:r w:rsidR="00DF58FF" w:rsidRPr="008B1E23">
              <w:rPr>
                <w:rStyle w:val="Lienhypertexte"/>
                <w:noProof/>
              </w:rPr>
              <w:t>7.2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Simulation du convertisseur piloté par le bus AMBA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_Toc451244980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16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3"/>
            <w:tabs>
              <w:tab w:val="left" w:pos="1320"/>
              <w:tab w:val="right" w:leader="dot" w:pos="9736"/>
            </w:tabs>
            <w:rPr>
              <w:rFonts w:cstheme="minorBidi"/>
              <w:noProof/>
            </w:rPr>
          </w:pPr>
          <w:hyperlink w:anchor="_Toc451244981" w:history="1">
            <w:r w:rsidR="00DF58FF" w:rsidRPr="008B1E23">
              <w:rPr>
                <w:rStyle w:val="Lienhypertexte"/>
                <w:noProof/>
              </w:rPr>
              <w:t>7.2.1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Modification de l’entité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_Toc451244981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16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3"/>
            <w:tabs>
              <w:tab w:val="left" w:pos="1320"/>
              <w:tab w:val="right" w:leader="dot" w:pos="9736"/>
            </w:tabs>
            <w:rPr>
              <w:rFonts w:cstheme="minorBidi"/>
              <w:noProof/>
            </w:rPr>
          </w:pPr>
          <w:hyperlink w:anchor="_Toc451244982" w:history="1">
            <w:r w:rsidR="00DF58FF" w:rsidRPr="008B1E23">
              <w:rPr>
                <w:rStyle w:val="Lienhypertexte"/>
                <w:noProof/>
              </w:rPr>
              <w:t>7.2.2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Modification du contrôleur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_Toc451244982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16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3"/>
            <w:tabs>
              <w:tab w:val="left" w:pos="1320"/>
              <w:tab w:val="right" w:leader="dot" w:pos="9736"/>
            </w:tabs>
            <w:rPr>
              <w:rFonts w:cstheme="minorBidi"/>
              <w:noProof/>
            </w:rPr>
          </w:pPr>
          <w:hyperlink w:anchor="_Toc451244983" w:history="1">
            <w:r w:rsidR="00DF58FF" w:rsidRPr="008B1E23">
              <w:rPr>
                <w:rStyle w:val="Lienhypertexte"/>
                <w:noProof/>
              </w:rPr>
              <w:t>7.2.3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Amélioration de la machine d’états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_Toc451244983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17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3"/>
            <w:tabs>
              <w:tab w:val="left" w:pos="1320"/>
              <w:tab w:val="right" w:leader="dot" w:pos="9736"/>
            </w:tabs>
            <w:rPr>
              <w:rFonts w:cstheme="minorBidi"/>
              <w:noProof/>
            </w:rPr>
          </w:pPr>
          <w:hyperlink w:anchor="_Toc451244984" w:history="1">
            <w:r w:rsidR="00DF58FF" w:rsidRPr="008B1E23">
              <w:rPr>
                <w:rStyle w:val="Lienhypertexte"/>
                <w:noProof/>
              </w:rPr>
              <w:t>7.2.4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Codage de Hamming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_Toc451244984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19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DF58FF" w:rsidRDefault="00355978">
          <w:pPr>
            <w:pStyle w:val="TM3"/>
            <w:tabs>
              <w:tab w:val="left" w:pos="1320"/>
              <w:tab w:val="right" w:leader="dot" w:pos="9736"/>
            </w:tabs>
            <w:rPr>
              <w:rFonts w:cstheme="minorBidi"/>
              <w:noProof/>
            </w:rPr>
          </w:pPr>
          <w:hyperlink w:anchor="_Toc451244985" w:history="1">
            <w:r w:rsidR="00DF58FF" w:rsidRPr="008B1E23">
              <w:rPr>
                <w:rStyle w:val="Lienhypertexte"/>
                <w:noProof/>
              </w:rPr>
              <w:t>7.2.5</w:t>
            </w:r>
            <w:r w:rsidR="00DF58FF">
              <w:rPr>
                <w:rFonts w:cstheme="minorBidi"/>
                <w:noProof/>
              </w:rPr>
              <w:tab/>
            </w:r>
            <w:r w:rsidR="00DF58FF" w:rsidRPr="008B1E23">
              <w:rPr>
                <w:rStyle w:val="Lienhypertexte"/>
                <w:noProof/>
              </w:rPr>
              <w:t>Simulation du circuit</w:t>
            </w:r>
            <w:r w:rsidR="00DF58FF">
              <w:rPr>
                <w:noProof/>
                <w:webHidden/>
              </w:rPr>
              <w:tab/>
            </w:r>
            <w:r w:rsidR="00DF58FF">
              <w:rPr>
                <w:noProof/>
                <w:webHidden/>
              </w:rPr>
              <w:fldChar w:fldCharType="begin"/>
            </w:r>
            <w:r w:rsidR="00DF58FF">
              <w:rPr>
                <w:noProof/>
                <w:webHidden/>
              </w:rPr>
              <w:instrText xml:space="preserve"> PAGEREF _Toc451244985 \h </w:instrText>
            </w:r>
            <w:r w:rsidR="00DF58FF">
              <w:rPr>
                <w:noProof/>
                <w:webHidden/>
              </w:rPr>
            </w:r>
            <w:r w:rsidR="00DF58FF">
              <w:rPr>
                <w:noProof/>
                <w:webHidden/>
              </w:rPr>
              <w:fldChar w:fldCharType="separate"/>
            </w:r>
            <w:r w:rsidR="00DF58FF">
              <w:rPr>
                <w:noProof/>
                <w:webHidden/>
              </w:rPr>
              <w:t>20</w:t>
            </w:r>
            <w:r w:rsidR="00DF58FF">
              <w:rPr>
                <w:noProof/>
                <w:webHidden/>
              </w:rPr>
              <w:fldChar w:fldCharType="end"/>
            </w:r>
          </w:hyperlink>
        </w:p>
        <w:p w:rsidR="0061219C" w:rsidRDefault="0061219C" w:rsidP="00F84D46">
          <w:r>
            <w:rPr>
              <w:lang w:val="fr-FR"/>
            </w:rPr>
            <w:fldChar w:fldCharType="end"/>
          </w:r>
        </w:p>
      </w:sdtContent>
    </w:sdt>
    <w:p w:rsidR="0061219C" w:rsidRDefault="0061219C" w:rsidP="00F84D46"/>
    <w:p w:rsidR="008A5DEB" w:rsidRDefault="008A5DEB" w:rsidP="00F84D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03B66" w:rsidRDefault="00C60FBC" w:rsidP="00F84D46">
      <w:pPr>
        <w:pStyle w:val="Titre1"/>
      </w:pPr>
      <w:bookmarkStart w:id="0" w:name="_Toc451244959"/>
      <w:r>
        <w:lastRenderedPageBreak/>
        <w:t>Choix du capteur</w:t>
      </w:r>
      <w:bookmarkEnd w:id="0"/>
    </w:p>
    <w:p w:rsidR="00C60FBC" w:rsidRPr="00C60FBC" w:rsidRDefault="00C60FBC" w:rsidP="00F84D46">
      <w:pPr>
        <w:pStyle w:val="Titre2"/>
      </w:pPr>
      <w:bookmarkStart w:id="1" w:name="_Toc451244960"/>
      <w:r>
        <w:t>Principes physiques disponibles</w:t>
      </w:r>
      <w:bookmarkEnd w:id="1"/>
    </w:p>
    <w:p w:rsidR="00171A16" w:rsidRDefault="0051471A" w:rsidP="00F84D46">
      <w:pPr>
        <w:pStyle w:val="Paragraphedeliste"/>
        <w:numPr>
          <w:ilvl w:val="0"/>
          <w:numId w:val="6"/>
        </w:numPr>
      </w:pPr>
      <w:r w:rsidRPr="00A85A51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2D8FE909" wp14:editId="04EBBE4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08835" cy="1238250"/>
            <wp:effectExtent l="0" t="0" r="5715" b="0"/>
            <wp:wrapSquare wrapText="bothSides"/>
            <wp:docPr id="16" name="Image 16" descr="C:\Users\Emilie\Documents\Git Hub\HiRel\effetH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effetH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A16">
        <w:t xml:space="preserve">Capteur à effet Hall : </w:t>
      </w:r>
    </w:p>
    <w:p w:rsidR="005D2441" w:rsidRDefault="00171A16" w:rsidP="00F84D46">
      <w:pPr>
        <w:pStyle w:val="Paragraphedeliste"/>
        <w:numPr>
          <w:ilvl w:val="1"/>
          <w:numId w:val="6"/>
        </w:numPr>
      </w:pPr>
      <w:r w:rsidRPr="00171A16">
        <w:t>Lorsqu'un courant traverse un barreau en matériau semi-conducteur (ou conducteur), et qu'un champ magnétique d'induction B est appliqué perpendiculairement au sens de passage du courant, une tension, appelée tension Hall, proportionnelle au champ magnétique et au courant apparaît sur les faces latérales du barreau.</w:t>
      </w:r>
      <w:r w:rsidR="00B553D9">
        <w:rPr>
          <w:rStyle w:val="Appelnotedebasdep"/>
        </w:rPr>
        <w:footnoteReference w:id="1"/>
      </w:r>
      <w:r w:rsidR="00EA3072">
        <w:t xml:space="preserve"> </w:t>
      </w:r>
      <w:r w:rsidR="00A85A51">
        <w:rPr>
          <w:rStyle w:val="Appelnotedebasdep"/>
        </w:rPr>
        <w:footnoteReference w:id="2"/>
      </w:r>
    </w:p>
    <w:p w:rsidR="00171A16" w:rsidRDefault="0051471A" w:rsidP="00F84D46">
      <w:pPr>
        <w:pStyle w:val="Paragraphedeliste"/>
        <w:numPr>
          <w:ilvl w:val="0"/>
          <w:numId w:val="6"/>
        </w:numPr>
      </w:pPr>
      <w:r w:rsidRPr="00155DF6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62EEDF76" wp14:editId="00FFAAE1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2133600" cy="1159510"/>
            <wp:effectExtent l="0" t="0" r="0" b="2540"/>
            <wp:wrapSquare wrapText="bothSides"/>
            <wp:docPr id="17" name="Image 17" descr="C:\Users\Emilie\Documents\Git Hub\HiRel\sh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ie\Documents\Git Hub\HiRel\shu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FBC">
        <w:t>Mesure</w:t>
      </w:r>
      <w:r w:rsidR="00653219">
        <w:t xml:space="preserve"> Shunt : </w:t>
      </w:r>
    </w:p>
    <w:p w:rsidR="00C36FB3" w:rsidRDefault="00C36FB3" w:rsidP="00F84D46">
      <w:pPr>
        <w:pStyle w:val="Paragraphedeliste"/>
        <w:numPr>
          <w:ilvl w:val="1"/>
          <w:numId w:val="6"/>
        </w:numPr>
      </w:pPr>
      <w:r>
        <w:t>La mesure de courant par résistance Shunt consiste à insérer une résistance de valeur connue en série avec l’alimentation et à mesurer la tension à ses bornes par mesure différentielle. La loi d’ohm permet de connaître le courant traversant la résistance.</w:t>
      </w:r>
      <w:r w:rsidR="00F536E6">
        <w:rPr>
          <w:rStyle w:val="Appelnotedebasdep"/>
        </w:rPr>
        <w:footnoteReference w:id="3"/>
      </w:r>
    </w:p>
    <w:p w:rsidR="00942491" w:rsidRDefault="00C60FBC" w:rsidP="00F84D46">
      <w:pPr>
        <w:pStyle w:val="Titre2"/>
      </w:pPr>
      <w:bookmarkStart w:id="2" w:name="_Toc451244961"/>
      <w:r>
        <w:t>Principe choisi</w:t>
      </w:r>
      <w:bookmarkEnd w:id="2"/>
    </w:p>
    <w:p w:rsidR="00E73C60" w:rsidRDefault="00C60FBC" w:rsidP="00F84D4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Nous avons décidé</w:t>
      </w:r>
      <w:r w:rsidR="00BD10BE">
        <w:t xml:space="preserve"> de choisir la </w:t>
      </w:r>
      <w:r w:rsidR="00BD10BE" w:rsidRPr="004E7A6D">
        <w:rPr>
          <w:b/>
          <w:u w:val="single"/>
        </w:rPr>
        <w:t>mesure shunt</w:t>
      </w:r>
      <w:r w:rsidR="00BD10BE">
        <w:t xml:space="preserve">, car nous avons jugé les capteurs à effet hall trop volumineux et non pratiques, car il faut que le fil d’alimentation de la batterie passe à travers le capteur pour la mesure. De plus, avec ce capteur qui mesure à l’aide d’un champ magnétique, il y a plus de chances de mesurer des perturbations qu’avec </w:t>
      </w:r>
      <w:r w:rsidR="00ED4A3E">
        <w:t>le principe choisi</w:t>
      </w:r>
      <w:r w:rsidR="0035076E">
        <w:t>.</w:t>
      </w:r>
    </w:p>
    <w:p w:rsidR="00A62F36" w:rsidRDefault="0035076E" w:rsidP="00F84D46">
      <w:r>
        <w:t>En plus du courant, notre carte devra également mesurer la tension d’alimentation.</w:t>
      </w:r>
    </w:p>
    <w:p w:rsidR="00F82E13" w:rsidRDefault="00F82E13" w:rsidP="00F84D46"/>
    <w:p w:rsidR="00CA7D28" w:rsidRDefault="00CA7D28" w:rsidP="00F84D46"/>
    <w:p w:rsidR="00CA7D28" w:rsidRDefault="00CA7D28" w:rsidP="00F84D46"/>
    <w:p w:rsidR="00010A04" w:rsidRDefault="00E73C60" w:rsidP="00F84D46">
      <w:pPr>
        <w:pStyle w:val="Titre1"/>
      </w:pPr>
      <w:bookmarkStart w:id="3" w:name="_Toc451244962"/>
      <w:r>
        <w:t>Schéma bloc de la chaîne de mesure</w:t>
      </w:r>
      <w:bookmarkEnd w:id="3"/>
    </w:p>
    <w:p w:rsidR="0040048F" w:rsidRDefault="00E73C60" w:rsidP="00F84D46">
      <w:r>
        <w:t xml:space="preserve">Notre système de mesure devra </w:t>
      </w:r>
      <w:r w:rsidR="00A30B3F">
        <w:t>se place</w:t>
      </w:r>
      <w:r>
        <w:t>r directement après la source d’alimentation, q</w:t>
      </w:r>
      <w:r w:rsidR="00C41D62">
        <w:t xml:space="preserve">ue ce soit par batterie ou USB. </w:t>
      </w:r>
      <w:r>
        <w:t xml:space="preserve">Sans cela, notre circuit ne mesurera pas réellement le courant consommé. </w:t>
      </w:r>
      <w:r w:rsidR="00C41D62">
        <w:t xml:space="preserve">C’est pourquoi nous allons devoir refaire la carte </w:t>
      </w:r>
      <w:r w:rsidR="00C41D62" w:rsidRPr="00C41D62">
        <w:rPr>
          <w:i/>
        </w:rPr>
        <w:t>Slave power alimentation</w:t>
      </w:r>
      <w:r w:rsidR="00C41D62">
        <w:t xml:space="preserve"> afin d’y insérer notre circuit.</w:t>
      </w:r>
      <w:r w:rsidR="0040048F">
        <w:t xml:space="preserve"> </w:t>
      </w:r>
    </w:p>
    <w:p w:rsidR="00E73C60" w:rsidRDefault="00B157B8" w:rsidP="00F84D46">
      <w:r>
        <w:t xml:space="preserve">Afin d’avoir assez de lignes pour que le convertisseur A/D puisse communiquer avec la carte FPGA, nous avons décidé de supprimer le switch ainsi que les </w:t>
      </w:r>
      <w:r w:rsidRPr="00B157B8">
        <w:rPr>
          <w:i/>
        </w:rPr>
        <w:t xml:space="preserve">user </w:t>
      </w:r>
      <w:proofErr w:type="spellStart"/>
      <w:r w:rsidRPr="00B157B8">
        <w:rPr>
          <w:i/>
        </w:rPr>
        <w:t>Leds</w:t>
      </w:r>
      <w:proofErr w:type="spellEnd"/>
      <w:r>
        <w:t xml:space="preserve"> de la carte d’alimentation </w:t>
      </w:r>
      <w:r w:rsidR="005009AC">
        <w:t>existante</w:t>
      </w:r>
      <w:r>
        <w:t>.</w:t>
      </w:r>
    </w:p>
    <w:p w:rsidR="00F82E13" w:rsidRDefault="00F82E13" w:rsidP="00F84D46"/>
    <w:p w:rsidR="00F82E13" w:rsidRDefault="00F82E13" w:rsidP="00F82E13">
      <w:r w:rsidRPr="001D5D16">
        <w:rPr>
          <w:noProof/>
          <w:lang w:eastAsia="fr-CH"/>
        </w:rPr>
        <w:lastRenderedPageBreak/>
        <w:drawing>
          <wp:anchor distT="0" distB="0" distL="114300" distR="114300" simplePos="0" relativeHeight="251660288" behindDoc="0" locked="0" layoutInCell="1" allowOverlap="1" wp14:anchorId="6B4B3AA0" wp14:editId="4014F181">
            <wp:simplePos x="0" y="0"/>
            <wp:positionH relativeFrom="margin">
              <wp:posOffset>-1270</wp:posOffset>
            </wp:positionH>
            <wp:positionV relativeFrom="paragraph">
              <wp:posOffset>454</wp:posOffset>
            </wp:positionV>
            <wp:extent cx="6195748" cy="5427436"/>
            <wp:effectExtent l="0" t="0" r="0" b="1905"/>
            <wp:wrapTopAndBottom/>
            <wp:docPr id="36" name="Image 36" descr="C:\Users\Emilie\Documents\Git Hub\HiRel\Rapport\images\schemab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ie\Documents\Git Hub\HiRel\Rapport\images\schemablo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748" cy="542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267" w:rsidRDefault="008265BE" w:rsidP="00F84D46">
      <w:pPr>
        <w:pStyle w:val="Titre1"/>
      </w:pPr>
      <w:bookmarkStart w:id="4" w:name="_Toc451244963"/>
      <w:r>
        <w:t>Simulation de la mesure de courant</w:t>
      </w:r>
      <w:bookmarkEnd w:id="4"/>
    </w:p>
    <w:p w:rsidR="00DA53EE" w:rsidRDefault="00E70A7C" w:rsidP="00F84D46">
      <w:r>
        <w:t xml:space="preserve">Avec le logiciel </w:t>
      </w:r>
      <w:proofErr w:type="spellStart"/>
      <w:r>
        <w:t>LTSpice</w:t>
      </w:r>
      <w:proofErr w:type="spellEnd"/>
      <w:r>
        <w:t>, nous avons pu simuler notre circuit de mesure de courant</w:t>
      </w:r>
      <w:r w:rsidR="00652013">
        <w:t xml:space="preserve"> dans plusieurs cas.</w:t>
      </w:r>
      <w:r w:rsidR="008A699C">
        <w:t xml:space="preserve"> Selon les spécifications, le courant consommé par l’ensemble du circuit est aux alentours de </w:t>
      </w:r>
      <w:r w:rsidR="00DA53EE">
        <w:t>130</w:t>
      </w:r>
      <w:r w:rsidR="008A699C">
        <w:t xml:space="preserve"> mA. </w:t>
      </w:r>
      <w:r w:rsidR="00DA53EE">
        <w:t>Nous avons volontairement gardé une marge, car on ne connait pas encore la consommation de l’amplificateur et du convertisseur A/D. La formule du gain est la suivante :</w:t>
      </w:r>
    </w:p>
    <w:p w:rsidR="00DA53EE" w:rsidRDefault="008A699C" w:rsidP="00F84D46">
      <w:r>
        <w:t xml:space="preserve">Nous avons dimensionné notre amplificateur avec un gain de 20, ce qui nous donne 4V à 200 </w:t>
      </w:r>
      <w:r w:rsidR="0036359A">
        <w:t xml:space="preserve">mA. Comme la tension d’alimentation est de 5V et que l’ampli est rail-to-rail, on peut théoriquement mesurer jusqu’à 250 mA. </w:t>
      </w:r>
    </w:p>
    <w:p w:rsidR="003455E8" w:rsidRDefault="00355978" w:rsidP="00F84D4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current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shunt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923BB9" w:rsidRDefault="00B42B29" w:rsidP="00F84D46">
      <w:pPr>
        <w:pStyle w:val="Titre2"/>
      </w:pPr>
      <w:bookmarkStart w:id="5" w:name="_Toc451244964"/>
      <w:r>
        <w:lastRenderedPageBreak/>
        <w:t>Charge variable</w:t>
      </w:r>
      <w:bookmarkEnd w:id="5"/>
    </w:p>
    <w:p w:rsidR="00A67DEB" w:rsidRPr="00A67DEB" w:rsidRDefault="00866B64" w:rsidP="00F84D46">
      <w:r w:rsidRPr="00B42B29"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7E81BE19" wp14:editId="5266B5EC">
            <wp:simplePos x="0" y="0"/>
            <wp:positionH relativeFrom="margin">
              <wp:align>left</wp:align>
            </wp:positionH>
            <wp:positionV relativeFrom="paragraph">
              <wp:posOffset>534054</wp:posOffset>
            </wp:positionV>
            <wp:extent cx="6262370" cy="3345180"/>
            <wp:effectExtent l="0" t="0" r="5080" b="7620"/>
            <wp:wrapTopAndBottom/>
            <wp:docPr id="19" name="Image 19" descr="C:\Users\Emilie\Documents\Git Hub\HiRel\Rapport\images\s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milie\Documents\Git Hub\HiRel\Rapport\images\sim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DEB">
        <w:t>Dans cette simulation, la charge du circuit varie de façon à avoir un courant consommé variable.</w:t>
      </w:r>
      <w:r w:rsidR="00164EE6">
        <w:t xml:space="preserve"> Le but est d’observer si notre circuit suit correctement la courbe de courant.</w:t>
      </w:r>
    </w:p>
    <w:p w:rsidR="00866B64" w:rsidRDefault="00866B64" w:rsidP="00F84D46"/>
    <w:p w:rsidR="00B42B29" w:rsidRDefault="00866B64" w:rsidP="00F84D46">
      <w:r w:rsidRPr="00B42B29"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495E0DDA" wp14:editId="38464C5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58865" cy="3248025"/>
            <wp:effectExtent l="0" t="0" r="0" b="9525"/>
            <wp:wrapTopAndBottom/>
            <wp:docPr id="20" name="Image 20" descr="C:\Users\Emilie\Documents\Git Hub\HiRel\Rapport\images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milie\Documents\Git Hub\HiRel\Rapport\images\Sans tit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B29">
        <w:t xml:space="preserve">On </w:t>
      </w:r>
      <w:r w:rsidR="00AD54FD">
        <w:t>constate que notre ampli op transforme correctement le courant du shunt en tension jusqu’</w:t>
      </w:r>
      <w:r w:rsidR="00E42977">
        <w:t>aux alentours de 5 mA.</w:t>
      </w:r>
    </w:p>
    <w:p w:rsidR="00A67DEB" w:rsidRDefault="00A67DEB" w:rsidP="00F84D46">
      <w:pPr>
        <w:pStyle w:val="Titre2"/>
      </w:pPr>
      <w:bookmarkStart w:id="6" w:name="_Toc451244965"/>
      <w:r>
        <w:lastRenderedPageBreak/>
        <w:t>Décharge de la batterie</w:t>
      </w:r>
      <w:bookmarkEnd w:id="6"/>
    </w:p>
    <w:p w:rsidR="00A67DEB" w:rsidRDefault="00866B64" w:rsidP="00F84D46">
      <w:r w:rsidRPr="00866B64"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7BEBB83D" wp14:editId="1D07E80F">
            <wp:simplePos x="0" y="0"/>
            <wp:positionH relativeFrom="column">
              <wp:posOffset>146050</wp:posOffset>
            </wp:positionH>
            <wp:positionV relativeFrom="paragraph">
              <wp:posOffset>366395</wp:posOffset>
            </wp:positionV>
            <wp:extent cx="5772785" cy="3268980"/>
            <wp:effectExtent l="0" t="0" r="0" b="7620"/>
            <wp:wrapTopAndBottom/>
            <wp:docPr id="21" name="Image 21" descr="C:\Users\Emilie\Documents\Git Hub\HiRel\Rapport\images\si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milie\Documents\Git Hub\HiRel\Rapport\images\sim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6C">
        <w:t>Dans cette simulation, on observe le comportement du système lorsque la tension d’alimentation diminue.</w:t>
      </w:r>
    </w:p>
    <w:p w:rsidR="00866B64" w:rsidRDefault="00866B64" w:rsidP="00F84D46"/>
    <w:p w:rsidR="009A54B4" w:rsidRDefault="00866B64" w:rsidP="00F84D46">
      <w:r w:rsidRPr="00866B64"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 wp14:anchorId="535E5081" wp14:editId="64434286">
            <wp:simplePos x="0" y="0"/>
            <wp:positionH relativeFrom="column">
              <wp:posOffset>-3412</wp:posOffset>
            </wp:positionH>
            <wp:positionV relativeFrom="paragraph">
              <wp:posOffset>0</wp:posOffset>
            </wp:positionV>
            <wp:extent cx="6188710" cy="3274262"/>
            <wp:effectExtent l="0" t="0" r="2540" b="2540"/>
            <wp:wrapTopAndBottom/>
            <wp:docPr id="22" name="Image 22" descr="C:\Users\Emilie\Documents\Git Hub\HiRel\Rapport\images\si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milie\Documents\Git Hub\HiRel\Rapport\images\sim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7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5F72">
        <w:t>On constate qu’il se passe un phénomène étrange en dessous de 2V, mais que le circuit mesure correctement au-dessus de ce seuil de tension d’alimentation.</w:t>
      </w:r>
    </w:p>
    <w:p w:rsidR="00BC61EF" w:rsidRDefault="009B2C92" w:rsidP="00F84D46">
      <w:pPr>
        <w:pStyle w:val="Titre2"/>
      </w:pPr>
      <w:bookmarkStart w:id="7" w:name="_Toc451244966"/>
      <w:r>
        <w:lastRenderedPageBreak/>
        <w:t>Courant sinusoïdal</w:t>
      </w:r>
      <w:bookmarkEnd w:id="7"/>
    </w:p>
    <w:p w:rsidR="00FB39E3" w:rsidRDefault="0043351C" w:rsidP="00F84D46">
      <w:r w:rsidRPr="00DB4E33"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 wp14:anchorId="035BEA79" wp14:editId="783EC49F">
            <wp:simplePos x="0" y="0"/>
            <wp:positionH relativeFrom="margin">
              <wp:posOffset>-1270</wp:posOffset>
            </wp:positionH>
            <wp:positionV relativeFrom="paragraph">
              <wp:posOffset>4480137</wp:posOffset>
            </wp:positionV>
            <wp:extent cx="6188710" cy="3276564"/>
            <wp:effectExtent l="0" t="0" r="2540" b="635"/>
            <wp:wrapTopAndBottom/>
            <wp:docPr id="45" name="Image 45" descr="C:\Users\Emilie\Documents\Git Hub\HiRel\Rapport\images\s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milie\Documents\Git Hub\HiRel\Rapport\images\sim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7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61EF">
        <w:rPr>
          <w:noProof/>
          <w:lang w:eastAsia="fr-CH"/>
        </w:rPr>
        <w:drawing>
          <wp:anchor distT="0" distB="0" distL="114300" distR="114300" simplePos="0" relativeHeight="251665408" behindDoc="1" locked="0" layoutInCell="1" allowOverlap="1" wp14:anchorId="1B0A0F76" wp14:editId="6BFFD38B">
            <wp:simplePos x="0" y="0"/>
            <wp:positionH relativeFrom="margin">
              <wp:posOffset>668443</wp:posOffset>
            </wp:positionH>
            <wp:positionV relativeFrom="paragraph">
              <wp:posOffset>568325</wp:posOffset>
            </wp:positionV>
            <wp:extent cx="4940935" cy="3854450"/>
            <wp:effectExtent l="0" t="0" r="0" b="0"/>
            <wp:wrapTopAndBottom/>
            <wp:docPr id="39" name="Image 39" descr="C:\Users\Emilie\Documents\Git Hub\HiRel\Rapport\images\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milie\Documents\Git Hub\HiRel\Rapport\images\si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3EE">
        <w:t>Dans la mesure de courant qui nous a été fournie, on a pu observer que le circuit réel n’avait pas une consommation de courant stable, mais qu’elle oscillait entre 110 et 130 mA.</w:t>
      </w:r>
      <w:r w:rsidR="00DB4E33">
        <w:t xml:space="preserve"> Nous avons tenté de reproduire cette situation.</w:t>
      </w:r>
    </w:p>
    <w:p w:rsidR="00F33371" w:rsidRDefault="00D56663" w:rsidP="00F84D46">
      <w:r>
        <w:t xml:space="preserve">Cette simulation nous a permis de </w:t>
      </w:r>
      <w:r w:rsidR="00AB0184">
        <w:t>constater</w:t>
      </w:r>
      <w:r>
        <w:t xml:space="preserve"> qu’il nous fallait absolument une référence stable de tension 5V pour alimenter notre amplificateur, sinon la mesure n’est pas correcte. </w:t>
      </w:r>
      <w:r w:rsidR="008F766B">
        <w:t>Une fois que l’on a ajouté une tension stable sur l’ampli op, on voit dans le résultat que la mesure suit correctement l’oscillation du courant consommé.</w:t>
      </w:r>
    </w:p>
    <w:p w:rsidR="00CA7D28" w:rsidRDefault="001E79CB" w:rsidP="0043351C">
      <w:r w:rsidRPr="002B7053">
        <w:rPr>
          <w:noProof/>
          <w:lang w:eastAsia="fr-CH"/>
        </w:rPr>
        <w:lastRenderedPageBreak/>
        <w:drawing>
          <wp:anchor distT="0" distB="0" distL="114300" distR="114300" simplePos="0" relativeHeight="251671552" behindDoc="0" locked="0" layoutInCell="1" allowOverlap="1" wp14:anchorId="506365BE" wp14:editId="104319BF">
            <wp:simplePos x="0" y="0"/>
            <wp:positionH relativeFrom="margin">
              <wp:posOffset>0</wp:posOffset>
            </wp:positionH>
            <wp:positionV relativeFrom="paragraph">
              <wp:posOffset>46990</wp:posOffset>
            </wp:positionV>
            <wp:extent cx="245110" cy="231775"/>
            <wp:effectExtent l="0" t="0" r="2540" b="0"/>
            <wp:wrapSquare wrapText="bothSides"/>
            <wp:docPr id="3" name="Image 3" descr="C:\Users\Emilie\Documents\Git Hub\HiRel\Rapport\images\imag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Rapport\images\image_lar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3AA">
        <w:rPr>
          <w:rStyle w:val="Appelnotedebasdep"/>
        </w:rPr>
        <w:footnoteReference w:id="4"/>
      </w:r>
      <w:r w:rsidR="00DF23AA">
        <w:t xml:space="preserve"> Ces différentes simulations ont permis de valider le principe de mesure </w:t>
      </w:r>
      <w:r w:rsidR="009E6146">
        <w:t xml:space="preserve">de </w:t>
      </w:r>
      <w:r w:rsidR="00DF23AA">
        <w:t>courant choisi ainsi que le choix de l’amplificateur opérationnel.</w:t>
      </w:r>
    </w:p>
    <w:p w:rsidR="0043351C" w:rsidRDefault="0043351C" w:rsidP="0043351C"/>
    <w:p w:rsidR="00DC5F53" w:rsidRDefault="00DC5F53" w:rsidP="00CA7D28">
      <w:pPr>
        <w:pStyle w:val="Titre1"/>
      </w:pPr>
      <w:bookmarkStart w:id="8" w:name="_Toc451244967"/>
      <w:r>
        <w:t>Budget de la chaîne de mesure</w:t>
      </w:r>
      <w:bookmarkEnd w:id="8"/>
    </w:p>
    <w:p w:rsidR="00DC5F53" w:rsidRDefault="00F33371" w:rsidP="00F84D46">
      <w:pPr>
        <w:pStyle w:val="Titre2"/>
      </w:pPr>
      <w:bookmarkStart w:id="9" w:name="_Toc451244968"/>
      <w:r>
        <w:t>Liste des composants</w:t>
      </w:r>
      <w:bookmarkEnd w:id="9"/>
    </w:p>
    <w:p w:rsidR="00F33371" w:rsidRPr="00F84D46" w:rsidRDefault="00F33371" w:rsidP="00F84D46">
      <w:r>
        <w:t xml:space="preserve">Avant de pouvoir commencer le budget, nous avons dû établir la liste des composants du circuit. Elle a été </w:t>
      </w:r>
      <w:r w:rsidRPr="00F84D46">
        <w:t xml:space="preserve">incluse dans le fichier Excel du budget sous le nom « Component ». </w:t>
      </w:r>
    </w:p>
    <w:p w:rsidR="00F33371" w:rsidRPr="00F84D46" w:rsidRDefault="00F33371" w:rsidP="00F84D46">
      <w:r w:rsidRPr="00F84D46">
        <w:t xml:space="preserve">Nous avons essayé au maximum de choisir des composants respectant la plage de température en vigueur pour le spatial, soit -55°C à 125°C. </w:t>
      </w:r>
      <w:r w:rsidR="00F86EE4" w:rsidRPr="00F84D46">
        <w:t xml:space="preserve">Malheureusement, </w:t>
      </w:r>
      <w:r w:rsidR="003F25E8" w:rsidRPr="00F84D46">
        <w:t>une grande partie</w:t>
      </w:r>
      <w:r w:rsidR="00F86EE4" w:rsidRPr="00F84D46">
        <w:t xml:space="preserve"> des composants ne sont pas garantis pour ce plage de température, ils vont plutôt de -40°C à 85°C.</w:t>
      </w:r>
      <w:r w:rsidR="0097301E" w:rsidRPr="00F84D46">
        <w:t xml:space="preserve"> Cela n’est pas problématique pour le </w:t>
      </w:r>
      <w:proofErr w:type="spellStart"/>
      <w:r w:rsidR="0097301E" w:rsidRPr="00F84D46">
        <w:t>CanSat</w:t>
      </w:r>
      <w:proofErr w:type="spellEnd"/>
      <w:r w:rsidR="0097301E" w:rsidRPr="00F84D46">
        <w:t xml:space="preserve"> qui doit être dimensionné pour passer très peu de temps dans l’espace. Mais si le circuit devait y rester longtemps, cela induirait un vieillissement prématuré des composants.</w:t>
      </w:r>
    </w:p>
    <w:p w:rsidR="000A04F2" w:rsidRPr="00F84D46" w:rsidRDefault="000A04F2" w:rsidP="00F84D46">
      <w:r w:rsidRPr="00F84D46">
        <w:t xml:space="preserve">Remarque : Le FTDI avec ses deux </w:t>
      </w:r>
      <w:proofErr w:type="spellStart"/>
      <w:r w:rsidRPr="00F84D46">
        <w:t>LEDs</w:t>
      </w:r>
      <w:proofErr w:type="spellEnd"/>
      <w:r w:rsidRPr="00F84D46">
        <w:t xml:space="preserve"> et les autres petits composants allant autour pourront être enlever avant d’envoyer le </w:t>
      </w:r>
      <w:proofErr w:type="spellStart"/>
      <w:r w:rsidRPr="00F84D46">
        <w:t>CanSat</w:t>
      </w:r>
      <w:proofErr w:type="spellEnd"/>
      <w:r w:rsidRPr="00F84D46">
        <w:t xml:space="preserve"> dans l’espace. Ces composants sont uniquement utiles pour la programmation de la FPGA.</w:t>
      </w:r>
    </w:p>
    <w:p w:rsidR="004062FB" w:rsidRPr="00F84D46" w:rsidRDefault="005022A4" w:rsidP="00F84D46">
      <w:r w:rsidRPr="00F84D46">
        <w:t xml:space="preserve">Avec tous nos composants, nous arrivons à un prix total de </w:t>
      </w:r>
      <w:r w:rsidRPr="009F0A77">
        <w:rPr>
          <w:b/>
        </w:rPr>
        <w:t>265 CHF</w:t>
      </w:r>
      <w:r w:rsidRPr="00F84D46">
        <w:t>. La plus grande partie du prix étant dédiée au convertisseur analogique-digital.</w:t>
      </w:r>
    </w:p>
    <w:p w:rsidR="005022A4" w:rsidRDefault="00985D84" w:rsidP="00F84D46">
      <w:pPr>
        <w:pStyle w:val="Titre2"/>
      </w:pPr>
      <w:bookmarkStart w:id="10" w:name="_Toc451244969"/>
      <w:r>
        <w:t>Budget de masse</w:t>
      </w:r>
      <w:bookmarkEnd w:id="10"/>
    </w:p>
    <w:p w:rsidR="00985D84" w:rsidRDefault="009D2BDC" w:rsidP="00F84D46">
      <w:pPr>
        <w:rPr>
          <w:b/>
        </w:rPr>
      </w:pPr>
      <w:r>
        <w:t xml:space="preserve">Nous n’avions pas fixé de contrainte concernant le poids de la carte. </w:t>
      </w:r>
      <w:r w:rsidR="00520E6E">
        <w:t xml:space="preserve">Nos composants ont un poids de </w:t>
      </w:r>
      <w:r w:rsidR="00FD15AF">
        <w:rPr>
          <w:b/>
        </w:rPr>
        <w:t>12</w:t>
      </w:r>
      <w:r w:rsidR="00520E6E">
        <w:rPr>
          <w:b/>
        </w:rPr>
        <w:t xml:space="preserve"> </w:t>
      </w:r>
      <w:r w:rsidR="00520E6E" w:rsidRPr="00520E6E">
        <w:rPr>
          <w:b/>
        </w:rPr>
        <w:t>g</w:t>
      </w:r>
      <w:r w:rsidR="00520E6E">
        <w:t xml:space="preserve">, ce qui est raisonnable. Avec l’estimation du poids du PCB et de la soudure, on passe à un poids total de </w:t>
      </w:r>
      <w:r w:rsidR="00697665">
        <w:rPr>
          <w:b/>
        </w:rPr>
        <w:t>28</w:t>
      </w:r>
      <w:r w:rsidR="00520E6E" w:rsidRPr="00520E6E">
        <w:rPr>
          <w:b/>
        </w:rPr>
        <w:t xml:space="preserve"> g</w:t>
      </w:r>
      <w:r w:rsidR="00520E6E">
        <w:t xml:space="preserve">. </w:t>
      </w:r>
      <w:r w:rsidR="00C326E9">
        <w:t xml:space="preserve">Une autre estimation a été faite en calculant le poids en multipliant l’espace occupé par le composant avec l’épaisseur du PCB et sa masse volumique, on obtient un poids de </w:t>
      </w:r>
      <w:r w:rsidR="00C326E9" w:rsidRPr="00C326E9">
        <w:rPr>
          <w:b/>
        </w:rPr>
        <w:t>22 g.</w:t>
      </w:r>
    </w:p>
    <w:p w:rsidR="00C326E9" w:rsidRPr="00C326E9" w:rsidRDefault="00C326E9" w:rsidP="00F84D46">
      <w:r w:rsidRPr="00C326E9">
        <w:t>Il est difficile en l’état actuel du projet de savoir laquelle des deux estimations est la bonne.</w:t>
      </w:r>
    </w:p>
    <w:p w:rsidR="00985D84" w:rsidRDefault="00985D84" w:rsidP="00F84D46">
      <w:pPr>
        <w:pStyle w:val="Titre2"/>
      </w:pPr>
      <w:bookmarkStart w:id="11" w:name="_Toc451244970"/>
      <w:r>
        <w:t>Budget d’espace</w:t>
      </w:r>
      <w:bookmarkEnd w:id="11"/>
    </w:p>
    <w:p w:rsidR="00985D84" w:rsidRDefault="00697665" w:rsidP="00F84D46">
      <w:r>
        <w:t xml:space="preserve">La taille du PCB nous est imposée, nous avons le droit à </w:t>
      </w:r>
      <w:r w:rsidR="00F13B39">
        <w:t xml:space="preserve">une carte double faces de 35mm sur 83mm. Cela donne deux surface (top et </w:t>
      </w:r>
      <w:proofErr w:type="spellStart"/>
      <w:r w:rsidR="00F13B39">
        <w:t>bottom</w:t>
      </w:r>
      <w:proofErr w:type="spellEnd"/>
      <w:r w:rsidR="00F13B39">
        <w:t>) de 5'810 mm</w:t>
      </w:r>
      <w:r w:rsidR="00F13B39" w:rsidRPr="00F13B39">
        <w:rPr>
          <w:vertAlign w:val="superscript"/>
        </w:rPr>
        <w:t>2</w:t>
      </w:r>
      <w:r w:rsidR="00F13B39">
        <w:t>.</w:t>
      </w:r>
      <w:r w:rsidR="00FC056F">
        <w:t xml:space="preserve"> Bien sûr, une grande partie de cet espace est utilisé pour les pistes reliant les composants.</w:t>
      </w:r>
    </w:p>
    <w:p w:rsidR="002B7053" w:rsidRDefault="00DD0E2E" w:rsidP="00F84D46">
      <w:r>
        <w:t xml:space="preserve">En additionnant l’espace pris par tous les composants, on atteint une surface de </w:t>
      </w:r>
      <w:r w:rsidRPr="00FD15AF">
        <w:rPr>
          <w:b/>
        </w:rPr>
        <w:t>3'146 mm</w:t>
      </w:r>
      <w:r w:rsidRPr="00FD15AF">
        <w:rPr>
          <w:b/>
          <w:vertAlign w:val="superscript"/>
        </w:rPr>
        <w:t>2</w:t>
      </w:r>
      <w:r w:rsidRPr="00FD15AF">
        <w:rPr>
          <w:b/>
        </w:rPr>
        <w:t>.</w:t>
      </w:r>
      <w:r>
        <w:t xml:space="preserve"> Cette valeur est approximative, car un ratio a été ajouté à chaque composant. </w:t>
      </w:r>
    </w:p>
    <w:p w:rsidR="00DD0E2E" w:rsidRDefault="004C0697" w:rsidP="00F84D46">
      <w:r w:rsidRPr="002B7053"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 wp14:anchorId="793F6131" wp14:editId="0F808678">
            <wp:simplePos x="0" y="0"/>
            <wp:positionH relativeFrom="margin">
              <wp:posOffset>40640</wp:posOffset>
            </wp:positionH>
            <wp:positionV relativeFrom="paragraph">
              <wp:posOffset>36195</wp:posOffset>
            </wp:positionV>
            <wp:extent cx="245110" cy="231775"/>
            <wp:effectExtent l="0" t="0" r="2540" b="0"/>
            <wp:wrapSquare wrapText="bothSides"/>
            <wp:docPr id="1" name="Image 1" descr="C:\Users\Emilie\Documents\Git Hub\HiRel\Rapport\images\imag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Rapport\images\image_lar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053">
        <w:t>On</w:t>
      </w:r>
      <w:r w:rsidR="00DD0E2E">
        <w:t xml:space="preserve"> peut raisonnablement s’attendre à ce que tous nos composants puissent être placés sur la carte</w:t>
      </w:r>
      <w:r w:rsidR="006910C4">
        <w:t xml:space="preserve"> et routés</w:t>
      </w:r>
      <w:r w:rsidR="00DD0E2E">
        <w:t>.</w:t>
      </w:r>
    </w:p>
    <w:p w:rsidR="00985D84" w:rsidRDefault="00985D84" w:rsidP="00F84D46">
      <w:pPr>
        <w:pStyle w:val="Titre2"/>
      </w:pPr>
      <w:bookmarkStart w:id="12" w:name="_Toc451244971"/>
      <w:r>
        <w:t>Budget de consommation</w:t>
      </w:r>
      <w:bookmarkEnd w:id="12"/>
    </w:p>
    <w:p w:rsidR="00985D84" w:rsidRDefault="002809A8" w:rsidP="00F84D46">
      <w:pPr>
        <w:rPr>
          <w:b/>
        </w:rPr>
      </w:pPr>
      <w:r>
        <w:t>La consommation du circuit avec la FPGA en fonctionnement nous a été donnée et est de 130mA.</w:t>
      </w:r>
      <w:r w:rsidR="00F83725">
        <w:t xml:space="preserve"> L’estimation de consommation de la carte d’alimentation a été estimée dans le pire des cas à</w:t>
      </w:r>
      <w:r w:rsidR="00F83725" w:rsidRPr="00F83725">
        <w:rPr>
          <w:b/>
        </w:rPr>
        <w:t xml:space="preserve"> </w:t>
      </w:r>
      <w:r w:rsidR="00F83725">
        <w:rPr>
          <w:b/>
        </w:rPr>
        <w:t>65</w:t>
      </w:r>
      <w:r w:rsidR="00F83725" w:rsidRPr="00F83725">
        <w:rPr>
          <w:b/>
        </w:rPr>
        <w:t>mA</w:t>
      </w:r>
      <w:r w:rsidR="00F83725">
        <w:t xml:space="preserve"> avec une puissance de </w:t>
      </w:r>
      <w:r w:rsidR="00F83725" w:rsidRPr="00F83725">
        <w:rPr>
          <w:b/>
        </w:rPr>
        <w:t>2</w:t>
      </w:r>
      <w:r w:rsidR="00E357F9">
        <w:rPr>
          <w:b/>
        </w:rPr>
        <w:t>42</w:t>
      </w:r>
      <w:r w:rsidR="00F83725" w:rsidRPr="00F83725">
        <w:rPr>
          <w:b/>
        </w:rPr>
        <w:t>mW</w:t>
      </w:r>
      <w:r w:rsidR="00F83725">
        <w:rPr>
          <w:b/>
        </w:rPr>
        <w:t xml:space="preserve">. </w:t>
      </w:r>
    </w:p>
    <w:p w:rsidR="00E357F9" w:rsidRDefault="00F83725" w:rsidP="00F84D46">
      <w:r>
        <w:lastRenderedPageBreak/>
        <w:t xml:space="preserve">Nous avons également estimé la consommation de la carte d’alimentation actuelle à 50mA, </w:t>
      </w:r>
      <w:r w:rsidR="00E357F9">
        <w:t xml:space="preserve">notre circuit de mesure et de conversion analogique digital consomme donc 15mA. Avec ces informations on peut donc estimer la consommation de la carte FPGA à 130mA-50mA = </w:t>
      </w:r>
      <w:r w:rsidR="00E357F9" w:rsidRPr="001D33A8">
        <w:t xml:space="preserve">70mA </w:t>
      </w:r>
      <w:r w:rsidR="00E357F9">
        <w:t>et une puissance de 3.3V*70mA = 231mW.</w:t>
      </w:r>
    </w:p>
    <w:p w:rsidR="00E357F9" w:rsidRDefault="00F855C4" w:rsidP="00F84D46">
      <w:r>
        <w:t>Si l’on met tous ces éléments ensembles, nous avons donc une consommation totale de l’alimentation et de la FGA de 65mA+70mA =</w:t>
      </w:r>
      <w:r w:rsidRPr="00F855C4">
        <w:rPr>
          <w:b/>
        </w:rPr>
        <w:t xml:space="preserve"> 135mA</w:t>
      </w:r>
      <w:r>
        <w:t xml:space="preserve"> et une puissance de 242mW+231mW = </w:t>
      </w:r>
      <w:r w:rsidRPr="00F855C4">
        <w:rPr>
          <w:b/>
        </w:rPr>
        <w:t>473mW</w:t>
      </w:r>
      <w:r>
        <w:t>.</w:t>
      </w:r>
    </w:p>
    <w:p w:rsidR="00900644" w:rsidRDefault="00295B6E" w:rsidP="00F84D46">
      <w:r w:rsidRPr="002B7053">
        <w:rPr>
          <w:noProof/>
          <w:lang w:eastAsia="fr-CH"/>
        </w:rPr>
        <w:drawing>
          <wp:anchor distT="0" distB="0" distL="114300" distR="114300" simplePos="0" relativeHeight="251669504" behindDoc="0" locked="0" layoutInCell="1" allowOverlap="1" wp14:anchorId="50B37233" wp14:editId="0F30E8BF">
            <wp:simplePos x="0" y="0"/>
            <wp:positionH relativeFrom="margin">
              <wp:posOffset>0</wp:posOffset>
            </wp:positionH>
            <wp:positionV relativeFrom="paragraph">
              <wp:posOffset>142875</wp:posOffset>
            </wp:positionV>
            <wp:extent cx="245110" cy="231775"/>
            <wp:effectExtent l="0" t="0" r="2540" b="0"/>
            <wp:wrapSquare wrapText="bothSides"/>
            <wp:docPr id="2" name="Image 2" descr="C:\Users\Emilie\Documents\Git Hub\HiRel\Rapport\images\imag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Rapport\images\image_lar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résistance shunt que nous avons choisie pour la mesure du courant de toutes les cartes peut supporter une puissance maximale de 500 mW. Avec les calculs ci-dessus, on peut valider que la résistance est bien choisie.</w:t>
      </w:r>
    </w:p>
    <w:p w:rsidR="00430EE6" w:rsidRDefault="00430EE6" w:rsidP="00F84D46"/>
    <w:p w:rsidR="00805078" w:rsidRDefault="007E3B9A" w:rsidP="007E3B9A">
      <w:pPr>
        <w:pStyle w:val="Titre1"/>
      </w:pPr>
      <w:bookmarkStart w:id="13" w:name="_Toc451244972"/>
      <w:r>
        <w:t>Dissipation de chaleur</w:t>
      </w:r>
      <w:bookmarkEnd w:id="13"/>
    </w:p>
    <w:p w:rsidR="00F25024" w:rsidRDefault="00CB1F85" w:rsidP="00F25024">
      <w:r>
        <w:t xml:space="preserve">Nous avons décidé faire notre analyse de chaleur </w:t>
      </w:r>
      <w:r w:rsidR="003C5D03">
        <w:t xml:space="preserve">sur la résistance shunt de notre circuit de mesure de courant. </w:t>
      </w:r>
      <w:r w:rsidR="005510ED">
        <w:t>On analysera ce qui se passe d’un bord du PCB à l’autre si la résistance est placée au milieu de celui-ci.</w:t>
      </w:r>
    </w:p>
    <w:p w:rsidR="005510ED" w:rsidRDefault="005510ED" w:rsidP="00F25024">
      <w:r w:rsidRPr="00F25024">
        <w:rPr>
          <w:noProof/>
          <w:lang w:eastAsia="fr-CH"/>
        </w:rPr>
        <w:drawing>
          <wp:anchor distT="0" distB="0" distL="114300" distR="114300" simplePos="0" relativeHeight="251677696" behindDoc="0" locked="0" layoutInCell="1" allowOverlap="1" wp14:anchorId="625D8F2C" wp14:editId="3A4A7622">
            <wp:simplePos x="0" y="0"/>
            <wp:positionH relativeFrom="margin">
              <wp:posOffset>208280</wp:posOffset>
            </wp:positionH>
            <wp:positionV relativeFrom="paragraph">
              <wp:posOffset>180975</wp:posOffset>
            </wp:positionV>
            <wp:extent cx="5762625" cy="1771650"/>
            <wp:effectExtent l="0" t="0" r="9525" b="0"/>
            <wp:wrapTopAndBottom/>
            <wp:docPr id="6" name="Image 6" descr="C:\Users\Emilie\Documents\Git Hub\HiRel\Rapport\images\analyseCha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ilie\Documents\Git Hub\HiRel\Rapport\images\analyseChaleu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5DAD" w:rsidRDefault="00F75DAD">
      <w:pPr>
        <w:jc w:val="left"/>
      </w:pPr>
    </w:p>
    <w:p w:rsidR="009C6CD4" w:rsidRDefault="009C6CD4">
      <w:pPr>
        <w:jc w:val="left"/>
      </w:pPr>
      <w:r>
        <w:t xml:space="preserve">Selon le datasheet, la résistance shunt est constituée à 96% d’aluminium, nous avons donc utilisé les propriétés de ce matériau pour les calculs. </w:t>
      </w:r>
      <w:r w:rsidR="006A4E2D">
        <w:t>Nous avons également deux pistes de cuivre dont les dimensions ont été estimées et le poids calculé avec la masse volumique du matériau, soit ρ=</w:t>
      </w:r>
      <w:r w:rsidR="006A4E2D" w:rsidRPr="006A4E2D">
        <w:t xml:space="preserve"> </w:t>
      </w:r>
      <w:r w:rsidR="006A4E2D">
        <w:t>8.9mg/mm</w:t>
      </w:r>
      <w:r w:rsidR="006A4E2D" w:rsidRPr="006A4E2D">
        <w:rPr>
          <w:vertAlign w:val="superscript"/>
        </w:rPr>
        <w:t>3</w:t>
      </w:r>
      <w:r w:rsidR="006A4E2D">
        <w:t>.</w:t>
      </w:r>
      <w:r w:rsidR="00756DF7">
        <w:t xml:space="preserve"> Pour la soudure, on a une masse volumique de ρ=5.77mg/mm</w:t>
      </w:r>
      <w:r w:rsidR="00756DF7" w:rsidRPr="00756DF7">
        <w:rPr>
          <w:vertAlign w:val="superscript"/>
        </w:rPr>
        <w:t>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0"/>
        <w:gridCol w:w="1032"/>
        <w:gridCol w:w="2814"/>
        <w:gridCol w:w="1270"/>
        <w:gridCol w:w="1417"/>
        <w:gridCol w:w="1233"/>
      </w:tblGrid>
      <w:tr w:rsidR="00AE76F5" w:rsidTr="005A677D">
        <w:trPr>
          <w:trHeight w:val="1028"/>
        </w:trPr>
        <w:tc>
          <w:tcPr>
            <w:tcW w:w="1980" w:type="dxa"/>
            <w:vAlign w:val="center"/>
          </w:tcPr>
          <w:p w:rsidR="00AE76F5" w:rsidRPr="001D2D7A" w:rsidRDefault="00AE76F5" w:rsidP="00485C00">
            <w:pPr>
              <w:rPr>
                <w:rFonts w:asciiTheme="majorHAnsi" w:hAnsiTheme="majorHAnsi"/>
                <w:b/>
                <w:sz w:val="24"/>
              </w:rPr>
            </w:pPr>
            <w:r w:rsidRPr="001D2D7A">
              <w:rPr>
                <w:rFonts w:asciiTheme="majorHAnsi" w:hAnsiTheme="majorHAnsi"/>
                <w:b/>
                <w:sz w:val="24"/>
              </w:rPr>
              <w:t>Item</w:t>
            </w:r>
          </w:p>
        </w:tc>
        <w:tc>
          <w:tcPr>
            <w:tcW w:w="992" w:type="dxa"/>
            <w:vAlign w:val="center"/>
          </w:tcPr>
          <w:p w:rsidR="00AE76F5" w:rsidRPr="001D2D7A" w:rsidRDefault="00AE76F5" w:rsidP="00485C00">
            <w:pPr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1D2D7A">
              <w:rPr>
                <w:rFonts w:asciiTheme="majorHAnsi" w:hAnsiTheme="majorHAnsi"/>
                <w:b/>
                <w:sz w:val="24"/>
              </w:rPr>
              <w:t>Material</w:t>
            </w:r>
            <w:proofErr w:type="spellEnd"/>
          </w:p>
        </w:tc>
        <w:tc>
          <w:tcPr>
            <w:tcW w:w="2835" w:type="dxa"/>
            <w:vAlign w:val="center"/>
          </w:tcPr>
          <w:p w:rsidR="00AE76F5" w:rsidRPr="001D2D7A" w:rsidRDefault="00AE76F5" w:rsidP="00485C00">
            <w:pPr>
              <w:rPr>
                <w:rFonts w:asciiTheme="majorHAnsi" w:hAnsiTheme="majorHAnsi"/>
                <w:b/>
                <w:sz w:val="24"/>
              </w:rPr>
            </w:pPr>
            <w:r w:rsidRPr="001D2D7A">
              <w:rPr>
                <w:rFonts w:asciiTheme="majorHAnsi" w:hAnsiTheme="majorHAnsi"/>
                <w:b/>
                <w:sz w:val="24"/>
              </w:rPr>
              <w:t>Dimensions</w:t>
            </w:r>
          </w:p>
        </w:tc>
        <w:tc>
          <w:tcPr>
            <w:tcW w:w="1276" w:type="dxa"/>
            <w:vAlign w:val="center"/>
          </w:tcPr>
          <w:p w:rsidR="00AE76F5" w:rsidRPr="001D2D7A" w:rsidRDefault="00AE76F5" w:rsidP="00485C00">
            <w:pPr>
              <w:rPr>
                <w:rFonts w:asciiTheme="majorHAnsi" w:hAnsiTheme="majorHAnsi"/>
                <w:b/>
                <w:sz w:val="24"/>
              </w:rPr>
            </w:pPr>
            <w:r w:rsidRPr="001D2D7A">
              <w:rPr>
                <w:rFonts w:asciiTheme="majorHAnsi" w:hAnsiTheme="majorHAnsi"/>
                <w:b/>
                <w:sz w:val="24"/>
              </w:rPr>
              <w:t>Mass</w:t>
            </w:r>
          </w:p>
        </w:tc>
        <w:tc>
          <w:tcPr>
            <w:tcW w:w="1417" w:type="dxa"/>
            <w:vAlign w:val="center"/>
          </w:tcPr>
          <w:p w:rsidR="00AE76F5" w:rsidRPr="001D2D7A" w:rsidRDefault="00AE76F5" w:rsidP="00485C00">
            <w:pPr>
              <w:rPr>
                <w:rFonts w:asciiTheme="majorHAnsi" w:hAnsiTheme="majorHAnsi"/>
                <w:b/>
                <w:sz w:val="24"/>
              </w:rPr>
            </w:pPr>
            <w:r w:rsidRPr="001D2D7A">
              <w:rPr>
                <w:rFonts w:asciiTheme="majorHAnsi" w:hAnsiTheme="majorHAnsi"/>
                <w:b/>
                <w:sz w:val="24"/>
              </w:rPr>
              <w:t xml:space="preserve">Thermal </w:t>
            </w:r>
            <w:proofErr w:type="spellStart"/>
            <w:r w:rsidRPr="001D2D7A">
              <w:rPr>
                <w:rFonts w:asciiTheme="majorHAnsi" w:hAnsiTheme="majorHAnsi"/>
                <w:b/>
                <w:sz w:val="24"/>
              </w:rPr>
              <w:t>conductivity</w:t>
            </w:r>
            <w:proofErr w:type="spellEnd"/>
            <w:r w:rsidRPr="001D2D7A">
              <w:rPr>
                <w:rFonts w:asciiTheme="majorHAnsi" w:hAnsiTheme="majorHAnsi"/>
                <w:b/>
                <w:sz w:val="24"/>
              </w:rPr>
              <w:t xml:space="preserve"> [W/(</w:t>
            </w:r>
            <w:proofErr w:type="spellStart"/>
            <w:r w:rsidR="00394568">
              <w:rPr>
                <w:rFonts w:asciiTheme="majorHAnsi" w:hAnsiTheme="majorHAnsi"/>
                <w:b/>
                <w:sz w:val="24"/>
              </w:rPr>
              <w:t>m</w:t>
            </w:r>
            <w:r w:rsidRPr="001D2D7A">
              <w:rPr>
                <w:rFonts w:asciiTheme="majorHAnsi" w:hAnsiTheme="majorHAnsi"/>
                <w:b/>
                <w:sz w:val="24"/>
              </w:rPr>
              <w:t>m</w:t>
            </w:r>
            <w:r w:rsidRPr="001D2D7A">
              <w:rPr>
                <w:rFonts w:ascii="Cambria Math" w:hAnsi="Cambria Math" w:cs="Cambria Math"/>
                <w:b/>
                <w:sz w:val="24"/>
              </w:rPr>
              <w:t>⋅</w:t>
            </w:r>
            <w:r w:rsidRPr="001D2D7A">
              <w:rPr>
                <w:rFonts w:asciiTheme="majorHAnsi" w:hAnsiTheme="majorHAnsi"/>
                <w:b/>
                <w:sz w:val="24"/>
              </w:rPr>
              <w:t>K</w:t>
            </w:r>
            <w:proofErr w:type="spellEnd"/>
            <w:r w:rsidRPr="001D2D7A">
              <w:rPr>
                <w:rFonts w:asciiTheme="majorHAnsi" w:hAnsiTheme="majorHAnsi"/>
                <w:b/>
                <w:sz w:val="24"/>
              </w:rPr>
              <w:t>)]</w:t>
            </w:r>
          </w:p>
        </w:tc>
        <w:tc>
          <w:tcPr>
            <w:tcW w:w="1236" w:type="dxa"/>
            <w:vAlign w:val="center"/>
          </w:tcPr>
          <w:p w:rsidR="00AE76F5" w:rsidRPr="001D2D7A" w:rsidRDefault="00BB1EB5" w:rsidP="00485C00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Thermal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capacity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[</w:t>
            </w:r>
            <w:r w:rsidR="00AE76F5" w:rsidRPr="001D2D7A">
              <w:rPr>
                <w:rFonts w:asciiTheme="majorHAnsi" w:hAnsiTheme="majorHAnsi"/>
                <w:b/>
                <w:sz w:val="24"/>
              </w:rPr>
              <w:t>J/(</w:t>
            </w:r>
            <w:proofErr w:type="spellStart"/>
            <w:r w:rsidR="00AE76F5" w:rsidRPr="001D2D7A">
              <w:rPr>
                <w:rFonts w:asciiTheme="majorHAnsi" w:hAnsiTheme="majorHAnsi"/>
                <w:b/>
                <w:sz w:val="24"/>
              </w:rPr>
              <w:t>K</w:t>
            </w:r>
            <w:r w:rsidR="00AE76F5" w:rsidRPr="001D2D7A">
              <w:rPr>
                <w:rFonts w:ascii="Cambria Math" w:hAnsi="Cambria Math" w:cs="Cambria Math"/>
                <w:b/>
                <w:sz w:val="24"/>
              </w:rPr>
              <w:t>⋅</w:t>
            </w:r>
            <w:r w:rsidR="00AE76F5" w:rsidRPr="001D2D7A">
              <w:rPr>
                <w:rFonts w:asciiTheme="majorHAnsi" w:hAnsiTheme="majorHAnsi"/>
                <w:b/>
                <w:sz w:val="24"/>
              </w:rPr>
              <w:t>g</w:t>
            </w:r>
            <w:proofErr w:type="spellEnd"/>
            <w:r w:rsidR="00AE76F5" w:rsidRPr="001D2D7A">
              <w:rPr>
                <w:rFonts w:asciiTheme="majorHAnsi" w:hAnsiTheme="majorHAnsi"/>
                <w:b/>
                <w:sz w:val="24"/>
              </w:rPr>
              <w:t>)]</w:t>
            </w:r>
          </w:p>
        </w:tc>
      </w:tr>
      <w:tr w:rsidR="00AE76F5" w:rsidTr="005A677D">
        <w:trPr>
          <w:trHeight w:val="432"/>
        </w:trPr>
        <w:tc>
          <w:tcPr>
            <w:tcW w:w="1980" w:type="dxa"/>
          </w:tcPr>
          <w:p w:rsidR="00AE76F5" w:rsidRPr="00485C00" w:rsidRDefault="00485C00">
            <w:pPr>
              <w:jc w:val="left"/>
              <w:rPr>
                <w:sz w:val="24"/>
              </w:rPr>
            </w:pPr>
            <w:r w:rsidRPr="00485C00">
              <w:rPr>
                <w:sz w:val="24"/>
              </w:rPr>
              <w:t>Résistance</w:t>
            </w:r>
            <w:r w:rsidR="00FA5790">
              <w:rPr>
                <w:sz w:val="24"/>
              </w:rPr>
              <w:t xml:space="preserve"> </w:t>
            </w:r>
            <w:r w:rsidR="00955382">
              <w:rPr>
                <w:sz w:val="24"/>
              </w:rPr>
              <w:t>shunt</w:t>
            </w:r>
          </w:p>
        </w:tc>
        <w:tc>
          <w:tcPr>
            <w:tcW w:w="992" w:type="dxa"/>
          </w:tcPr>
          <w:p w:rsidR="00AE76F5" w:rsidRPr="00485C00" w:rsidRDefault="00485C00">
            <w:pPr>
              <w:jc w:val="left"/>
              <w:rPr>
                <w:sz w:val="24"/>
              </w:rPr>
            </w:pPr>
            <w:r w:rsidRPr="00485C00">
              <w:rPr>
                <w:sz w:val="24"/>
              </w:rPr>
              <w:t>96% Al</w:t>
            </w:r>
          </w:p>
        </w:tc>
        <w:tc>
          <w:tcPr>
            <w:tcW w:w="2835" w:type="dxa"/>
          </w:tcPr>
          <w:p w:rsidR="00AE76F5" w:rsidRPr="00485C00" w:rsidRDefault="00485C00">
            <w:pPr>
              <w:jc w:val="left"/>
              <w:rPr>
                <w:sz w:val="24"/>
              </w:rPr>
            </w:pPr>
            <w:r w:rsidRPr="00485C00">
              <w:rPr>
                <w:sz w:val="24"/>
              </w:rPr>
              <w:t>2mm x 1.25mm</w:t>
            </w:r>
            <w:r w:rsidR="00307822">
              <w:rPr>
                <w:sz w:val="24"/>
              </w:rPr>
              <w:t xml:space="preserve"> x 0.65mm</w:t>
            </w:r>
          </w:p>
        </w:tc>
        <w:tc>
          <w:tcPr>
            <w:tcW w:w="1276" w:type="dxa"/>
          </w:tcPr>
          <w:p w:rsidR="00AE76F5" w:rsidRPr="00485C00" w:rsidRDefault="00485C00">
            <w:pPr>
              <w:jc w:val="left"/>
              <w:rPr>
                <w:sz w:val="24"/>
              </w:rPr>
            </w:pPr>
            <w:r w:rsidRPr="00485C00">
              <w:rPr>
                <w:sz w:val="24"/>
              </w:rPr>
              <w:t>5.5</w:t>
            </w:r>
            <w:r w:rsidR="00D17874">
              <w:rPr>
                <w:sz w:val="24"/>
              </w:rPr>
              <w:t>m</w:t>
            </w:r>
            <w:r w:rsidRPr="00485C00">
              <w:rPr>
                <w:sz w:val="24"/>
              </w:rPr>
              <w:t>g</w:t>
            </w:r>
          </w:p>
        </w:tc>
        <w:tc>
          <w:tcPr>
            <w:tcW w:w="1417" w:type="dxa"/>
          </w:tcPr>
          <w:p w:rsidR="00AE76F5" w:rsidRPr="00485C00" w:rsidRDefault="00485C00">
            <w:pPr>
              <w:jc w:val="left"/>
              <w:rPr>
                <w:sz w:val="24"/>
              </w:rPr>
            </w:pPr>
            <w:proofErr w:type="spellStart"/>
            <w:proofErr w:type="gramStart"/>
            <w:r w:rsidRPr="00485C00">
              <w:rPr>
                <w:sz w:val="24"/>
              </w:rPr>
              <w:t>k</w:t>
            </w:r>
            <w:r w:rsidRPr="00485C00">
              <w:rPr>
                <w:sz w:val="24"/>
                <w:vertAlign w:val="subscript"/>
              </w:rPr>
              <w:t>Al</w:t>
            </w:r>
            <w:proofErr w:type="spellEnd"/>
            <w:proofErr w:type="gramEnd"/>
            <w:r w:rsidR="00394568">
              <w:rPr>
                <w:sz w:val="24"/>
              </w:rPr>
              <w:t xml:space="preserve"> = 0.2</w:t>
            </w:r>
            <w:r w:rsidR="00DA25FB">
              <w:rPr>
                <w:sz w:val="24"/>
              </w:rPr>
              <w:t>37</w:t>
            </w:r>
          </w:p>
        </w:tc>
        <w:tc>
          <w:tcPr>
            <w:tcW w:w="1236" w:type="dxa"/>
          </w:tcPr>
          <w:p w:rsidR="00AE76F5" w:rsidRPr="00485C00" w:rsidRDefault="00485C00">
            <w:pPr>
              <w:jc w:val="left"/>
              <w:rPr>
                <w:sz w:val="24"/>
              </w:rPr>
            </w:pPr>
            <w:r w:rsidRPr="00485C00">
              <w:rPr>
                <w:sz w:val="24"/>
              </w:rPr>
              <w:t>C</w:t>
            </w:r>
            <w:r w:rsidRPr="00485C00">
              <w:rPr>
                <w:sz w:val="24"/>
                <w:vertAlign w:val="subscript"/>
              </w:rPr>
              <w:t>al</w:t>
            </w:r>
            <w:r w:rsidR="00D17874">
              <w:rPr>
                <w:sz w:val="24"/>
                <w:vertAlign w:val="subscript"/>
              </w:rPr>
              <w:t xml:space="preserve"> </w:t>
            </w:r>
            <w:r w:rsidRPr="00485C00">
              <w:rPr>
                <w:sz w:val="24"/>
              </w:rPr>
              <w:t>=</w:t>
            </w:r>
            <w:r w:rsidR="00D17874">
              <w:rPr>
                <w:sz w:val="24"/>
              </w:rPr>
              <w:t xml:space="preserve"> </w:t>
            </w:r>
            <w:r w:rsidRPr="00485C00">
              <w:rPr>
                <w:sz w:val="24"/>
              </w:rPr>
              <w:t>0.89</w:t>
            </w:r>
            <w:r w:rsidR="00A324EE">
              <w:rPr>
                <w:sz w:val="24"/>
              </w:rPr>
              <w:t>7</w:t>
            </w:r>
          </w:p>
        </w:tc>
      </w:tr>
      <w:tr w:rsidR="00AE76F5" w:rsidTr="005A677D">
        <w:trPr>
          <w:trHeight w:val="395"/>
        </w:trPr>
        <w:tc>
          <w:tcPr>
            <w:tcW w:w="1980" w:type="dxa"/>
          </w:tcPr>
          <w:p w:rsidR="00AE76F5" w:rsidRDefault="009C6CD4">
            <w:pPr>
              <w:jc w:val="left"/>
            </w:pPr>
            <w:r>
              <w:t>Piste cuivre</w:t>
            </w:r>
          </w:p>
        </w:tc>
        <w:tc>
          <w:tcPr>
            <w:tcW w:w="992" w:type="dxa"/>
          </w:tcPr>
          <w:p w:rsidR="00AE76F5" w:rsidRDefault="009C6CD4">
            <w:pPr>
              <w:jc w:val="left"/>
            </w:pPr>
            <w:r>
              <w:t>Cuivre</w:t>
            </w:r>
          </w:p>
        </w:tc>
        <w:tc>
          <w:tcPr>
            <w:tcW w:w="2835" w:type="dxa"/>
          </w:tcPr>
          <w:p w:rsidR="00AE76F5" w:rsidRDefault="001D555F">
            <w:pPr>
              <w:jc w:val="left"/>
            </w:pPr>
            <w:r>
              <w:t xml:space="preserve">2 x </w:t>
            </w:r>
            <w:r w:rsidR="009C6CD4">
              <w:t>40mm x 0.25mm x 35µm</w:t>
            </w:r>
          </w:p>
        </w:tc>
        <w:tc>
          <w:tcPr>
            <w:tcW w:w="1276" w:type="dxa"/>
          </w:tcPr>
          <w:p w:rsidR="00AE76F5" w:rsidRDefault="001D555F">
            <w:pPr>
              <w:jc w:val="left"/>
            </w:pPr>
            <w:r>
              <w:t xml:space="preserve">2 x </w:t>
            </w:r>
            <w:r w:rsidR="00D17874">
              <w:t>3.2mg</w:t>
            </w:r>
          </w:p>
        </w:tc>
        <w:tc>
          <w:tcPr>
            <w:tcW w:w="1417" w:type="dxa"/>
          </w:tcPr>
          <w:p w:rsidR="00AE76F5" w:rsidRDefault="00D17874" w:rsidP="00502DA0">
            <w:pPr>
              <w:jc w:val="left"/>
            </w:pPr>
            <w:proofErr w:type="spellStart"/>
            <w:r>
              <w:t>K</w:t>
            </w:r>
            <w:r w:rsidRPr="00D17874">
              <w:rPr>
                <w:vertAlign w:val="subscript"/>
              </w:rPr>
              <w:t>cu</w:t>
            </w:r>
            <w:proofErr w:type="spellEnd"/>
            <w:r w:rsidR="00394568">
              <w:t xml:space="preserve"> = 0.</w:t>
            </w:r>
            <w:r w:rsidR="00293E28">
              <w:t>401</w:t>
            </w:r>
          </w:p>
        </w:tc>
        <w:tc>
          <w:tcPr>
            <w:tcW w:w="1236" w:type="dxa"/>
          </w:tcPr>
          <w:p w:rsidR="00AE76F5" w:rsidRDefault="00D17874">
            <w:pPr>
              <w:jc w:val="left"/>
            </w:pPr>
            <w:proofErr w:type="spellStart"/>
            <w:r>
              <w:t>C</w:t>
            </w:r>
            <w:r w:rsidRPr="00D17874">
              <w:rPr>
                <w:vertAlign w:val="subscript"/>
              </w:rPr>
              <w:t>cu</w:t>
            </w:r>
            <w:proofErr w:type="spellEnd"/>
            <w:r>
              <w:t xml:space="preserve"> = 0.38</w:t>
            </w:r>
          </w:p>
        </w:tc>
      </w:tr>
      <w:tr w:rsidR="00EC75EF" w:rsidTr="005A677D">
        <w:trPr>
          <w:trHeight w:val="395"/>
        </w:trPr>
        <w:tc>
          <w:tcPr>
            <w:tcW w:w="1980" w:type="dxa"/>
          </w:tcPr>
          <w:p w:rsidR="00EC75EF" w:rsidRDefault="00FE3FD7">
            <w:pPr>
              <w:jc w:val="left"/>
            </w:pPr>
            <w:r>
              <w:t>Contact</w:t>
            </w:r>
            <w:r w:rsidR="009741F0">
              <w:t xml:space="preserve"> </w:t>
            </w:r>
            <w:r w:rsidR="009741F0">
              <w:rPr>
                <w:sz w:val="24"/>
              </w:rPr>
              <w:t>piste-résistance</w:t>
            </w:r>
          </w:p>
        </w:tc>
        <w:tc>
          <w:tcPr>
            <w:tcW w:w="992" w:type="dxa"/>
          </w:tcPr>
          <w:p w:rsidR="00EC75EF" w:rsidRDefault="00FE3FD7" w:rsidP="00FE3FD7">
            <w:pPr>
              <w:jc w:val="left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2835" w:type="dxa"/>
          </w:tcPr>
          <w:p w:rsidR="00281949" w:rsidRPr="009458BA" w:rsidRDefault="00281949" w:rsidP="00281949">
            <w:pPr>
              <w:jc w:val="left"/>
              <w:rPr>
                <w:sz w:val="18"/>
              </w:rPr>
            </w:pPr>
            <w:r w:rsidRPr="009458BA">
              <w:rPr>
                <w:sz w:val="18"/>
              </w:rPr>
              <w:t>(</w:t>
            </w:r>
            <w:proofErr w:type="gramStart"/>
            <w:r w:rsidRPr="009458BA">
              <w:rPr>
                <w:sz w:val="18"/>
              </w:rPr>
              <w:t>taille</w:t>
            </w:r>
            <w:proofErr w:type="gramEnd"/>
            <w:r w:rsidRPr="009458BA">
              <w:rPr>
                <w:sz w:val="18"/>
              </w:rPr>
              <w:t xml:space="preserve"> pads résistance)</w:t>
            </w:r>
          </w:p>
          <w:p w:rsidR="00EC75EF" w:rsidRDefault="00953EF7" w:rsidP="00FE3FD7">
            <w:pPr>
              <w:jc w:val="left"/>
            </w:pPr>
            <w:r>
              <w:t xml:space="preserve">2 x </w:t>
            </w:r>
            <w:r w:rsidR="00281949" w:rsidRPr="009458BA">
              <w:t>0.55mm</w:t>
            </w:r>
            <w:r w:rsidR="00281949">
              <w:t xml:space="preserve"> </w:t>
            </w:r>
            <w:r w:rsidR="00281949" w:rsidRPr="009458BA">
              <w:t>x</w:t>
            </w:r>
            <w:r w:rsidR="00FE3FD7">
              <w:t xml:space="preserve"> 1.25mm</w:t>
            </w:r>
          </w:p>
        </w:tc>
        <w:tc>
          <w:tcPr>
            <w:tcW w:w="1276" w:type="dxa"/>
          </w:tcPr>
          <w:p w:rsidR="00EC75EF" w:rsidRDefault="00A23C4A">
            <w:pPr>
              <w:jc w:val="left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1417" w:type="dxa"/>
          </w:tcPr>
          <w:p w:rsidR="00EC75EF" w:rsidRDefault="003C4F1F" w:rsidP="00EC75EF">
            <w:pPr>
              <w:jc w:val="left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1236" w:type="dxa"/>
          </w:tcPr>
          <w:p w:rsidR="00EC75EF" w:rsidRDefault="00FE3FD7" w:rsidP="00EC75EF">
            <w:pPr>
              <w:jc w:val="left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</w:tbl>
    <w:p w:rsidR="00F75DAD" w:rsidRDefault="00F75DAD">
      <w:pPr>
        <w:jc w:val="left"/>
      </w:pPr>
    </w:p>
    <w:p w:rsidR="001C2CC8" w:rsidRDefault="001C2CC8">
      <w:pPr>
        <w:jc w:val="left"/>
      </w:pPr>
      <w:r>
        <w:t>Avec ce tableau, nous pouvons calculer les résistances thermiques et capacitives.</w:t>
      </w:r>
    </w:p>
    <w:p w:rsidR="00847AC9" w:rsidRDefault="00847AC9">
      <w:pPr>
        <w:jc w:val="left"/>
      </w:pPr>
      <w:r>
        <w:lastRenderedPageBreak/>
        <w:t xml:space="preserve">Le calcul est le suivant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Épaisseur</m:t>
            </m:r>
          </m:num>
          <m:den>
            <m:r>
              <w:rPr>
                <w:rFonts w:ascii="Cambria Math" w:hAnsi="Cambria Math"/>
              </w:rPr>
              <m:t>Surface*Thermal conductivity</m:t>
            </m:r>
          </m:den>
        </m:f>
        <m:r>
          <w:rPr>
            <w:rStyle w:val="Appelnotedebasdep"/>
            <w:rFonts w:ascii="Cambria Math" w:hAnsi="Cambria Math"/>
            <w:i/>
          </w:rPr>
          <w:footnoteReference w:id="5"/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1843"/>
        <w:gridCol w:w="2410"/>
        <w:gridCol w:w="952"/>
      </w:tblGrid>
      <w:tr w:rsidR="00B90952" w:rsidTr="0078192B">
        <w:trPr>
          <w:trHeight w:val="600"/>
        </w:trPr>
        <w:tc>
          <w:tcPr>
            <w:tcW w:w="2547" w:type="dxa"/>
            <w:vAlign w:val="center"/>
          </w:tcPr>
          <w:p w:rsidR="00B90952" w:rsidRDefault="00B90952">
            <w:pPr>
              <w:jc w:val="lef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Item</w:t>
            </w:r>
          </w:p>
        </w:tc>
        <w:tc>
          <w:tcPr>
            <w:tcW w:w="1984" w:type="dxa"/>
            <w:vAlign w:val="center"/>
          </w:tcPr>
          <w:p w:rsidR="00B90952" w:rsidRDefault="00B90952">
            <w:pPr>
              <w:jc w:val="left"/>
            </w:pPr>
            <w:r>
              <w:rPr>
                <w:rFonts w:asciiTheme="majorHAnsi" w:hAnsiTheme="majorHAnsi"/>
                <w:b/>
                <w:sz w:val="24"/>
              </w:rPr>
              <w:t>Épaisseur</w:t>
            </w:r>
          </w:p>
        </w:tc>
        <w:tc>
          <w:tcPr>
            <w:tcW w:w="1843" w:type="dxa"/>
            <w:vAlign w:val="center"/>
          </w:tcPr>
          <w:p w:rsidR="00B90952" w:rsidRDefault="00B90952">
            <w:pPr>
              <w:jc w:val="left"/>
            </w:pPr>
            <w:r w:rsidRPr="00225924">
              <w:rPr>
                <w:rFonts w:asciiTheme="majorHAnsi" w:hAnsiTheme="majorHAnsi"/>
                <w:b/>
                <w:sz w:val="24"/>
              </w:rPr>
              <w:t>Surface</w:t>
            </w:r>
          </w:p>
        </w:tc>
        <w:tc>
          <w:tcPr>
            <w:tcW w:w="2410" w:type="dxa"/>
            <w:vAlign w:val="center"/>
          </w:tcPr>
          <w:p w:rsidR="00B90952" w:rsidRDefault="00B90952">
            <w:pPr>
              <w:jc w:val="left"/>
            </w:pPr>
            <w:r w:rsidRPr="00225924">
              <w:rPr>
                <w:rFonts w:asciiTheme="majorHAnsi" w:hAnsiTheme="majorHAnsi"/>
                <w:b/>
                <w:sz w:val="24"/>
              </w:rPr>
              <w:t>Résistance thermique</w:t>
            </w:r>
          </w:p>
        </w:tc>
        <w:tc>
          <w:tcPr>
            <w:tcW w:w="952" w:type="dxa"/>
            <w:vAlign w:val="center"/>
          </w:tcPr>
          <w:p w:rsidR="00B90952" w:rsidRPr="00225924" w:rsidRDefault="00B90952">
            <w:pPr>
              <w:jc w:val="left"/>
              <w:rPr>
                <w:rFonts w:asciiTheme="majorHAnsi" w:hAnsiTheme="majorHAnsi"/>
                <w:b/>
                <w:sz w:val="24"/>
              </w:rPr>
            </w:pPr>
            <w:r w:rsidRPr="00225924">
              <w:rPr>
                <w:rFonts w:asciiTheme="majorHAnsi" w:hAnsiTheme="majorHAnsi"/>
                <w:b/>
                <w:sz w:val="24"/>
              </w:rPr>
              <w:t>[K/W]</w:t>
            </w:r>
          </w:p>
        </w:tc>
      </w:tr>
      <w:tr w:rsidR="00B90952" w:rsidTr="0078192B">
        <w:trPr>
          <w:trHeight w:val="410"/>
        </w:trPr>
        <w:tc>
          <w:tcPr>
            <w:tcW w:w="2547" w:type="dxa"/>
          </w:tcPr>
          <w:p w:rsidR="00B90952" w:rsidRPr="00B90952" w:rsidRDefault="00B90952">
            <w:pPr>
              <w:jc w:val="left"/>
              <w:rPr>
                <w:sz w:val="24"/>
              </w:rPr>
            </w:pPr>
            <w:r w:rsidRPr="00B90952">
              <w:rPr>
                <w:sz w:val="24"/>
              </w:rPr>
              <w:t>Résistance</w:t>
            </w:r>
            <w:r w:rsidR="00955382">
              <w:rPr>
                <w:sz w:val="24"/>
              </w:rPr>
              <w:t xml:space="preserve"> shunt</w:t>
            </w:r>
          </w:p>
        </w:tc>
        <w:tc>
          <w:tcPr>
            <w:tcW w:w="1984" w:type="dxa"/>
          </w:tcPr>
          <w:p w:rsidR="00B90952" w:rsidRPr="00B90952" w:rsidRDefault="00B90952">
            <w:pPr>
              <w:jc w:val="left"/>
              <w:rPr>
                <w:sz w:val="24"/>
              </w:rPr>
            </w:pPr>
            <w:r w:rsidRPr="00B90952">
              <w:rPr>
                <w:sz w:val="24"/>
              </w:rPr>
              <w:t>0.65mm</w:t>
            </w:r>
          </w:p>
        </w:tc>
        <w:tc>
          <w:tcPr>
            <w:tcW w:w="1843" w:type="dxa"/>
          </w:tcPr>
          <w:p w:rsidR="00B90952" w:rsidRPr="00B90952" w:rsidRDefault="00B90952">
            <w:pPr>
              <w:jc w:val="left"/>
              <w:rPr>
                <w:sz w:val="24"/>
              </w:rPr>
            </w:pPr>
            <w:r w:rsidRPr="00B90952">
              <w:rPr>
                <w:sz w:val="24"/>
              </w:rPr>
              <w:t>2.5mm</w:t>
            </w:r>
            <w:r w:rsidRPr="00B90952">
              <w:rPr>
                <w:sz w:val="24"/>
                <w:vertAlign w:val="superscript"/>
              </w:rPr>
              <w:t>2</w:t>
            </w:r>
          </w:p>
        </w:tc>
        <w:tc>
          <w:tcPr>
            <w:tcW w:w="2410" w:type="dxa"/>
          </w:tcPr>
          <w:p w:rsidR="00B90952" w:rsidRPr="00B90952" w:rsidRDefault="00B90952" w:rsidP="00D636F6">
            <w:pPr>
              <w:jc w:val="left"/>
              <w:rPr>
                <w:sz w:val="24"/>
              </w:rPr>
            </w:pPr>
            <w:proofErr w:type="spellStart"/>
            <w:r w:rsidRPr="00B90952">
              <w:rPr>
                <w:sz w:val="24"/>
              </w:rPr>
              <w:t>R</w:t>
            </w:r>
            <w:r w:rsidRPr="00B90952">
              <w:rPr>
                <w:sz w:val="24"/>
                <w:vertAlign w:val="subscript"/>
              </w:rPr>
              <w:t>s</w:t>
            </w:r>
            <w:r w:rsidR="00D636F6">
              <w:rPr>
                <w:sz w:val="24"/>
                <w:vertAlign w:val="subscript"/>
              </w:rPr>
              <w:t>hunt</w:t>
            </w:r>
            <w:proofErr w:type="spellEnd"/>
          </w:p>
        </w:tc>
        <w:tc>
          <w:tcPr>
            <w:tcW w:w="952" w:type="dxa"/>
          </w:tcPr>
          <w:p w:rsidR="00B90952" w:rsidRPr="00B90952" w:rsidRDefault="00702092">
            <w:pPr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90952" w:rsidTr="0078192B">
        <w:trPr>
          <w:trHeight w:val="417"/>
        </w:trPr>
        <w:tc>
          <w:tcPr>
            <w:tcW w:w="2547" w:type="dxa"/>
          </w:tcPr>
          <w:p w:rsidR="00B90952" w:rsidRPr="00B90952" w:rsidRDefault="00B90952">
            <w:pPr>
              <w:jc w:val="left"/>
              <w:rPr>
                <w:sz w:val="24"/>
              </w:rPr>
            </w:pPr>
            <w:r w:rsidRPr="00B90952">
              <w:rPr>
                <w:sz w:val="24"/>
              </w:rPr>
              <w:t>Piste cuivre</w:t>
            </w:r>
          </w:p>
        </w:tc>
        <w:tc>
          <w:tcPr>
            <w:tcW w:w="1984" w:type="dxa"/>
          </w:tcPr>
          <w:p w:rsidR="00B90952" w:rsidRPr="00B90952" w:rsidRDefault="00BF73C2">
            <w:pPr>
              <w:jc w:val="left"/>
              <w:rPr>
                <w:sz w:val="24"/>
              </w:rPr>
            </w:pPr>
            <w:r>
              <w:rPr>
                <w:sz w:val="24"/>
              </w:rPr>
              <w:t>0.035mm</w:t>
            </w:r>
          </w:p>
        </w:tc>
        <w:tc>
          <w:tcPr>
            <w:tcW w:w="1843" w:type="dxa"/>
          </w:tcPr>
          <w:p w:rsidR="00B90952" w:rsidRPr="00B90952" w:rsidRDefault="00ED0746">
            <w:pPr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 w:rsidR="00BF73C2">
              <w:rPr>
                <w:sz w:val="24"/>
              </w:rPr>
              <w:t>0mm</w:t>
            </w:r>
            <w:r w:rsidR="00BF73C2" w:rsidRPr="00BF73C2">
              <w:rPr>
                <w:sz w:val="24"/>
                <w:vertAlign w:val="superscript"/>
              </w:rPr>
              <w:t>2</w:t>
            </w:r>
          </w:p>
        </w:tc>
        <w:tc>
          <w:tcPr>
            <w:tcW w:w="2410" w:type="dxa"/>
          </w:tcPr>
          <w:p w:rsidR="00B90952" w:rsidRPr="00B90952" w:rsidRDefault="00BF73C2" w:rsidP="001E6F10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R</w:t>
            </w:r>
            <w:r w:rsidR="001E6F10">
              <w:rPr>
                <w:sz w:val="24"/>
                <w:vertAlign w:val="subscript"/>
              </w:rPr>
              <w:t>cu</w:t>
            </w:r>
            <w:proofErr w:type="spellEnd"/>
          </w:p>
        </w:tc>
        <w:tc>
          <w:tcPr>
            <w:tcW w:w="952" w:type="dxa"/>
          </w:tcPr>
          <w:p w:rsidR="00B90952" w:rsidRPr="00B90952" w:rsidRDefault="00765A1C">
            <w:pPr>
              <w:jc w:val="left"/>
              <w:rPr>
                <w:sz w:val="24"/>
              </w:rPr>
            </w:pPr>
            <w:r>
              <w:rPr>
                <w:sz w:val="24"/>
              </w:rPr>
              <w:t>0,0</w:t>
            </w:r>
            <w:r w:rsidR="00D90F80">
              <w:rPr>
                <w:sz w:val="24"/>
              </w:rPr>
              <w:t>0</w:t>
            </w:r>
            <w:r>
              <w:rPr>
                <w:sz w:val="24"/>
              </w:rPr>
              <w:t>5</w:t>
            </w:r>
          </w:p>
        </w:tc>
      </w:tr>
      <w:tr w:rsidR="00BF73C2" w:rsidTr="0078192B">
        <w:trPr>
          <w:trHeight w:val="417"/>
        </w:trPr>
        <w:tc>
          <w:tcPr>
            <w:tcW w:w="2547" w:type="dxa"/>
          </w:tcPr>
          <w:p w:rsidR="009458BA" w:rsidRPr="00B90952" w:rsidRDefault="009458BA" w:rsidP="009458BA">
            <w:pPr>
              <w:jc w:val="left"/>
              <w:rPr>
                <w:sz w:val="24"/>
              </w:rPr>
            </w:pPr>
            <w:r>
              <w:rPr>
                <w:sz w:val="24"/>
              </w:rPr>
              <w:t>Résistance de contact</w:t>
            </w:r>
            <w:r w:rsidR="00BF73C2">
              <w:rPr>
                <w:sz w:val="24"/>
              </w:rPr>
              <w:t xml:space="preserve"> piste-résistance</w:t>
            </w:r>
            <w:r>
              <w:rPr>
                <w:sz w:val="24"/>
              </w:rPr>
              <w:t xml:space="preserve"> </w:t>
            </w:r>
            <w:r w:rsidR="004A53BB">
              <w:rPr>
                <w:sz w:val="24"/>
              </w:rPr>
              <w:t>(cuivre)</w:t>
            </w:r>
          </w:p>
        </w:tc>
        <w:tc>
          <w:tcPr>
            <w:tcW w:w="1984" w:type="dxa"/>
          </w:tcPr>
          <w:p w:rsidR="00BF73C2" w:rsidRDefault="0078192B" w:rsidP="00FD26B7">
            <w:pPr>
              <w:jc w:val="left"/>
              <w:rPr>
                <w:sz w:val="24"/>
              </w:rPr>
            </w:pPr>
            <w:proofErr w:type="spellStart"/>
            <w:r w:rsidRPr="0078192B">
              <w:t>Rc</w:t>
            </w:r>
            <w:proofErr w:type="spellEnd"/>
            <w:r w:rsidRPr="0078192B">
              <w:t xml:space="preserve"> ≈ </w:t>
            </w:r>
            <w:r w:rsidR="00FD26B7">
              <w:t>0.001</w:t>
            </w:r>
            <w:r>
              <w:t xml:space="preserve"> </w:t>
            </w:r>
            <w:r w:rsidRPr="0078192B">
              <w:t>K</w:t>
            </w:r>
            <w:r w:rsidRPr="0078192B">
              <w:rPr>
                <w:rFonts w:ascii="Cambria Math" w:hAnsi="Cambria Math" w:cs="Cambria Math"/>
              </w:rPr>
              <w:t>⋅</w:t>
            </w:r>
            <w:r w:rsidRPr="0078192B">
              <w:t>m</w:t>
            </w:r>
            <w:r w:rsidRPr="0078192B">
              <w:rPr>
                <w:vertAlign w:val="superscript"/>
              </w:rPr>
              <w:t>2</w:t>
            </w:r>
            <w:r w:rsidRPr="0078192B">
              <w:t>/W</w:t>
            </w:r>
          </w:p>
        </w:tc>
        <w:tc>
          <w:tcPr>
            <w:tcW w:w="1843" w:type="dxa"/>
          </w:tcPr>
          <w:p w:rsidR="009458BA" w:rsidRDefault="00FD26B7">
            <w:pPr>
              <w:jc w:val="left"/>
              <w:rPr>
                <w:sz w:val="24"/>
              </w:rPr>
            </w:pPr>
            <w:r>
              <w:t>0.00</w:t>
            </w:r>
            <w:r w:rsidR="00ED0746">
              <w:t>14</w:t>
            </w:r>
            <w:r>
              <w:t xml:space="preserve"> </w:t>
            </w:r>
            <w:r w:rsidR="009458BA">
              <w:t>m</w:t>
            </w:r>
            <w:r w:rsidR="009458BA" w:rsidRPr="009458BA">
              <w:rPr>
                <w:vertAlign w:val="superscript"/>
              </w:rPr>
              <w:t>2</w:t>
            </w:r>
          </w:p>
        </w:tc>
        <w:tc>
          <w:tcPr>
            <w:tcW w:w="2410" w:type="dxa"/>
          </w:tcPr>
          <w:p w:rsidR="00BF73C2" w:rsidRDefault="009458BA" w:rsidP="00892880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R</w:t>
            </w:r>
            <w:r w:rsidR="00892880">
              <w:rPr>
                <w:sz w:val="24"/>
                <w:vertAlign w:val="subscript"/>
              </w:rPr>
              <w:t>contact</w:t>
            </w:r>
            <w:proofErr w:type="spellEnd"/>
          </w:p>
        </w:tc>
        <w:tc>
          <w:tcPr>
            <w:tcW w:w="952" w:type="dxa"/>
          </w:tcPr>
          <w:p w:rsidR="00BF73C2" w:rsidRDefault="0028488B">
            <w:pPr>
              <w:jc w:val="left"/>
              <w:rPr>
                <w:sz w:val="24"/>
              </w:rPr>
            </w:pPr>
            <w:r>
              <w:rPr>
                <w:sz w:val="24"/>
              </w:rPr>
              <w:t>0,</w:t>
            </w:r>
            <w:r w:rsidR="00411768">
              <w:rPr>
                <w:sz w:val="24"/>
              </w:rPr>
              <w:t>715</w:t>
            </w:r>
          </w:p>
        </w:tc>
      </w:tr>
    </w:tbl>
    <w:p w:rsidR="001C2CC8" w:rsidRDefault="001C2CC8">
      <w:pPr>
        <w:jc w:val="left"/>
      </w:pPr>
    </w:p>
    <w:p w:rsidR="003F1DB5" w:rsidRDefault="003F1DB5" w:rsidP="003F1DB5">
      <w:pPr>
        <w:jc w:val="left"/>
      </w:pPr>
      <w:r>
        <w:t xml:space="preserve">Nous pouvons également calculer les </w:t>
      </w:r>
    </w:p>
    <w:p w:rsidR="003F1DB5" w:rsidRDefault="003F1DB5" w:rsidP="003F1DB5">
      <w:pPr>
        <w:jc w:val="left"/>
      </w:pPr>
      <w:r>
        <w:t xml:space="preserve">Le calcul est le suivant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 Ma</m:t>
        </m:r>
      </m:oMath>
      <w:r w:rsidR="00295981">
        <w:rPr>
          <w:rFonts w:eastAsiaTheme="minorEastAsia"/>
        </w:rPr>
        <w:t>sse * Thermal capacity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3256"/>
        <w:gridCol w:w="2409"/>
        <w:gridCol w:w="3119"/>
        <w:gridCol w:w="992"/>
      </w:tblGrid>
      <w:tr w:rsidR="003F1DB5" w:rsidTr="003F1DB5">
        <w:trPr>
          <w:trHeight w:val="600"/>
        </w:trPr>
        <w:tc>
          <w:tcPr>
            <w:tcW w:w="3256" w:type="dxa"/>
            <w:vAlign w:val="center"/>
          </w:tcPr>
          <w:p w:rsidR="003F1DB5" w:rsidRDefault="003F1DB5" w:rsidP="001B2D95">
            <w:pPr>
              <w:jc w:val="lef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Item</w:t>
            </w:r>
          </w:p>
        </w:tc>
        <w:tc>
          <w:tcPr>
            <w:tcW w:w="2409" w:type="dxa"/>
            <w:vAlign w:val="center"/>
          </w:tcPr>
          <w:p w:rsidR="003F1DB5" w:rsidRDefault="003F1DB5" w:rsidP="001B2D95">
            <w:pPr>
              <w:jc w:val="left"/>
            </w:pPr>
            <w:r>
              <w:rPr>
                <w:rFonts w:asciiTheme="majorHAnsi" w:hAnsiTheme="majorHAnsi"/>
                <w:b/>
                <w:sz w:val="24"/>
              </w:rPr>
              <w:t>Masse</w:t>
            </w:r>
          </w:p>
        </w:tc>
        <w:tc>
          <w:tcPr>
            <w:tcW w:w="3119" w:type="dxa"/>
            <w:vAlign w:val="center"/>
          </w:tcPr>
          <w:p w:rsidR="003F1DB5" w:rsidRDefault="003F1DB5" w:rsidP="001B2D95">
            <w:pPr>
              <w:jc w:val="left"/>
            </w:pPr>
            <w:r>
              <w:rPr>
                <w:rFonts w:asciiTheme="majorHAnsi" w:hAnsiTheme="majorHAnsi"/>
                <w:b/>
                <w:sz w:val="24"/>
              </w:rPr>
              <w:t>Condensateur</w:t>
            </w:r>
            <w:r w:rsidRPr="00225924">
              <w:rPr>
                <w:rFonts w:asciiTheme="majorHAnsi" w:hAnsiTheme="majorHAnsi"/>
                <w:b/>
                <w:sz w:val="24"/>
              </w:rPr>
              <w:t xml:space="preserve"> thermique</w:t>
            </w:r>
          </w:p>
        </w:tc>
        <w:tc>
          <w:tcPr>
            <w:tcW w:w="992" w:type="dxa"/>
            <w:vAlign w:val="center"/>
          </w:tcPr>
          <w:p w:rsidR="003F1DB5" w:rsidRPr="00225924" w:rsidRDefault="003F1DB5" w:rsidP="00B23767">
            <w:pPr>
              <w:jc w:val="left"/>
              <w:rPr>
                <w:rFonts w:asciiTheme="majorHAnsi" w:hAnsiTheme="majorHAnsi"/>
                <w:b/>
                <w:sz w:val="24"/>
              </w:rPr>
            </w:pPr>
            <w:r w:rsidRPr="00225924">
              <w:rPr>
                <w:rFonts w:asciiTheme="majorHAnsi" w:hAnsiTheme="majorHAnsi"/>
                <w:b/>
                <w:sz w:val="24"/>
              </w:rPr>
              <w:t>[</w:t>
            </w:r>
            <w:r w:rsidR="00B23767">
              <w:rPr>
                <w:rFonts w:asciiTheme="majorHAnsi" w:hAnsiTheme="majorHAnsi"/>
                <w:b/>
                <w:sz w:val="24"/>
              </w:rPr>
              <w:t>J/K</w:t>
            </w:r>
            <w:r w:rsidRPr="00225924">
              <w:rPr>
                <w:rFonts w:asciiTheme="majorHAnsi" w:hAnsiTheme="majorHAnsi"/>
                <w:b/>
                <w:sz w:val="24"/>
              </w:rPr>
              <w:t>]</w:t>
            </w:r>
          </w:p>
        </w:tc>
      </w:tr>
      <w:tr w:rsidR="003F1DB5" w:rsidTr="003F1DB5">
        <w:trPr>
          <w:trHeight w:val="410"/>
        </w:trPr>
        <w:tc>
          <w:tcPr>
            <w:tcW w:w="3256" w:type="dxa"/>
          </w:tcPr>
          <w:p w:rsidR="003F1DB5" w:rsidRPr="00B90952" w:rsidRDefault="003F1DB5" w:rsidP="001B2D95">
            <w:pPr>
              <w:jc w:val="left"/>
              <w:rPr>
                <w:sz w:val="24"/>
              </w:rPr>
            </w:pPr>
            <w:r w:rsidRPr="00B90952">
              <w:rPr>
                <w:sz w:val="24"/>
              </w:rPr>
              <w:t>Résistance</w:t>
            </w:r>
            <w:r w:rsidR="00955382">
              <w:rPr>
                <w:sz w:val="24"/>
              </w:rPr>
              <w:t xml:space="preserve"> shunt</w:t>
            </w:r>
          </w:p>
        </w:tc>
        <w:tc>
          <w:tcPr>
            <w:tcW w:w="2409" w:type="dxa"/>
          </w:tcPr>
          <w:p w:rsidR="003F1DB5" w:rsidRPr="00B90952" w:rsidRDefault="00931321" w:rsidP="001B2D95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0.0055 </w:t>
            </w:r>
            <w:r w:rsidR="00D358D9">
              <w:rPr>
                <w:sz w:val="24"/>
              </w:rPr>
              <w:t>g</w:t>
            </w:r>
          </w:p>
        </w:tc>
        <w:tc>
          <w:tcPr>
            <w:tcW w:w="3119" w:type="dxa"/>
          </w:tcPr>
          <w:p w:rsidR="003F1DB5" w:rsidRPr="00B90952" w:rsidRDefault="003F1DB5" w:rsidP="00955382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 w:rsidR="00955382">
              <w:rPr>
                <w:sz w:val="24"/>
                <w:vertAlign w:val="subscript"/>
              </w:rPr>
              <w:t>shunt</w:t>
            </w:r>
            <w:proofErr w:type="spellEnd"/>
          </w:p>
        </w:tc>
        <w:tc>
          <w:tcPr>
            <w:tcW w:w="992" w:type="dxa"/>
          </w:tcPr>
          <w:p w:rsidR="003F1DB5" w:rsidRPr="00B90952" w:rsidRDefault="001A37EF" w:rsidP="001B2D95">
            <w:pPr>
              <w:jc w:val="left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3F1DB5" w:rsidTr="003F1DB5">
        <w:trPr>
          <w:trHeight w:val="417"/>
        </w:trPr>
        <w:tc>
          <w:tcPr>
            <w:tcW w:w="3256" w:type="dxa"/>
          </w:tcPr>
          <w:p w:rsidR="003F1DB5" w:rsidRPr="00B90952" w:rsidRDefault="003F1DB5" w:rsidP="001B2D95">
            <w:pPr>
              <w:jc w:val="left"/>
              <w:rPr>
                <w:sz w:val="24"/>
              </w:rPr>
            </w:pPr>
            <w:r w:rsidRPr="00B90952">
              <w:rPr>
                <w:sz w:val="24"/>
              </w:rPr>
              <w:t>Piste cuivre</w:t>
            </w:r>
          </w:p>
        </w:tc>
        <w:tc>
          <w:tcPr>
            <w:tcW w:w="2409" w:type="dxa"/>
          </w:tcPr>
          <w:p w:rsidR="003F1DB5" w:rsidRPr="00B90952" w:rsidRDefault="00931321" w:rsidP="00D358D9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0.0064 </w:t>
            </w:r>
            <w:r w:rsidR="00D358D9">
              <w:rPr>
                <w:sz w:val="24"/>
              </w:rPr>
              <w:t>g</w:t>
            </w:r>
          </w:p>
        </w:tc>
        <w:tc>
          <w:tcPr>
            <w:tcW w:w="3119" w:type="dxa"/>
          </w:tcPr>
          <w:p w:rsidR="003F1DB5" w:rsidRPr="00B90952" w:rsidRDefault="003F1DB5" w:rsidP="00955382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 w:rsidR="00955382">
              <w:rPr>
                <w:sz w:val="24"/>
                <w:vertAlign w:val="subscript"/>
              </w:rPr>
              <w:t>cu</w:t>
            </w:r>
            <w:proofErr w:type="spellEnd"/>
          </w:p>
        </w:tc>
        <w:tc>
          <w:tcPr>
            <w:tcW w:w="992" w:type="dxa"/>
          </w:tcPr>
          <w:p w:rsidR="003F1DB5" w:rsidRPr="00B90952" w:rsidRDefault="00A95B7E" w:rsidP="001B2D95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 w:rsidR="00ED3645">
              <w:rPr>
                <w:sz w:val="24"/>
              </w:rPr>
              <w:t>.003</w:t>
            </w:r>
          </w:p>
        </w:tc>
      </w:tr>
    </w:tbl>
    <w:p w:rsidR="003F1DB5" w:rsidRDefault="003F1DB5">
      <w:pPr>
        <w:jc w:val="left"/>
      </w:pPr>
    </w:p>
    <w:p w:rsidR="007C71BD" w:rsidRPr="008849E7" w:rsidRDefault="007C71BD">
      <w:pPr>
        <w:jc w:val="left"/>
        <w:rPr>
          <w:color w:val="FF0000"/>
        </w:rPr>
      </w:pPr>
      <w:r w:rsidRPr="008849E7">
        <w:rPr>
          <w:color w:val="FF0000"/>
        </w:rPr>
        <w:t>Nous obtenons le schéma équivalent suivant :</w:t>
      </w:r>
    </w:p>
    <w:p w:rsidR="007C71BD" w:rsidRDefault="007C71BD">
      <w:pPr>
        <w:jc w:val="left"/>
      </w:pPr>
    </w:p>
    <w:p w:rsidR="00F25024" w:rsidRDefault="00F25024">
      <w:pPr>
        <w:jc w:val="left"/>
      </w:pPr>
      <w:r>
        <w:br w:type="page"/>
      </w:r>
    </w:p>
    <w:p w:rsidR="00390A12" w:rsidRDefault="00390A12" w:rsidP="00F25024">
      <w:pPr>
        <w:pStyle w:val="Titre1"/>
      </w:pPr>
      <w:bookmarkStart w:id="14" w:name="_Toc451244973"/>
      <w:r>
        <w:lastRenderedPageBreak/>
        <w:t>Analyse Monte Carlo</w:t>
      </w:r>
      <w:bookmarkEnd w:id="14"/>
    </w:p>
    <w:p w:rsidR="00BB5AEF" w:rsidRDefault="00347978" w:rsidP="00BB5AEF">
      <w:r w:rsidRPr="00866B64">
        <w:rPr>
          <w:noProof/>
          <w:lang w:eastAsia="fr-CH"/>
        </w:rPr>
        <w:drawing>
          <wp:anchor distT="0" distB="0" distL="114300" distR="114300" simplePos="0" relativeHeight="251673600" behindDoc="0" locked="0" layoutInCell="1" allowOverlap="1" wp14:anchorId="55A2C673" wp14:editId="60A40A49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251835" cy="2369820"/>
            <wp:effectExtent l="0" t="0" r="5715" b="0"/>
            <wp:wrapSquare wrapText="bothSides"/>
            <wp:docPr id="4" name="Image 4" descr="C:\Users\Emilie\Documents\Git Hub\HiRel\Rapport\images\si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milie\Documents\Git Hub\HiRel\Rapport\images\sim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86"/>
                    <a:stretch/>
                  </pic:blipFill>
                  <pic:spPr bwMode="auto">
                    <a:xfrm>
                      <a:off x="0" y="0"/>
                      <a:ext cx="325183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CB5">
        <w:t>L’analyse est dans le fichier « </w:t>
      </w:r>
      <w:r w:rsidR="00937CB5" w:rsidRPr="00937CB5">
        <w:t>AnalyseMonteCarlo_Shunt.xls</w:t>
      </w:r>
      <w:r w:rsidR="00937CB5">
        <w:t xml:space="preserve"> ». </w:t>
      </w:r>
      <w:r>
        <w:t>L’analyse a été faite sur la mesure shunt en analysant la formule du gain suivante :</w:t>
      </w:r>
    </w:p>
    <w:p w:rsidR="00347978" w:rsidRDefault="00347978" w:rsidP="00BB5AEF"/>
    <w:p w:rsidR="00EE50D0" w:rsidRDefault="00EE50D0" w:rsidP="00BB5AEF"/>
    <w:p w:rsidR="00347978" w:rsidRDefault="00347978" w:rsidP="00BB5AEF"/>
    <w:p w:rsidR="00347978" w:rsidRDefault="00355978" w:rsidP="0034797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current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shunt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347978" w:rsidRDefault="00347978" w:rsidP="00BB5AEF"/>
    <w:p w:rsidR="00347978" w:rsidRDefault="00347978" w:rsidP="00BB5AEF"/>
    <w:p w:rsidR="00347978" w:rsidRDefault="00347978" w:rsidP="00BB5AEF"/>
    <w:p w:rsidR="00347978" w:rsidRDefault="00347978" w:rsidP="00BB5AEF"/>
    <w:p w:rsidR="00347978" w:rsidRDefault="009A6C99" w:rsidP="00BB5AEF">
      <w:r>
        <w:t>Toute nos résistances ont une variation de ±1%. Nous avons donc entré les formules suivantes dans l’analyse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62"/>
        <w:gridCol w:w="2081"/>
        <w:gridCol w:w="2283"/>
        <w:gridCol w:w="672"/>
        <w:gridCol w:w="2638"/>
      </w:tblGrid>
      <w:tr w:rsidR="004843F4" w:rsidRPr="009A6C99" w:rsidTr="004843F4">
        <w:trPr>
          <w:trHeight w:val="264"/>
        </w:trPr>
        <w:tc>
          <w:tcPr>
            <w:tcW w:w="2073" w:type="dxa"/>
            <w:noWrap/>
            <w:hideMark/>
          </w:tcPr>
          <w:p w:rsidR="009A6C99" w:rsidRPr="009A6C99" w:rsidRDefault="009A6C99" w:rsidP="009A6C99">
            <w:pPr>
              <w:jc w:val="center"/>
            </w:pPr>
            <w:proofErr w:type="spellStart"/>
            <w:r w:rsidRPr="009A6C99">
              <w:t>Rsense</w:t>
            </w:r>
            <w:proofErr w:type="spellEnd"/>
          </w:p>
        </w:tc>
        <w:tc>
          <w:tcPr>
            <w:tcW w:w="2067" w:type="dxa"/>
            <w:noWrap/>
            <w:hideMark/>
          </w:tcPr>
          <w:p w:rsidR="009A6C99" w:rsidRPr="009A6C99" w:rsidRDefault="009A6C99" w:rsidP="009A6C99">
            <w:pPr>
              <w:jc w:val="center"/>
            </w:pPr>
            <w:r w:rsidRPr="009A6C99">
              <w:t>R3</w:t>
            </w:r>
          </w:p>
        </w:tc>
        <w:tc>
          <w:tcPr>
            <w:tcW w:w="2268" w:type="dxa"/>
            <w:noWrap/>
            <w:hideMark/>
          </w:tcPr>
          <w:p w:rsidR="009A6C99" w:rsidRPr="009A6C99" w:rsidRDefault="009A6C99" w:rsidP="009A6C99">
            <w:pPr>
              <w:jc w:val="center"/>
            </w:pPr>
            <w:r w:rsidRPr="009A6C99">
              <w:t>R1</w:t>
            </w:r>
          </w:p>
        </w:tc>
        <w:tc>
          <w:tcPr>
            <w:tcW w:w="675" w:type="dxa"/>
            <w:noWrap/>
            <w:hideMark/>
          </w:tcPr>
          <w:p w:rsidR="009A6C99" w:rsidRPr="009A6C99" w:rsidRDefault="009A6C99" w:rsidP="009A6C99">
            <w:pPr>
              <w:jc w:val="center"/>
            </w:pPr>
            <w:proofErr w:type="spellStart"/>
            <w:r w:rsidRPr="009A6C99">
              <w:t>Iload</w:t>
            </w:r>
            <w:proofErr w:type="spellEnd"/>
          </w:p>
        </w:tc>
        <w:tc>
          <w:tcPr>
            <w:tcW w:w="2653" w:type="dxa"/>
            <w:noWrap/>
            <w:hideMark/>
          </w:tcPr>
          <w:p w:rsidR="009A6C99" w:rsidRPr="009A6C99" w:rsidRDefault="009A6C99" w:rsidP="009A6C99">
            <w:pPr>
              <w:jc w:val="center"/>
            </w:pPr>
            <w:proofErr w:type="spellStart"/>
            <w:r w:rsidRPr="009A6C99">
              <w:t>Vcurrent</w:t>
            </w:r>
            <w:proofErr w:type="spellEnd"/>
          </w:p>
        </w:tc>
      </w:tr>
      <w:tr w:rsidR="004843F4" w:rsidRPr="009A6C99" w:rsidTr="004843F4">
        <w:trPr>
          <w:trHeight w:val="657"/>
        </w:trPr>
        <w:tc>
          <w:tcPr>
            <w:tcW w:w="2073" w:type="dxa"/>
            <w:noWrap/>
            <w:hideMark/>
          </w:tcPr>
          <w:p w:rsidR="009A6C99" w:rsidRPr="009A6C99" w:rsidRDefault="009A6C99" w:rsidP="009A6C99">
            <w:pPr>
              <w:jc w:val="center"/>
              <w:rPr>
                <w:sz w:val="20"/>
              </w:rPr>
            </w:pPr>
            <w:r w:rsidRPr="009A6C99">
              <w:rPr>
                <w:sz w:val="20"/>
              </w:rPr>
              <w:t>=0.1*(1+0.02*(</w:t>
            </w:r>
            <w:proofErr w:type="gramStart"/>
            <w:r w:rsidRPr="009A6C99">
              <w:rPr>
                <w:sz w:val="20"/>
              </w:rPr>
              <w:t>ALEA(</w:t>
            </w:r>
            <w:proofErr w:type="gramEnd"/>
            <w:r w:rsidRPr="009A6C99">
              <w:rPr>
                <w:sz w:val="20"/>
              </w:rPr>
              <w:t>)-0.5))</w:t>
            </w:r>
          </w:p>
        </w:tc>
        <w:tc>
          <w:tcPr>
            <w:tcW w:w="2067" w:type="dxa"/>
            <w:noWrap/>
            <w:hideMark/>
          </w:tcPr>
          <w:p w:rsidR="009A6C99" w:rsidRPr="009A6C99" w:rsidRDefault="009A6C99" w:rsidP="009A6C99">
            <w:pPr>
              <w:jc w:val="center"/>
              <w:rPr>
                <w:sz w:val="20"/>
              </w:rPr>
            </w:pPr>
            <w:r w:rsidRPr="009A6C99">
              <w:rPr>
                <w:sz w:val="20"/>
              </w:rPr>
              <w:t>=100*(1+0.02*(</w:t>
            </w:r>
            <w:proofErr w:type="gramStart"/>
            <w:r w:rsidRPr="009A6C99">
              <w:rPr>
                <w:sz w:val="20"/>
              </w:rPr>
              <w:t>ALEA(</w:t>
            </w:r>
            <w:proofErr w:type="gramEnd"/>
            <w:r w:rsidRPr="009A6C99">
              <w:rPr>
                <w:sz w:val="20"/>
              </w:rPr>
              <w:t>)-0.5))</w:t>
            </w:r>
          </w:p>
        </w:tc>
        <w:tc>
          <w:tcPr>
            <w:tcW w:w="2268" w:type="dxa"/>
            <w:noWrap/>
            <w:hideMark/>
          </w:tcPr>
          <w:p w:rsidR="009A6C99" w:rsidRPr="009A6C99" w:rsidRDefault="009A6C99" w:rsidP="009A6C99">
            <w:pPr>
              <w:jc w:val="center"/>
              <w:rPr>
                <w:sz w:val="20"/>
              </w:rPr>
            </w:pPr>
            <w:r w:rsidRPr="009A6C99">
              <w:rPr>
                <w:sz w:val="20"/>
              </w:rPr>
              <w:t>=20000*(1+0.02*(</w:t>
            </w:r>
            <w:proofErr w:type="gramStart"/>
            <w:r w:rsidRPr="009A6C99">
              <w:rPr>
                <w:sz w:val="20"/>
              </w:rPr>
              <w:t>ALEA(</w:t>
            </w:r>
            <w:proofErr w:type="gramEnd"/>
            <w:r w:rsidRPr="009A6C99">
              <w:rPr>
                <w:sz w:val="20"/>
              </w:rPr>
              <w:t>)-0.5))</w:t>
            </w:r>
          </w:p>
        </w:tc>
        <w:tc>
          <w:tcPr>
            <w:tcW w:w="675" w:type="dxa"/>
            <w:noWrap/>
            <w:hideMark/>
          </w:tcPr>
          <w:p w:rsidR="009A6C99" w:rsidRPr="009A6C99" w:rsidRDefault="009A6C99" w:rsidP="009A6C99">
            <w:pPr>
              <w:jc w:val="center"/>
              <w:rPr>
                <w:sz w:val="20"/>
              </w:rPr>
            </w:pPr>
            <w:r w:rsidRPr="009A6C99">
              <w:rPr>
                <w:sz w:val="20"/>
              </w:rPr>
              <w:t>0.2</w:t>
            </w:r>
          </w:p>
        </w:tc>
        <w:tc>
          <w:tcPr>
            <w:tcW w:w="2653" w:type="dxa"/>
            <w:noWrap/>
            <w:hideMark/>
          </w:tcPr>
          <w:p w:rsidR="009A6C99" w:rsidRPr="009A6C99" w:rsidRDefault="002379F0" w:rsidP="002379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=</w:t>
            </w:r>
            <w:r w:rsidRPr="009A6C99">
              <w:t xml:space="preserve"> </w:t>
            </w:r>
            <w:proofErr w:type="spellStart"/>
            <w:r w:rsidRPr="009A6C99">
              <w:t>Rsense</w:t>
            </w:r>
            <w:proofErr w:type="spellEnd"/>
            <w:r w:rsidRPr="002379F0">
              <w:rPr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 w:rsidRPr="009A6C99">
              <w:t xml:space="preserve"> </w:t>
            </w:r>
            <w:proofErr w:type="spellStart"/>
            <w:r w:rsidRPr="009A6C99">
              <w:t>Iload</w:t>
            </w:r>
            <w:proofErr w:type="spellEnd"/>
            <w:r w:rsidRPr="002379F0">
              <w:rPr>
                <w:sz w:val="20"/>
              </w:rPr>
              <w:t xml:space="preserve"> *</w:t>
            </w:r>
            <w:r w:rsidRPr="009A6C99">
              <w:t xml:space="preserve"> R1</w:t>
            </w:r>
            <w:r w:rsidRPr="002379F0">
              <w:rPr>
                <w:sz w:val="20"/>
              </w:rPr>
              <w:t>/</w:t>
            </w:r>
            <w:r w:rsidRPr="009A6C99">
              <w:t xml:space="preserve"> R3</w:t>
            </w:r>
          </w:p>
        </w:tc>
      </w:tr>
    </w:tbl>
    <w:p w:rsidR="001056A5" w:rsidRDefault="001056A5" w:rsidP="00BB5AEF"/>
    <w:p w:rsidR="009A6C99" w:rsidRDefault="002B673F" w:rsidP="00BB5AEF">
      <w:r>
        <w:t xml:space="preserve">La valeur de sortie de l’analyse est </w:t>
      </w:r>
      <w:proofErr w:type="spellStart"/>
      <w:r>
        <w:t>Vcurrent</w:t>
      </w:r>
      <w:proofErr w:type="spellEnd"/>
      <w:r>
        <w:t xml:space="preserve">, soit la tension représentant le courant mesuré amplifié avec un gain de 20. Nous avons mis comme paramètre d’entrée </w:t>
      </w:r>
      <w:proofErr w:type="spellStart"/>
      <w:r>
        <w:t>Iload</w:t>
      </w:r>
      <w:proofErr w:type="spellEnd"/>
      <w:r>
        <w:t xml:space="preserve"> à 200mA. Avec ce courant, l’amplificateur devrait produire une tension de 4V.</w:t>
      </w:r>
    </w:p>
    <w:p w:rsidR="002B673F" w:rsidRDefault="001B4928" w:rsidP="00BB5AEF">
      <w:r>
        <w:t>En faisant 10'000 répétitions, l’analyse fourni les résultats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00"/>
        <w:gridCol w:w="1520"/>
        <w:gridCol w:w="1520"/>
        <w:gridCol w:w="1520"/>
        <w:gridCol w:w="1520"/>
        <w:gridCol w:w="1520"/>
      </w:tblGrid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/>
        </w:tc>
        <w:tc>
          <w:tcPr>
            <w:tcW w:w="1520" w:type="dxa"/>
            <w:noWrap/>
            <w:hideMark/>
          </w:tcPr>
          <w:p w:rsidR="00EE102A" w:rsidRPr="00EE102A" w:rsidRDefault="00EE102A">
            <w:proofErr w:type="spellStart"/>
            <w:r w:rsidRPr="00EE102A">
              <w:t>Rsense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>
            <w:r w:rsidRPr="00EE102A">
              <w:t>R3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>
            <w:r w:rsidRPr="00EE102A">
              <w:t>R1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>
            <w:proofErr w:type="spellStart"/>
            <w:r w:rsidRPr="00EE102A">
              <w:t>Iload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>
            <w:proofErr w:type="spellStart"/>
            <w:r w:rsidRPr="00EE102A">
              <w:t>Vcurrent</w:t>
            </w:r>
            <w:proofErr w:type="spellEnd"/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pPr>
              <w:rPr>
                <w:b/>
                <w:bCs/>
              </w:rPr>
            </w:pPr>
            <w:r w:rsidRPr="00EE102A">
              <w:rPr>
                <w:b/>
                <w:bCs/>
              </w:rPr>
              <w:t>10000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0.100287259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99.53533642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19966.74546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0.2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4.023516148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proofErr w:type="spellStart"/>
            <w:r w:rsidRPr="00EE102A">
              <w:t>Mean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0.100001467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100.001792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20000.26507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0.2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4.000175488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r w:rsidRPr="00EE102A">
              <w:t xml:space="preserve">Standard </w:t>
            </w:r>
            <w:proofErr w:type="spellStart"/>
            <w:r w:rsidRPr="00EE102A">
              <w:t>error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5.82704E-06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0.005816951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1.154807463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3.17524E-16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0.000402379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proofErr w:type="spellStart"/>
            <w:r w:rsidRPr="00EE102A">
              <w:t>Median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0.100006133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100.0046554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19999.47035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0.2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4.000400396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r w:rsidRPr="00EE102A">
              <w:t xml:space="preserve">Standard </w:t>
            </w:r>
            <w:proofErr w:type="spellStart"/>
            <w:r w:rsidRPr="00EE102A">
              <w:t>deviation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0.000582704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0.581695084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115.4807463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3.17524E-14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0.040237852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r w:rsidRPr="00EE102A">
              <w:t>Variance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3.39544E-07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0.338369171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13335.80275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1.00821E-27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0.001619085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proofErr w:type="spellStart"/>
            <w:r w:rsidRPr="00EE102A">
              <w:t>Skewness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-0.004851911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-0.002379161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-0.005482447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-1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0.001078677</w:t>
            </w:r>
          </w:p>
        </w:tc>
      </w:tr>
      <w:tr w:rsidR="00EE102A" w:rsidRPr="00EE102A" w:rsidTr="00EE102A">
        <w:trPr>
          <w:trHeight w:val="264"/>
        </w:trPr>
        <w:tc>
          <w:tcPr>
            <w:tcW w:w="2000" w:type="dxa"/>
            <w:noWrap/>
            <w:hideMark/>
          </w:tcPr>
          <w:p w:rsidR="00EE102A" w:rsidRPr="00EE102A" w:rsidRDefault="00EE102A" w:rsidP="00EE102A">
            <w:proofErr w:type="spellStart"/>
            <w:r w:rsidRPr="00EE102A">
              <w:t>Kurtosis</w:t>
            </w:r>
            <w:proofErr w:type="spellEnd"/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1.775340068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1.782954626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1.799654297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1</w:t>
            </w:r>
          </w:p>
        </w:tc>
        <w:tc>
          <w:tcPr>
            <w:tcW w:w="1520" w:type="dxa"/>
            <w:noWrap/>
            <w:hideMark/>
          </w:tcPr>
          <w:p w:rsidR="00EE102A" w:rsidRPr="00EE102A" w:rsidRDefault="00EE102A" w:rsidP="00EE102A">
            <w:r w:rsidRPr="00EE102A">
              <w:t>2.609424224</w:t>
            </w:r>
          </w:p>
        </w:tc>
      </w:tr>
    </w:tbl>
    <w:p w:rsidR="001B4928" w:rsidRDefault="001B4928" w:rsidP="00BB5AEF"/>
    <w:p w:rsidR="006E29E4" w:rsidRDefault="006E29E4" w:rsidP="00BB5AEF">
      <w:r>
        <w:t xml:space="preserve">On peut constater que sur les 10'000 répétitions, on obtient une tension de sortie très proche des 4V espérés. </w:t>
      </w:r>
      <w:r w:rsidR="001A055C">
        <w:t>La figure ci-dessous présente ces mêmes résultats de manière graphique.</w:t>
      </w:r>
    </w:p>
    <w:p w:rsidR="00F40040" w:rsidRDefault="00F40040" w:rsidP="00BB5AEF"/>
    <w:p w:rsidR="00F40040" w:rsidRDefault="00F40040" w:rsidP="00BB5AEF"/>
    <w:p w:rsidR="00F40040" w:rsidRDefault="00F40040" w:rsidP="00BB5AEF"/>
    <w:p w:rsidR="00F40040" w:rsidRDefault="00F40040" w:rsidP="00BB5AEF"/>
    <w:p w:rsidR="00650B52" w:rsidRDefault="00650B52" w:rsidP="00BB5AEF">
      <w:r w:rsidRPr="002B7053">
        <w:rPr>
          <w:noProof/>
          <w:lang w:eastAsia="fr-CH"/>
        </w:rPr>
        <w:lastRenderedPageBreak/>
        <w:drawing>
          <wp:anchor distT="0" distB="0" distL="114300" distR="114300" simplePos="0" relativeHeight="251676672" behindDoc="0" locked="0" layoutInCell="1" allowOverlap="1" wp14:anchorId="102B6A90" wp14:editId="6CA3DA32">
            <wp:simplePos x="0" y="0"/>
            <wp:positionH relativeFrom="margin">
              <wp:align>left</wp:align>
            </wp:positionH>
            <wp:positionV relativeFrom="paragraph">
              <wp:posOffset>4260850</wp:posOffset>
            </wp:positionV>
            <wp:extent cx="245110" cy="231775"/>
            <wp:effectExtent l="0" t="0" r="2540" b="0"/>
            <wp:wrapSquare wrapText="bothSides"/>
            <wp:docPr id="8" name="Image 8" descr="C:\Users\Emilie\Documents\Git Hub\HiRel\Rapport\images\imag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Rapport\images\image_lar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74624" behindDoc="0" locked="0" layoutInCell="1" allowOverlap="1" wp14:anchorId="64F69FBB" wp14:editId="645AB4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91884" cy="4040098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4" cy="4040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055C" w:rsidRDefault="00A47795" w:rsidP="00BB5AEF">
      <w:r>
        <w:t xml:space="preserve">Le résultat de l’analyse Monte Carlo valide le choix des résistances pour le gain de l’amplificateur. Leur imprécision cause une variation maximale de seulement ±115 mV sur la tension de sortie. </w:t>
      </w:r>
      <w:r w:rsidR="001B5BCE">
        <w:t xml:space="preserve">Cela représente une imprécision de ±5mA sur le courant mesuré. </w:t>
      </w:r>
      <w:r w:rsidR="000C2563">
        <w:t xml:space="preserve">Si l’on ramène cela par rapport aux 200mA appliqués à la simulation, on peut donc déduire que notre mesure aura une précision d’environ ±3% ce qui </w:t>
      </w:r>
      <w:r w:rsidR="00EE6102">
        <w:t>nous convient</w:t>
      </w:r>
      <w:r w:rsidR="000C2563">
        <w:t>.</w:t>
      </w:r>
    </w:p>
    <w:p w:rsidR="004736D5" w:rsidRDefault="009E2608" w:rsidP="009E2608">
      <w:pPr>
        <w:pStyle w:val="Titre1"/>
      </w:pPr>
      <w:bookmarkStart w:id="15" w:name="_Toc451244974"/>
      <w:r>
        <w:t>Simulation VHDL du convertisseur A/D</w:t>
      </w:r>
      <w:bookmarkEnd w:id="15"/>
    </w:p>
    <w:p w:rsidR="009E2608" w:rsidRDefault="00E05BC8" w:rsidP="009E2608">
      <w:r>
        <w:t xml:space="preserve">Nous avons reçu un canevas de base du </w:t>
      </w:r>
      <w:proofErr w:type="spellStart"/>
      <w:r>
        <w:t>cansat</w:t>
      </w:r>
      <w:proofErr w:type="spellEnd"/>
      <w:r>
        <w:t xml:space="preserve"> contenant une représentation de notre circuit de conversion A/D.</w:t>
      </w:r>
    </w:p>
    <w:p w:rsidR="00F05D8E" w:rsidRDefault="00412172" w:rsidP="009E2608">
      <w:r w:rsidRPr="00412172">
        <w:rPr>
          <w:noProof/>
          <w:lang w:eastAsia="fr-CH"/>
        </w:rPr>
        <w:drawing>
          <wp:anchor distT="0" distB="0" distL="114300" distR="114300" simplePos="0" relativeHeight="251679744" behindDoc="0" locked="0" layoutInCell="1" allowOverlap="1" wp14:anchorId="06CF78D3" wp14:editId="605AFA50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18316" cy="2301874"/>
            <wp:effectExtent l="0" t="0" r="0" b="3810"/>
            <wp:wrapTopAndBottom/>
            <wp:docPr id="11" name="Image 11" descr="C:\Users\Emilie\Documents\Git Hub\HiRel\Rapport\images\questa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ilie\Documents\Git Hub\HiRel\Rapport\images\questasi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16" cy="230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Nous avons commencé par essayer de simuler le circuit de base. Pour cela, nous avons utilisé le logiciel </w:t>
      </w:r>
      <w:proofErr w:type="spellStart"/>
      <w:r>
        <w:t>Questasim</w:t>
      </w:r>
      <w:proofErr w:type="spellEnd"/>
      <w:r>
        <w:t xml:space="preserve"> dont la licence nous a été fournie dans un autre cours.</w:t>
      </w:r>
      <w:r w:rsidRPr="00412172">
        <w:rPr>
          <w:noProof/>
          <w:lang w:eastAsia="fr-CH"/>
        </w:rPr>
        <w:t xml:space="preserve"> </w:t>
      </w:r>
    </w:p>
    <w:p w:rsidR="00412172" w:rsidRDefault="00412172" w:rsidP="009E2608">
      <w:r>
        <w:lastRenderedPageBreak/>
        <w:t xml:space="preserve">L’exécutable compilant le projet, </w:t>
      </w:r>
      <w:r w:rsidRPr="00412172">
        <w:rPr>
          <w:i/>
        </w:rPr>
        <w:t>modelsim.bat</w:t>
      </w:r>
      <w:r>
        <w:t xml:space="preserve">, a dû être modifié pour utiliser </w:t>
      </w:r>
      <w:proofErr w:type="spellStart"/>
      <w:r>
        <w:t>questasim</w:t>
      </w:r>
      <w:proofErr w:type="spellEnd"/>
      <w:r>
        <w:t xml:space="preserve"> et non </w:t>
      </w:r>
      <w:proofErr w:type="spellStart"/>
      <w:r>
        <w:t>modelsim</w:t>
      </w:r>
      <w:proofErr w:type="spellEnd"/>
      <w:r>
        <w:t>.</w:t>
      </w:r>
    </w:p>
    <w:p w:rsidR="00C16377" w:rsidRDefault="00C16377" w:rsidP="00C16377">
      <w:pPr>
        <w:pStyle w:val="Titre2"/>
      </w:pPr>
      <w:bookmarkStart w:id="16" w:name="_Toc451244975"/>
      <w:r>
        <w:t>Simulation du convertisseur A/D</w:t>
      </w:r>
      <w:bookmarkEnd w:id="16"/>
    </w:p>
    <w:p w:rsidR="004D345D" w:rsidRPr="004D345D" w:rsidRDefault="004D345D" w:rsidP="004D345D">
      <w:pPr>
        <w:pStyle w:val="Titre3"/>
      </w:pPr>
      <w:bookmarkStart w:id="17" w:name="_Toc451244976"/>
      <w:r>
        <w:t>Modification de l’entité</w:t>
      </w:r>
      <w:bookmarkEnd w:id="17"/>
    </w:p>
    <w:p w:rsidR="000F3B9F" w:rsidRDefault="000F3B9F" w:rsidP="009E2608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78720" behindDoc="0" locked="0" layoutInCell="1" allowOverlap="1" wp14:anchorId="1D41A9BA" wp14:editId="7B19162A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4829175" cy="3622675"/>
            <wp:effectExtent l="0" t="0" r="952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Une fois le circuit base compilé et simulé, nous avons modifié</w:t>
      </w:r>
      <w:r w:rsidR="00D426F3">
        <w:t xml:space="preserve"> </w:t>
      </w:r>
      <w:r>
        <w:t>l</w:t>
      </w:r>
      <w:r w:rsidR="00D426F3">
        <w:t>’entité représentant le conver</w:t>
      </w:r>
      <w:r>
        <w:t xml:space="preserve">tisseur ADS1282. Elle </w:t>
      </w:r>
      <w:r w:rsidR="00722CD8">
        <w:t>a été modifiée pour correspondre à l’image ci-dessous.</w:t>
      </w:r>
      <w:r w:rsidR="00F05D8E" w:rsidRPr="00F05D8E">
        <w:rPr>
          <w:noProof/>
          <w:lang w:eastAsia="fr-CH"/>
        </w:rPr>
        <w:t xml:space="preserve"> </w:t>
      </w:r>
    </w:p>
    <w:p w:rsidR="000F3B9F" w:rsidRDefault="001A0EC1" w:rsidP="009E2608">
      <w:r>
        <w:t xml:space="preserve">Nous avons enlevé certains signaux tels que SYNC ou </w:t>
      </w:r>
      <w:proofErr w:type="spellStart"/>
      <w:r>
        <w:t>PWD_n</w:t>
      </w:r>
      <w:proofErr w:type="spellEnd"/>
      <w:r>
        <w:t xml:space="preserve"> pour refléter au mieux la réalité</w:t>
      </w:r>
      <w:r w:rsidR="00E76AFE">
        <w:t xml:space="preserve"> de notre circuit</w:t>
      </w:r>
      <w:r>
        <w:t xml:space="preserve">. Dans notre schématique, nous ne disposions que de </w:t>
      </w:r>
      <w:r w:rsidR="00CC631B">
        <w:t>six pin</w:t>
      </w:r>
      <w:r w:rsidR="00686B8D">
        <w:t>s</w:t>
      </w:r>
      <w:r w:rsidR="00CC631B">
        <w:t xml:space="preserve"> pour communiquer entre le convertisseur et la FPGA</w:t>
      </w:r>
      <w:r w:rsidR="00686B8D">
        <w:t>. N</w:t>
      </w:r>
      <w:r w:rsidR="00CC631B">
        <w:t>ous n’avons donc pas pu relier absolument tous les signaux de contrôle du convertisseur.</w:t>
      </w:r>
      <w:r w:rsidR="00477383">
        <w:t xml:space="preserve"> Nous avons donc conservé</w:t>
      </w:r>
      <w:r w:rsidR="00D73432">
        <w:t xml:space="preserve"> uniquement les indispensables.</w:t>
      </w:r>
    </w:p>
    <w:p w:rsidR="004D345D" w:rsidRDefault="004D345D" w:rsidP="004D345D">
      <w:pPr>
        <w:pStyle w:val="Titre3"/>
      </w:pPr>
      <w:bookmarkStart w:id="18" w:name="_Toc451244977"/>
      <w:r>
        <w:t>Adaptation de convertisseur pour une lecture par commande</w:t>
      </w:r>
      <w:bookmarkEnd w:id="18"/>
    </w:p>
    <w:p w:rsidR="00C16377" w:rsidRDefault="00C16377" w:rsidP="009E2608">
      <w:r>
        <w:t xml:space="preserve">Nous avons ensuite </w:t>
      </w:r>
      <w:r w:rsidR="00494E5B">
        <w:t>modifié</w:t>
      </w:r>
      <w:r>
        <w:t xml:space="preserve"> le fichier </w:t>
      </w:r>
      <w:r w:rsidRPr="00C16377">
        <w:rPr>
          <w:i/>
        </w:rPr>
        <w:t>ads1282_sim.vhd</w:t>
      </w:r>
      <w:r>
        <w:t xml:space="preserve"> contenant une modélisation du comportement du convertisseur A/D.</w:t>
      </w:r>
      <w:r w:rsidR="00660387">
        <w:t xml:space="preserve"> Le comportement implémenté ne correspond pas à celui que nous voulons.</w:t>
      </w:r>
      <w:r w:rsidR="004F36E0">
        <w:t xml:space="preserve"> Nous </w:t>
      </w:r>
      <w:r w:rsidR="00221312">
        <w:t>voulons utiliser</w:t>
      </w:r>
      <w:r w:rsidR="004F36E0">
        <w:t xml:space="preserve"> les deux canaux du convertisseur pour obtenir en alternance une mesure du courant et une autre de la tension de notre système.</w:t>
      </w:r>
      <w:r w:rsidR="00E76AFE">
        <w:t xml:space="preserve"> </w:t>
      </w:r>
    </w:p>
    <w:p w:rsidR="00B7020A" w:rsidRDefault="00B7020A" w:rsidP="009E2608">
      <w:r>
        <w:t xml:space="preserve">Par défaut, le convertisseur est en mode </w:t>
      </w:r>
      <w:r w:rsidRPr="00B7020A">
        <w:rPr>
          <w:i/>
        </w:rPr>
        <w:t xml:space="preserve">« Read Data </w:t>
      </w:r>
      <w:proofErr w:type="spellStart"/>
      <w:r w:rsidRPr="00B7020A">
        <w:rPr>
          <w:i/>
        </w:rPr>
        <w:t>Continuous</w:t>
      </w:r>
      <w:proofErr w:type="spellEnd"/>
      <w:r w:rsidRPr="00B7020A">
        <w:rPr>
          <w:i/>
        </w:rPr>
        <w:t> »</w:t>
      </w:r>
      <w:r>
        <w:rPr>
          <w:i/>
        </w:rPr>
        <w:t xml:space="preserve"> </w:t>
      </w:r>
      <w:r>
        <w:t xml:space="preserve">sur le canal 1. Nous voulons pouvoir modifier la configuration pour lire les deux canaux. Pour cela, il faut </w:t>
      </w:r>
      <w:r w:rsidR="00A7768F">
        <w:t>utiliser les commandes</w:t>
      </w:r>
      <w:r>
        <w:t xml:space="preserve"> </w:t>
      </w:r>
      <w:r w:rsidR="00EF74C8">
        <w:t>suivantes :</w:t>
      </w:r>
    </w:p>
    <w:p w:rsidR="00EF74C8" w:rsidRDefault="00EF74C8" w:rsidP="00EF74C8">
      <w:pPr>
        <w:pStyle w:val="Paragraphedeliste"/>
        <w:numPr>
          <w:ilvl w:val="0"/>
          <w:numId w:val="7"/>
        </w:numPr>
      </w:pPr>
      <w:r>
        <w:t>Stopper la lecture en continu</w:t>
      </w:r>
      <w:r w:rsidR="003D57DB">
        <w:rPr>
          <w:rStyle w:val="Appelnotedebasdep"/>
        </w:rPr>
        <w:footnoteReference w:id="6"/>
      </w:r>
    </w:p>
    <w:p w:rsidR="00B7020A" w:rsidRPr="00B7020A" w:rsidRDefault="00EF74C8" w:rsidP="009E2608">
      <w:r>
        <w:rPr>
          <w:noProof/>
          <w:lang w:eastAsia="fr-CH"/>
        </w:rPr>
        <w:drawing>
          <wp:inline distT="0" distB="0" distL="0" distR="0" wp14:anchorId="0C74420C" wp14:editId="63167257">
            <wp:extent cx="6181725" cy="4095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CD8" w:rsidRPr="009E2608" w:rsidRDefault="00EF74C8" w:rsidP="00EF74C8">
      <w:pPr>
        <w:pStyle w:val="Paragraphedeliste"/>
        <w:numPr>
          <w:ilvl w:val="0"/>
          <w:numId w:val="7"/>
        </w:numPr>
      </w:pPr>
      <w:r>
        <w:lastRenderedPageBreak/>
        <w:t>Configurer le canal à utiliser :</w:t>
      </w:r>
    </w:p>
    <w:p w:rsidR="00B02405" w:rsidRDefault="00250C88" w:rsidP="00BB5AEF">
      <w:r>
        <w:rPr>
          <w:noProof/>
          <w:lang w:eastAsia="fr-CH"/>
        </w:rPr>
        <w:drawing>
          <wp:inline distT="0" distB="0" distL="0" distR="0" wp14:anchorId="6F2D6558" wp14:editId="3B95D6D5">
            <wp:extent cx="6191250" cy="4000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88" w:rsidRDefault="00250C88" w:rsidP="00BB5AEF">
      <w:r>
        <w:t>Pour cela, il faut utiliser la command WREG pour écrire le registre CONFIG1.</w:t>
      </w:r>
    </w:p>
    <w:p w:rsidR="00275F99" w:rsidRDefault="00275F99" w:rsidP="00BB5AEF">
      <w:r>
        <w:rPr>
          <w:noProof/>
          <w:lang w:eastAsia="fr-CH"/>
        </w:rPr>
        <w:drawing>
          <wp:inline distT="0" distB="0" distL="0" distR="0" wp14:anchorId="7E5F7893" wp14:editId="2FA19F62">
            <wp:extent cx="6191250" cy="4953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99" w:rsidRDefault="00275F99" w:rsidP="00BB5AEF">
      <w:r>
        <w:rPr>
          <w:noProof/>
          <w:lang w:eastAsia="fr-CH"/>
        </w:rPr>
        <w:drawing>
          <wp:anchor distT="0" distB="0" distL="114300" distR="114300" simplePos="0" relativeHeight="251680768" behindDoc="0" locked="0" layoutInCell="1" allowOverlap="1" wp14:anchorId="666C2F5E" wp14:editId="5F620EE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91250" cy="3752850"/>
            <wp:effectExtent l="0" t="0" r="0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57DB">
        <w:t>Donc pour configurer la conversion sur le canal 1, il faut envoyer la suite de bytes suivante : 0h420008. Et pour le canal 2, la séquence 0h420018</w:t>
      </w:r>
      <w:r w:rsidR="00B21C44">
        <w:t>.</w:t>
      </w:r>
    </w:p>
    <w:p w:rsidR="00275F99" w:rsidRDefault="00B21C44" w:rsidP="00B21C44">
      <w:pPr>
        <w:pStyle w:val="Paragraphedeliste"/>
        <w:numPr>
          <w:ilvl w:val="0"/>
          <w:numId w:val="7"/>
        </w:numPr>
      </w:pPr>
      <w:r>
        <w:t>Lire par commande :</w:t>
      </w:r>
    </w:p>
    <w:p w:rsidR="00B21C44" w:rsidRDefault="0093257E" w:rsidP="00B21C44">
      <w:r>
        <w:rPr>
          <w:noProof/>
          <w:lang w:eastAsia="fr-CH"/>
        </w:rPr>
        <w:drawing>
          <wp:inline distT="0" distB="0" distL="0" distR="0" wp14:anchorId="4FE28105" wp14:editId="3F7C7322">
            <wp:extent cx="6191250" cy="4095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7E" w:rsidRDefault="000C13B5" w:rsidP="000C13B5">
      <w:pPr>
        <w:pStyle w:val="Titre3"/>
      </w:pPr>
      <w:bookmarkStart w:id="19" w:name="_Toc451244978"/>
      <w:r>
        <w:t>Timing à respecter</w:t>
      </w:r>
      <w:bookmarkEnd w:id="19"/>
    </w:p>
    <w:p w:rsidR="000C13B5" w:rsidRDefault="00637166" w:rsidP="000C13B5">
      <w:r>
        <w:rPr>
          <w:noProof/>
          <w:lang w:eastAsia="fr-CH"/>
        </w:rPr>
        <w:drawing>
          <wp:anchor distT="0" distB="0" distL="114300" distR="114300" simplePos="0" relativeHeight="251681792" behindDoc="0" locked="0" layoutInCell="1" allowOverlap="1" wp14:anchorId="2459C2C9" wp14:editId="22924DEC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4825398" cy="1489076"/>
            <wp:effectExtent l="0" t="0" r="0" b="0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98" cy="148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E5">
        <w:t xml:space="preserve">Pour envoyer plusieurs commandes à la suite, il faut respecter </w:t>
      </w:r>
      <w:r>
        <w:t>24 coups de clock entre deux commandes :</w:t>
      </w:r>
    </w:p>
    <w:p w:rsidR="00637166" w:rsidRDefault="00D7381E" w:rsidP="008B4201">
      <w:pPr>
        <w:pStyle w:val="Titre3"/>
      </w:pPr>
      <w:bookmarkStart w:id="20" w:name="_Toc451244979"/>
      <w:r>
        <w:lastRenderedPageBreak/>
        <w:t>Simulation de l’ADS1282</w:t>
      </w:r>
      <w:bookmarkEnd w:id="20"/>
    </w:p>
    <w:p w:rsidR="00637166" w:rsidRDefault="00DC0860" w:rsidP="000C13B5">
      <w:r>
        <w:t xml:space="preserve">Nous avons donc modifié la représentation de notre convertisseur pour qu’il reconnaisse les trois commandes décrites précédemment. </w:t>
      </w:r>
      <w:r w:rsidR="00C142D6">
        <w:t xml:space="preserve">Nous avons </w:t>
      </w:r>
      <w:r w:rsidR="00CD109C">
        <w:t xml:space="preserve">fait </w:t>
      </w:r>
      <w:r w:rsidR="00035A37">
        <w:t>en sorte de pouvoir envoyer une commande contenant plusieurs bytes pour la configuration du canal.</w:t>
      </w:r>
      <w:r w:rsidR="00CD109C">
        <w:t xml:space="preserve"> Le canal à lire est modifié lors de la configuration d</w:t>
      </w:r>
      <w:r w:rsidR="002918D5">
        <w:t>u</w:t>
      </w:r>
      <w:r w:rsidR="00CD109C">
        <w:t xml:space="preserve"> registre </w:t>
      </w:r>
      <w:r w:rsidR="002918D5">
        <w:t>CONFIG</w:t>
      </w:r>
      <w:r w:rsidR="00CD109C">
        <w:t>1.</w:t>
      </w:r>
    </w:p>
    <w:p w:rsidR="00A55FB9" w:rsidRDefault="00A55FB9" w:rsidP="000C13B5">
      <w:r>
        <w:t xml:space="preserve">Nous avons ensuite modifié le fichier ads1282_tester_test.vhd contenant le </w:t>
      </w:r>
      <w:proofErr w:type="spellStart"/>
      <w:r>
        <w:t>testbench</w:t>
      </w:r>
      <w:proofErr w:type="spellEnd"/>
      <w:r>
        <w:t xml:space="preserve"> du convertisseur. Nous l’avons adapté pour qu’il envoie les commandes précédemment implémentées et ainsi tester le bon fonctionnement du système.</w:t>
      </w:r>
      <w:r w:rsidR="00793BC7">
        <w:t xml:space="preserve"> Nous obtenons la simulation suivante :</w:t>
      </w:r>
    </w:p>
    <w:p w:rsidR="005E78A8" w:rsidRDefault="005E78A8" w:rsidP="000C13B5">
      <w:r>
        <w:rPr>
          <w:noProof/>
          <w:lang w:eastAsia="fr-CH"/>
        </w:rPr>
        <w:drawing>
          <wp:inline distT="0" distB="0" distL="0" distR="0" wp14:anchorId="61C4135A" wp14:editId="3A273B83">
            <wp:extent cx="6182995" cy="2008414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99"/>
                    <a:stretch/>
                  </pic:blipFill>
                  <pic:spPr bwMode="auto">
                    <a:xfrm>
                      <a:off x="0" y="0"/>
                      <a:ext cx="6182995" cy="20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A8" w:rsidRDefault="00C27219" w:rsidP="000C13B5">
      <w:r>
        <w:rPr>
          <w:noProof/>
          <w:lang w:eastAsia="fr-CH"/>
        </w:rPr>
        <w:drawing>
          <wp:anchor distT="0" distB="0" distL="114300" distR="114300" simplePos="0" relativeHeight="251682816" behindDoc="0" locked="0" layoutInCell="1" allowOverlap="1" wp14:anchorId="0E22E5F0" wp14:editId="6BDBD764">
            <wp:simplePos x="0" y="0"/>
            <wp:positionH relativeFrom="margin">
              <wp:align>right</wp:align>
            </wp:positionH>
            <wp:positionV relativeFrom="paragraph">
              <wp:posOffset>569249</wp:posOffset>
            </wp:positionV>
            <wp:extent cx="6214745" cy="2579370"/>
            <wp:effectExtent l="0" t="0" r="0" b="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 r="10079"/>
                    <a:stretch/>
                  </pic:blipFill>
                  <pic:spPr bwMode="auto">
                    <a:xfrm>
                      <a:off x="0" y="0"/>
                      <a:ext cx="62147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AEB">
        <w:t>Nous n’avons pas altéré le fonctionnement de base du circuit. On peut toujours faire une lecture en continu ainsi qu’un « </w:t>
      </w:r>
      <w:r w:rsidR="006E4AEB" w:rsidRPr="006E4AEB">
        <w:rPr>
          <w:i/>
        </w:rPr>
        <w:t xml:space="preserve">one </w:t>
      </w:r>
      <w:proofErr w:type="spellStart"/>
      <w:r w:rsidR="006E4AEB" w:rsidRPr="006E4AEB">
        <w:rPr>
          <w:i/>
        </w:rPr>
        <w:t>shot</w:t>
      </w:r>
      <w:proofErr w:type="spellEnd"/>
      <w:r w:rsidR="006E4AEB" w:rsidRPr="006E4AEB">
        <w:rPr>
          <w:i/>
        </w:rPr>
        <w:t xml:space="preserve"> </w:t>
      </w:r>
      <w:proofErr w:type="spellStart"/>
      <w:r w:rsidR="006E4AEB" w:rsidRPr="006E4AEB">
        <w:rPr>
          <w:i/>
        </w:rPr>
        <w:t>operation</w:t>
      </w:r>
      <w:proofErr w:type="spellEnd"/>
      <w:r w:rsidR="006E4AEB">
        <w:rPr>
          <w:i/>
        </w:rPr>
        <w:t> »</w:t>
      </w:r>
      <w:r w:rsidR="006E4AEB">
        <w:t>.</w:t>
      </w:r>
      <w:r w:rsidR="00802370">
        <w:t xml:space="preserve"> Nous avons complété le banc de test pour lire le canal 1 suivi du 2</w:t>
      </w:r>
      <w:r w:rsidR="000B349A">
        <w:t xml:space="preserve"> une vingtaine de fois</w:t>
      </w:r>
      <w:r w:rsidR="00802370">
        <w:t>.</w:t>
      </w:r>
    </w:p>
    <w:p w:rsidR="007462E9" w:rsidRDefault="007462E9" w:rsidP="000C13B5"/>
    <w:p w:rsidR="00C27219" w:rsidRDefault="007462E9" w:rsidP="000C13B5">
      <w:r w:rsidRPr="002B7053">
        <w:rPr>
          <w:noProof/>
          <w:lang w:eastAsia="fr-CH"/>
        </w:rPr>
        <w:drawing>
          <wp:anchor distT="0" distB="0" distL="114300" distR="114300" simplePos="0" relativeHeight="251684864" behindDoc="0" locked="0" layoutInCell="1" allowOverlap="1" wp14:anchorId="6BE301CD" wp14:editId="7EC8F3A7">
            <wp:simplePos x="0" y="0"/>
            <wp:positionH relativeFrom="margin">
              <wp:align>left</wp:align>
            </wp:positionH>
            <wp:positionV relativeFrom="paragraph">
              <wp:posOffset>149044</wp:posOffset>
            </wp:positionV>
            <wp:extent cx="245110" cy="231775"/>
            <wp:effectExtent l="0" t="0" r="2540" b="0"/>
            <wp:wrapSquare wrapText="bothSides"/>
            <wp:docPr id="35" name="Image 35" descr="C:\Users\Emilie\Documents\Git Hub\HiRel\Rapport\images\imag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Rapport\images\image_lar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219">
        <w:t xml:space="preserve">En regardant de plus près la lecture des canaux, on observe que l’on a bien une valeur qui est envoyé sur la sortie DOUT lors d’une demande de lecture. </w:t>
      </w:r>
      <w:r w:rsidR="00A65B48">
        <w:t>Nous pouvons donc à ce stade valider la bonne implémentation des commandes de contrôle ainsi que la lecture par commande.</w:t>
      </w:r>
    </w:p>
    <w:p w:rsidR="00671F0B" w:rsidRDefault="00671F0B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F36E4" w:rsidRDefault="00F74321" w:rsidP="00F74321">
      <w:pPr>
        <w:pStyle w:val="Titre2"/>
      </w:pPr>
      <w:bookmarkStart w:id="21" w:name="_Toc451244980"/>
      <w:r>
        <w:lastRenderedPageBreak/>
        <w:t>Simulation du convertisseur piloté par le bus AMBA</w:t>
      </w:r>
      <w:bookmarkEnd w:id="21"/>
    </w:p>
    <w:p w:rsidR="00F74321" w:rsidRDefault="006E0717" w:rsidP="00FF3733">
      <w:pPr>
        <w:pStyle w:val="Titre3"/>
      </w:pPr>
      <w:bookmarkStart w:id="22" w:name="_Toc451244981"/>
      <w:r>
        <w:t>Modification de l’entité</w:t>
      </w:r>
      <w:bookmarkEnd w:id="22"/>
    </w:p>
    <w:p w:rsidR="006E0717" w:rsidRDefault="006E0717" w:rsidP="006E0717">
      <w:r>
        <w:t>Nous avons également reçu une simulation de convertisseur avec un composant nommée ahbAds1282 qui permet au bus AMBA d’envoyer des instructions pour piloter le convertisseur.</w:t>
      </w:r>
    </w:p>
    <w:p w:rsidR="006E0717" w:rsidRDefault="00E148FC" w:rsidP="006E0717">
      <w:r>
        <w:rPr>
          <w:noProof/>
          <w:lang w:eastAsia="fr-CH"/>
        </w:rPr>
        <w:drawing>
          <wp:anchor distT="0" distB="0" distL="114300" distR="114300" simplePos="0" relativeHeight="251685888" behindDoc="0" locked="0" layoutInCell="1" allowOverlap="1" wp14:anchorId="7E385A4E" wp14:editId="52ED604A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6182995" cy="3723005"/>
            <wp:effectExtent l="0" t="0" r="8255" b="0"/>
            <wp:wrapTopAndBottom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717">
        <w:t>Nous avons modifié son entité pour qu’elle corresponde à l’image ci-dessous :</w:t>
      </w:r>
    </w:p>
    <w:p w:rsidR="00EC71E1" w:rsidRDefault="00EC71E1" w:rsidP="00EC71E1"/>
    <w:p w:rsidR="006E0717" w:rsidRDefault="00FF3733" w:rsidP="00FF3733">
      <w:pPr>
        <w:pStyle w:val="Titre3"/>
      </w:pPr>
      <w:bookmarkStart w:id="23" w:name="_Toc451244982"/>
      <w:r>
        <w:t>Modification du contrôleur</w:t>
      </w:r>
      <w:bookmarkEnd w:id="23"/>
    </w:p>
    <w:p w:rsidR="00FF3733" w:rsidRDefault="00671F0B" w:rsidP="00FF3733">
      <w:r>
        <w:rPr>
          <w:noProof/>
          <w:lang w:eastAsia="fr-CH"/>
        </w:rPr>
        <w:drawing>
          <wp:anchor distT="0" distB="0" distL="114300" distR="114300" simplePos="0" relativeHeight="251686912" behindDoc="0" locked="0" layoutInCell="1" allowOverlap="1" wp14:anchorId="7793DDC2" wp14:editId="7EAF445F">
            <wp:simplePos x="0" y="0"/>
            <wp:positionH relativeFrom="margin">
              <wp:align>center</wp:align>
            </wp:positionH>
            <wp:positionV relativeFrom="paragraph">
              <wp:posOffset>385657</wp:posOffset>
            </wp:positionV>
            <wp:extent cx="2971800" cy="1185545"/>
            <wp:effectExtent l="0" t="0" r="0" b="0"/>
            <wp:wrapTopAndBottom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A2F">
        <w:t xml:space="preserve">Nous avons ensuite modifié le contenu du contrôleur, </w:t>
      </w:r>
      <w:r w:rsidR="000F7A2F" w:rsidRPr="000F7A2F">
        <w:rPr>
          <w:i/>
        </w:rPr>
        <w:t>ahbAds1281_RTL.vhd</w:t>
      </w:r>
      <w:r w:rsidR="000F7A2F">
        <w:t xml:space="preserve">. </w:t>
      </w:r>
      <w:r w:rsidR="00A2513C">
        <w:t>Nous avons ajouté deux registres pour permettre de récupérer la valeur du courant et de la tension.</w:t>
      </w:r>
    </w:p>
    <w:p w:rsidR="00A2513C" w:rsidRDefault="0007166E" w:rsidP="00FF3733">
      <w:r>
        <w:t xml:space="preserve">Ces deux registres sont accessibles uniquement en lecture. Chaque fois que l’entrée </w:t>
      </w:r>
      <w:proofErr w:type="spellStart"/>
      <w:r>
        <w:t>enable</w:t>
      </w:r>
      <w:proofErr w:type="spellEnd"/>
      <w:r>
        <w:t xml:space="preserve"> est active, le circuit fait une lecture d’un canal du convertisseur et stocke sa valeur dans le registre correspondant, voltage pour le canal 1 et </w:t>
      </w:r>
      <w:proofErr w:type="spellStart"/>
      <w:r>
        <w:t>current</w:t>
      </w:r>
      <w:proofErr w:type="spellEnd"/>
      <w:r>
        <w:t xml:space="preserve"> pour le canal 2. </w:t>
      </w:r>
      <w:r w:rsidR="00824F91">
        <w:t>Le canal à lire est alterné après chaque lecture.</w:t>
      </w:r>
    </w:p>
    <w:p w:rsidR="0007166E" w:rsidRDefault="001B5FC9" w:rsidP="00FF3733">
      <w:r>
        <w:t xml:space="preserve">Comme le code n’était pas pensé pour envoyer plusieurs commandes à la suite, ni des commandes plusieurs bytes. </w:t>
      </w:r>
      <w:r w:rsidR="00AD6F89">
        <w:t>Deux processus ont été implémenté</w:t>
      </w:r>
      <w:r w:rsidR="001D162E">
        <w:t>s</w:t>
      </w:r>
      <w:r w:rsidR="00AD6F89">
        <w:t xml:space="preserve"> pour combler ce manque.</w:t>
      </w:r>
    </w:p>
    <w:p w:rsidR="00AD6F89" w:rsidRDefault="00AD6F89" w:rsidP="00FF3733">
      <w:r>
        <w:t>Celui-ci permet d’envoyer une commande de 3 bytes</w:t>
      </w:r>
      <w:r w:rsidR="00DD57E8">
        <w:t>. Elle est faite sur mesure pour la configuration du registre CONFIG1, mais pourrait être améliorée en ajoutant un signal contenant la taille de la commande voulue.</w:t>
      </w:r>
    </w:p>
    <w:p w:rsidR="000513DC" w:rsidRDefault="000513DC" w:rsidP="000513DC">
      <w:pPr>
        <w:jc w:val="left"/>
      </w:pPr>
    </w:p>
    <w:p w:rsidR="00AD6F89" w:rsidRPr="00671F0B" w:rsidRDefault="00AD6F89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proofErr w:type="spellStart"/>
      <w:proofErr w:type="gramStart"/>
      <w:r w:rsidRPr="00671F0B">
        <w:rPr>
          <w:sz w:val="24"/>
        </w:rPr>
        <w:t>adcLongCmd</w:t>
      </w:r>
      <w:proofErr w:type="spellEnd"/>
      <w:r w:rsidRPr="00671F0B">
        <w:rPr>
          <w:sz w:val="24"/>
        </w:rPr>
        <w:t>:</w:t>
      </w:r>
      <w:proofErr w:type="gramEnd"/>
      <w:r w:rsidRPr="00671F0B">
        <w:rPr>
          <w:sz w:val="24"/>
        </w:rPr>
        <w:t xml:space="preserve"> </w:t>
      </w:r>
      <w:proofErr w:type="spellStart"/>
      <w:r w:rsidRPr="00671F0B">
        <w:rPr>
          <w:sz w:val="24"/>
        </w:rPr>
        <w:t>process</w:t>
      </w:r>
      <w:proofErr w:type="spellEnd"/>
      <w:r w:rsidRPr="00671F0B">
        <w:rPr>
          <w:sz w:val="24"/>
        </w:rPr>
        <w:t>(</w:t>
      </w:r>
      <w:proofErr w:type="spellStart"/>
      <w:r w:rsidRPr="00671F0B">
        <w:rPr>
          <w:sz w:val="24"/>
        </w:rPr>
        <w:t>adcState,reset</w:t>
      </w:r>
      <w:proofErr w:type="spellEnd"/>
      <w:r w:rsidRPr="00671F0B">
        <w:rPr>
          <w:sz w:val="24"/>
        </w:rPr>
        <w:t>, clock)</w:t>
      </w:r>
    </w:p>
    <w:p w:rsidR="00AD6F89" w:rsidRPr="00671F0B" w:rsidRDefault="00AD6F89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proofErr w:type="spellStart"/>
      <w:proofErr w:type="gramStart"/>
      <w:r w:rsidRPr="00671F0B">
        <w:rPr>
          <w:sz w:val="24"/>
        </w:rPr>
        <w:t>begin</w:t>
      </w:r>
      <w:proofErr w:type="spellEnd"/>
      <w:proofErr w:type="gramEnd"/>
    </w:p>
    <w:p w:rsidR="00AD6F89" w:rsidRPr="00671F0B" w:rsidRDefault="00AD6F89" w:rsidP="00051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4"/>
        </w:rPr>
      </w:pPr>
      <w:proofErr w:type="gramStart"/>
      <w:r w:rsidRPr="00671F0B">
        <w:rPr>
          <w:sz w:val="24"/>
        </w:rPr>
        <w:t>if</w:t>
      </w:r>
      <w:proofErr w:type="gramEnd"/>
      <w:r w:rsidRPr="00671F0B">
        <w:rPr>
          <w:sz w:val="24"/>
        </w:rPr>
        <w:t xml:space="preserve"> reset = '1' </w:t>
      </w:r>
      <w:proofErr w:type="spellStart"/>
      <w:r w:rsidRPr="00671F0B">
        <w:rPr>
          <w:sz w:val="24"/>
        </w:rPr>
        <w:t>then</w:t>
      </w:r>
      <w:proofErr w:type="spellEnd"/>
    </w:p>
    <w:p w:rsidR="00AD6F89" w:rsidRPr="00671F0B" w:rsidRDefault="00AD6F89" w:rsidP="00051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16"/>
        <w:rPr>
          <w:sz w:val="24"/>
        </w:rPr>
      </w:pPr>
      <w:proofErr w:type="spellStart"/>
      <w:proofErr w:type="gramStart"/>
      <w:r w:rsidRPr="00671F0B">
        <w:rPr>
          <w:sz w:val="24"/>
        </w:rPr>
        <w:t>adcConfigured</w:t>
      </w:r>
      <w:proofErr w:type="spellEnd"/>
      <w:proofErr w:type="gramEnd"/>
      <w:r w:rsidRPr="00671F0B">
        <w:rPr>
          <w:sz w:val="24"/>
        </w:rPr>
        <w:t xml:space="preserve"> &lt;= '0';</w:t>
      </w:r>
    </w:p>
    <w:p w:rsidR="00AD6F89" w:rsidRPr="00671F0B" w:rsidRDefault="000513DC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proofErr w:type="spellStart"/>
      <w:proofErr w:type="gramStart"/>
      <w:r w:rsidR="00AD6F89" w:rsidRPr="00671F0B">
        <w:rPr>
          <w:sz w:val="24"/>
        </w:rPr>
        <w:t>adcConfigByteNbr</w:t>
      </w:r>
      <w:proofErr w:type="spellEnd"/>
      <w:proofErr w:type="gramEnd"/>
      <w:r w:rsidR="00AD6F89" w:rsidRPr="00671F0B">
        <w:rPr>
          <w:sz w:val="24"/>
        </w:rPr>
        <w:t xml:space="preserve"> &lt;= 0;</w:t>
      </w:r>
    </w:p>
    <w:p w:rsidR="00AD6F89" w:rsidRPr="00671F0B" w:rsidRDefault="00AD6F89" w:rsidP="00051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4"/>
        </w:rPr>
      </w:pPr>
      <w:proofErr w:type="spellStart"/>
      <w:proofErr w:type="gramStart"/>
      <w:r w:rsidRPr="00671F0B">
        <w:rPr>
          <w:sz w:val="24"/>
        </w:rPr>
        <w:t>elsif</w:t>
      </w:r>
      <w:proofErr w:type="spellEnd"/>
      <w:proofErr w:type="gramEnd"/>
      <w:r w:rsidRPr="00671F0B">
        <w:rPr>
          <w:sz w:val="24"/>
        </w:rPr>
        <w:t xml:space="preserve"> </w:t>
      </w:r>
      <w:proofErr w:type="spellStart"/>
      <w:r w:rsidRPr="00671F0B">
        <w:rPr>
          <w:sz w:val="24"/>
        </w:rPr>
        <w:t>rising_edge</w:t>
      </w:r>
      <w:proofErr w:type="spellEnd"/>
      <w:r w:rsidRPr="00671F0B">
        <w:rPr>
          <w:sz w:val="24"/>
        </w:rPr>
        <w:t xml:space="preserve">(clock) </w:t>
      </w:r>
      <w:proofErr w:type="spellStart"/>
      <w:r w:rsidRPr="00671F0B">
        <w:rPr>
          <w:sz w:val="24"/>
        </w:rPr>
        <w:t>then</w:t>
      </w:r>
      <w:proofErr w:type="spellEnd"/>
    </w:p>
    <w:p w:rsidR="00AD6F89" w:rsidRPr="00671F0B" w:rsidRDefault="000513DC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proofErr w:type="spellStart"/>
      <w:proofErr w:type="gramStart"/>
      <w:r w:rsidR="00AD6F89" w:rsidRPr="00671F0B">
        <w:rPr>
          <w:sz w:val="24"/>
        </w:rPr>
        <w:t>adcConfigured</w:t>
      </w:r>
      <w:proofErr w:type="spellEnd"/>
      <w:proofErr w:type="gramEnd"/>
      <w:r w:rsidR="00AD6F89" w:rsidRPr="00671F0B">
        <w:rPr>
          <w:sz w:val="24"/>
        </w:rPr>
        <w:t xml:space="preserve"> &lt;= '0';</w:t>
      </w:r>
    </w:p>
    <w:p w:rsidR="00AD6F89" w:rsidRPr="00671F0B" w:rsidRDefault="000513DC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proofErr w:type="gramStart"/>
      <w:r w:rsidR="00AD6F89" w:rsidRPr="00671F0B">
        <w:rPr>
          <w:sz w:val="24"/>
        </w:rPr>
        <w:t>if</w:t>
      </w:r>
      <w:proofErr w:type="gramEnd"/>
      <w:r w:rsidR="00AD6F89" w:rsidRPr="00671F0B">
        <w:rPr>
          <w:sz w:val="24"/>
        </w:rPr>
        <w:t xml:space="preserve"> </w:t>
      </w:r>
      <w:proofErr w:type="spellStart"/>
      <w:r w:rsidR="00AD6F89" w:rsidRPr="00671F0B">
        <w:rPr>
          <w:sz w:val="24"/>
        </w:rPr>
        <w:t>adcState</w:t>
      </w:r>
      <w:proofErr w:type="spellEnd"/>
      <w:r w:rsidR="00AD6F89" w:rsidRPr="00671F0B">
        <w:rPr>
          <w:sz w:val="24"/>
        </w:rPr>
        <w:t xml:space="preserve"> = </w:t>
      </w:r>
      <w:proofErr w:type="spellStart"/>
      <w:r w:rsidR="00AD6F89" w:rsidRPr="00671F0B">
        <w:rPr>
          <w:sz w:val="24"/>
        </w:rPr>
        <w:t>sendConfigCH</w:t>
      </w:r>
      <w:proofErr w:type="spellEnd"/>
      <w:r w:rsidR="00AD6F89" w:rsidRPr="00671F0B">
        <w:rPr>
          <w:sz w:val="24"/>
        </w:rPr>
        <w:t xml:space="preserve"> and </w:t>
      </w:r>
      <w:proofErr w:type="spellStart"/>
      <w:r w:rsidR="00AD6F89" w:rsidRPr="00671F0B">
        <w:rPr>
          <w:sz w:val="24"/>
        </w:rPr>
        <w:t>adcSending</w:t>
      </w:r>
      <w:proofErr w:type="spellEnd"/>
      <w:r w:rsidR="00AD6F89" w:rsidRPr="00671F0B">
        <w:rPr>
          <w:sz w:val="24"/>
        </w:rPr>
        <w:t xml:space="preserve"> = '0' and </w:t>
      </w:r>
      <w:proofErr w:type="spellStart"/>
      <w:r w:rsidR="00AD6F89" w:rsidRPr="00671F0B">
        <w:rPr>
          <w:sz w:val="24"/>
        </w:rPr>
        <w:t>adcCommandWait</w:t>
      </w:r>
      <w:proofErr w:type="spellEnd"/>
      <w:r w:rsidR="00AD6F89" w:rsidRPr="00671F0B">
        <w:rPr>
          <w:sz w:val="24"/>
        </w:rPr>
        <w:t xml:space="preserve"> = '0' </w:t>
      </w:r>
      <w:proofErr w:type="spellStart"/>
      <w:r w:rsidR="00AD6F89" w:rsidRPr="00671F0B">
        <w:rPr>
          <w:sz w:val="24"/>
        </w:rPr>
        <w:t>then</w:t>
      </w:r>
      <w:proofErr w:type="spellEnd"/>
    </w:p>
    <w:p w:rsidR="00AD6F89" w:rsidRPr="00671F0B" w:rsidRDefault="000513DC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r w:rsidRPr="00671F0B">
        <w:rPr>
          <w:sz w:val="24"/>
        </w:rPr>
        <w:tab/>
      </w:r>
      <w:proofErr w:type="spellStart"/>
      <w:proofErr w:type="gramStart"/>
      <w:r w:rsidR="00AD6F89" w:rsidRPr="00671F0B">
        <w:rPr>
          <w:sz w:val="24"/>
        </w:rPr>
        <w:t>adcConfigByteNbr</w:t>
      </w:r>
      <w:proofErr w:type="spellEnd"/>
      <w:proofErr w:type="gramEnd"/>
      <w:r w:rsidR="00AD6F89" w:rsidRPr="00671F0B">
        <w:rPr>
          <w:sz w:val="24"/>
        </w:rPr>
        <w:t xml:space="preserve"> &lt;= adcConfigByteNbr+1;</w:t>
      </w:r>
    </w:p>
    <w:p w:rsidR="00AD6F89" w:rsidRPr="00671F0B" w:rsidRDefault="000513DC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r w:rsidRPr="00671F0B">
        <w:rPr>
          <w:sz w:val="24"/>
        </w:rPr>
        <w:tab/>
      </w:r>
      <w:proofErr w:type="gramStart"/>
      <w:r w:rsidR="00AD6F89" w:rsidRPr="00671F0B">
        <w:rPr>
          <w:sz w:val="24"/>
        </w:rPr>
        <w:t>if</w:t>
      </w:r>
      <w:proofErr w:type="gramEnd"/>
      <w:r w:rsidR="00AD6F89" w:rsidRPr="00671F0B">
        <w:rPr>
          <w:sz w:val="24"/>
        </w:rPr>
        <w:t xml:space="preserve"> </w:t>
      </w:r>
      <w:proofErr w:type="spellStart"/>
      <w:r w:rsidR="00AD6F89" w:rsidRPr="00671F0B">
        <w:rPr>
          <w:sz w:val="24"/>
        </w:rPr>
        <w:t>adcConfigByteNbr</w:t>
      </w:r>
      <w:proofErr w:type="spellEnd"/>
      <w:r w:rsidR="00AD6F89" w:rsidRPr="00671F0B">
        <w:rPr>
          <w:sz w:val="24"/>
        </w:rPr>
        <w:t xml:space="preserve"> &gt;= 2 </w:t>
      </w:r>
      <w:proofErr w:type="spellStart"/>
      <w:r w:rsidR="00AD6F89" w:rsidRPr="00671F0B">
        <w:rPr>
          <w:sz w:val="24"/>
        </w:rPr>
        <w:t>then</w:t>
      </w:r>
      <w:proofErr w:type="spellEnd"/>
    </w:p>
    <w:p w:rsidR="00AD6F89" w:rsidRPr="00671F0B" w:rsidRDefault="000513DC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r w:rsidRPr="00671F0B">
        <w:rPr>
          <w:sz w:val="24"/>
        </w:rPr>
        <w:tab/>
      </w:r>
      <w:r w:rsidRPr="00671F0B">
        <w:rPr>
          <w:sz w:val="24"/>
        </w:rPr>
        <w:tab/>
      </w:r>
      <w:proofErr w:type="spellStart"/>
      <w:proofErr w:type="gramStart"/>
      <w:r w:rsidR="00AD6F89" w:rsidRPr="00671F0B">
        <w:rPr>
          <w:sz w:val="24"/>
        </w:rPr>
        <w:t>adcConfigByteNbr</w:t>
      </w:r>
      <w:proofErr w:type="spellEnd"/>
      <w:proofErr w:type="gramEnd"/>
      <w:r w:rsidR="00AD6F89" w:rsidRPr="00671F0B">
        <w:rPr>
          <w:sz w:val="24"/>
        </w:rPr>
        <w:t xml:space="preserve"> &lt;= 0;</w:t>
      </w:r>
    </w:p>
    <w:p w:rsidR="00AD6F89" w:rsidRPr="00671F0B" w:rsidRDefault="000513DC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r w:rsidRPr="00671F0B">
        <w:rPr>
          <w:sz w:val="24"/>
        </w:rPr>
        <w:tab/>
      </w:r>
      <w:r w:rsidRPr="00671F0B">
        <w:rPr>
          <w:sz w:val="24"/>
        </w:rPr>
        <w:tab/>
      </w:r>
      <w:proofErr w:type="spellStart"/>
      <w:proofErr w:type="gramStart"/>
      <w:r w:rsidR="00AD6F89" w:rsidRPr="00671F0B">
        <w:rPr>
          <w:sz w:val="24"/>
        </w:rPr>
        <w:t>adcConfigured</w:t>
      </w:r>
      <w:proofErr w:type="spellEnd"/>
      <w:proofErr w:type="gramEnd"/>
      <w:r w:rsidR="00AD6F89" w:rsidRPr="00671F0B">
        <w:rPr>
          <w:sz w:val="24"/>
        </w:rPr>
        <w:t xml:space="preserve"> &lt;= '1';</w:t>
      </w:r>
    </w:p>
    <w:p w:rsidR="00AD6F89" w:rsidRPr="00671F0B" w:rsidRDefault="000513DC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r w:rsidRPr="00671F0B">
        <w:rPr>
          <w:sz w:val="24"/>
        </w:rPr>
        <w:tab/>
      </w:r>
      <w:proofErr w:type="gramStart"/>
      <w:r w:rsidR="00AD6F89" w:rsidRPr="00671F0B">
        <w:rPr>
          <w:sz w:val="24"/>
        </w:rPr>
        <w:t>end</w:t>
      </w:r>
      <w:proofErr w:type="gramEnd"/>
      <w:r w:rsidR="00AD6F89" w:rsidRPr="00671F0B">
        <w:rPr>
          <w:sz w:val="24"/>
        </w:rPr>
        <w:t xml:space="preserve"> if;</w:t>
      </w:r>
    </w:p>
    <w:p w:rsidR="00AD6F89" w:rsidRPr="00671F0B" w:rsidRDefault="000513DC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proofErr w:type="gramStart"/>
      <w:r w:rsidR="00AD6F89" w:rsidRPr="00671F0B">
        <w:rPr>
          <w:sz w:val="24"/>
        </w:rPr>
        <w:t>end</w:t>
      </w:r>
      <w:proofErr w:type="gramEnd"/>
      <w:r w:rsidR="00AD6F89" w:rsidRPr="00671F0B">
        <w:rPr>
          <w:sz w:val="24"/>
        </w:rPr>
        <w:t xml:space="preserve"> if;</w:t>
      </w:r>
    </w:p>
    <w:p w:rsidR="00AD6F89" w:rsidRPr="00671F0B" w:rsidRDefault="000513DC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proofErr w:type="gramStart"/>
      <w:r w:rsidR="00AD6F89" w:rsidRPr="00671F0B">
        <w:rPr>
          <w:sz w:val="24"/>
        </w:rPr>
        <w:t>end</w:t>
      </w:r>
      <w:proofErr w:type="gramEnd"/>
      <w:r w:rsidR="00AD6F89" w:rsidRPr="00671F0B">
        <w:rPr>
          <w:sz w:val="24"/>
        </w:rPr>
        <w:t xml:space="preserve"> if;</w:t>
      </w:r>
    </w:p>
    <w:p w:rsidR="001B5FC9" w:rsidRDefault="00AD6F89" w:rsidP="00AD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AD6F89">
        <w:rPr>
          <w:sz w:val="18"/>
        </w:rPr>
        <w:t>end</w:t>
      </w:r>
      <w:proofErr w:type="gramEnd"/>
      <w:r w:rsidRPr="00AD6F89">
        <w:rPr>
          <w:sz w:val="18"/>
        </w:rPr>
        <w:t xml:space="preserve"> </w:t>
      </w:r>
      <w:proofErr w:type="spellStart"/>
      <w:r w:rsidRPr="00AD6F89">
        <w:rPr>
          <w:sz w:val="18"/>
        </w:rPr>
        <w:t>process</w:t>
      </w:r>
      <w:proofErr w:type="spellEnd"/>
      <w:r w:rsidRPr="00AD6F89">
        <w:rPr>
          <w:sz w:val="18"/>
        </w:rPr>
        <w:t xml:space="preserve"> </w:t>
      </w:r>
      <w:proofErr w:type="spellStart"/>
      <w:r w:rsidRPr="00AD6F89">
        <w:rPr>
          <w:sz w:val="18"/>
        </w:rPr>
        <w:t>adcLongCmd</w:t>
      </w:r>
      <w:proofErr w:type="spellEnd"/>
      <w:r w:rsidRPr="00AD6F89">
        <w:rPr>
          <w:sz w:val="18"/>
        </w:rPr>
        <w:t>;</w:t>
      </w:r>
    </w:p>
    <w:p w:rsidR="00671F0B" w:rsidRDefault="00671F0B" w:rsidP="00AD6F89"/>
    <w:p w:rsidR="007100A7" w:rsidRDefault="007100A7" w:rsidP="00AD6F89">
      <w:r>
        <w:t>Ce deuxième process</w:t>
      </w:r>
      <w:r w:rsidR="00C6263A">
        <w:t>us</w:t>
      </w:r>
      <w:r>
        <w:t xml:space="preserve"> attend que la commande actuelle soit envoyée en levant un signal emp</w:t>
      </w:r>
      <w:r w:rsidR="00092F32">
        <w:t xml:space="preserve">êchant la machine d’état </w:t>
      </w:r>
      <w:r>
        <w:t>d’</w:t>
      </w:r>
      <w:r w:rsidR="00092F32">
        <w:t>envoyer d’</w:t>
      </w:r>
      <w:r>
        <w:t>autres commandes.</w:t>
      </w:r>
    </w:p>
    <w:p w:rsidR="007B22AC" w:rsidRPr="00671F0B" w:rsidRDefault="007B22AC" w:rsidP="007B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proofErr w:type="spellStart"/>
      <w:proofErr w:type="gramStart"/>
      <w:r w:rsidRPr="00671F0B">
        <w:rPr>
          <w:sz w:val="24"/>
        </w:rPr>
        <w:t>adcWaitCmdSend</w:t>
      </w:r>
      <w:proofErr w:type="spellEnd"/>
      <w:r w:rsidRPr="00671F0B">
        <w:rPr>
          <w:sz w:val="24"/>
        </w:rPr>
        <w:t>:</w:t>
      </w:r>
      <w:proofErr w:type="gramEnd"/>
      <w:r w:rsidRPr="00671F0B">
        <w:rPr>
          <w:sz w:val="24"/>
        </w:rPr>
        <w:t xml:space="preserve"> </w:t>
      </w:r>
      <w:proofErr w:type="spellStart"/>
      <w:r w:rsidRPr="00671F0B">
        <w:rPr>
          <w:sz w:val="24"/>
        </w:rPr>
        <w:t>process</w:t>
      </w:r>
      <w:proofErr w:type="spellEnd"/>
      <w:r w:rsidRPr="00671F0B">
        <w:rPr>
          <w:sz w:val="24"/>
        </w:rPr>
        <w:t>(</w:t>
      </w:r>
      <w:proofErr w:type="spellStart"/>
      <w:r w:rsidRPr="00671F0B">
        <w:rPr>
          <w:sz w:val="24"/>
        </w:rPr>
        <w:t>reset,clock</w:t>
      </w:r>
      <w:proofErr w:type="spellEnd"/>
      <w:r w:rsidRPr="00671F0B">
        <w:rPr>
          <w:sz w:val="24"/>
        </w:rPr>
        <w:t>)</w:t>
      </w:r>
    </w:p>
    <w:p w:rsidR="007B22AC" w:rsidRPr="00671F0B" w:rsidRDefault="007B22AC" w:rsidP="007B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proofErr w:type="spellStart"/>
      <w:proofErr w:type="gramStart"/>
      <w:r w:rsidRPr="00671F0B">
        <w:rPr>
          <w:sz w:val="24"/>
        </w:rPr>
        <w:t>begin</w:t>
      </w:r>
      <w:proofErr w:type="spellEnd"/>
      <w:proofErr w:type="gramEnd"/>
    </w:p>
    <w:p w:rsidR="007B22AC" w:rsidRPr="00671F0B" w:rsidRDefault="007B22AC" w:rsidP="007B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proofErr w:type="gramStart"/>
      <w:r w:rsidRPr="00671F0B">
        <w:rPr>
          <w:sz w:val="24"/>
        </w:rPr>
        <w:t>if</w:t>
      </w:r>
      <w:proofErr w:type="gramEnd"/>
      <w:r w:rsidRPr="00671F0B">
        <w:rPr>
          <w:sz w:val="24"/>
        </w:rPr>
        <w:t xml:space="preserve"> reset = '1' </w:t>
      </w:r>
      <w:proofErr w:type="spellStart"/>
      <w:r w:rsidRPr="00671F0B">
        <w:rPr>
          <w:sz w:val="24"/>
        </w:rPr>
        <w:t>then</w:t>
      </w:r>
      <w:proofErr w:type="spellEnd"/>
    </w:p>
    <w:p w:rsidR="007B22AC" w:rsidRPr="00671F0B" w:rsidRDefault="007B22AC" w:rsidP="007B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proofErr w:type="spellStart"/>
      <w:proofErr w:type="gramStart"/>
      <w:r w:rsidRPr="00671F0B">
        <w:rPr>
          <w:sz w:val="24"/>
        </w:rPr>
        <w:t>adcCommandWait</w:t>
      </w:r>
      <w:proofErr w:type="spellEnd"/>
      <w:proofErr w:type="gramEnd"/>
      <w:r w:rsidRPr="00671F0B">
        <w:rPr>
          <w:sz w:val="24"/>
        </w:rPr>
        <w:t xml:space="preserve"> &lt;='0';</w:t>
      </w:r>
    </w:p>
    <w:p w:rsidR="007B22AC" w:rsidRPr="00671F0B" w:rsidRDefault="007B22AC" w:rsidP="007B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proofErr w:type="spellStart"/>
      <w:proofErr w:type="gramStart"/>
      <w:r w:rsidRPr="00671F0B">
        <w:rPr>
          <w:sz w:val="24"/>
        </w:rPr>
        <w:t>elsif</w:t>
      </w:r>
      <w:proofErr w:type="spellEnd"/>
      <w:proofErr w:type="gramEnd"/>
      <w:r w:rsidRPr="00671F0B">
        <w:rPr>
          <w:sz w:val="24"/>
        </w:rPr>
        <w:t xml:space="preserve"> </w:t>
      </w:r>
      <w:proofErr w:type="spellStart"/>
      <w:r w:rsidRPr="00671F0B">
        <w:rPr>
          <w:sz w:val="24"/>
        </w:rPr>
        <w:t>rising_edge</w:t>
      </w:r>
      <w:proofErr w:type="spellEnd"/>
      <w:r w:rsidRPr="00671F0B">
        <w:rPr>
          <w:sz w:val="24"/>
        </w:rPr>
        <w:t xml:space="preserve">(clock) </w:t>
      </w:r>
      <w:proofErr w:type="spellStart"/>
      <w:r w:rsidRPr="00671F0B">
        <w:rPr>
          <w:sz w:val="24"/>
        </w:rPr>
        <w:t>then</w:t>
      </w:r>
      <w:proofErr w:type="spellEnd"/>
    </w:p>
    <w:p w:rsidR="007B22AC" w:rsidRPr="00671F0B" w:rsidRDefault="007B22AC" w:rsidP="007B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proofErr w:type="spellStart"/>
      <w:proofErr w:type="gramStart"/>
      <w:r w:rsidRPr="00671F0B">
        <w:rPr>
          <w:sz w:val="24"/>
        </w:rPr>
        <w:t>adcCommandWait</w:t>
      </w:r>
      <w:proofErr w:type="spellEnd"/>
      <w:proofErr w:type="gramEnd"/>
      <w:r w:rsidRPr="00671F0B">
        <w:rPr>
          <w:sz w:val="24"/>
        </w:rPr>
        <w:t xml:space="preserve"> &lt;='0';</w:t>
      </w:r>
    </w:p>
    <w:p w:rsidR="007B22AC" w:rsidRPr="00671F0B" w:rsidRDefault="007B22AC" w:rsidP="007B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proofErr w:type="gramStart"/>
      <w:r w:rsidRPr="00671F0B">
        <w:rPr>
          <w:sz w:val="24"/>
        </w:rPr>
        <w:t>if</w:t>
      </w:r>
      <w:proofErr w:type="gramEnd"/>
      <w:r w:rsidRPr="00671F0B">
        <w:rPr>
          <w:sz w:val="24"/>
        </w:rPr>
        <w:t xml:space="preserve"> </w:t>
      </w:r>
      <w:proofErr w:type="spellStart"/>
      <w:r w:rsidRPr="00671F0B">
        <w:rPr>
          <w:sz w:val="24"/>
        </w:rPr>
        <w:t>adcSendCommand</w:t>
      </w:r>
      <w:proofErr w:type="spellEnd"/>
      <w:r w:rsidRPr="00671F0B">
        <w:rPr>
          <w:sz w:val="24"/>
        </w:rPr>
        <w:t xml:space="preserve"> = '1' and </w:t>
      </w:r>
      <w:proofErr w:type="spellStart"/>
      <w:r w:rsidRPr="00671F0B">
        <w:rPr>
          <w:sz w:val="24"/>
        </w:rPr>
        <w:t>adcSending</w:t>
      </w:r>
      <w:proofErr w:type="spellEnd"/>
      <w:r w:rsidRPr="00671F0B">
        <w:rPr>
          <w:sz w:val="24"/>
        </w:rPr>
        <w:t xml:space="preserve"> = '0' </w:t>
      </w:r>
      <w:proofErr w:type="spellStart"/>
      <w:r w:rsidRPr="00671F0B">
        <w:rPr>
          <w:sz w:val="24"/>
        </w:rPr>
        <w:t>then</w:t>
      </w:r>
      <w:proofErr w:type="spellEnd"/>
    </w:p>
    <w:p w:rsidR="007B22AC" w:rsidRPr="00671F0B" w:rsidRDefault="007B22AC" w:rsidP="007B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r w:rsidRPr="00671F0B">
        <w:rPr>
          <w:sz w:val="24"/>
        </w:rPr>
        <w:tab/>
      </w:r>
      <w:proofErr w:type="spellStart"/>
      <w:proofErr w:type="gramStart"/>
      <w:r w:rsidRPr="00671F0B">
        <w:rPr>
          <w:sz w:val="24"/>
        </w:rPr>
        <w:t>adcCommandWait</w:t>
      </w:r>
      <w:proofErr w:type="spellEnd"/>
      <w:proofErr w:type="gramEnd"/>
      <w:r w:rsidRPr="00671F0B">
        <w:rPr>
          <w:sz w:val="24"/>
        </w:rPr>
        <w:t xml:space="preserve"> &lt;='1';</w:t>
      </w:r>
    </w:p>
    <w:p w:rsidR="007B22AC" w:rsidRPr="00671F0B" w:rsidRDefault="007B22AC" w:rsidP="007B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r w:rsidRPr="00671F0B">
        <w:rPr>
          <w:sz w:val="24"/>
        </w:rPr>
        <w:tab/>
      </w:r>
      <w:proofErr w:type="gramStart"/>
      <w:r w:rsidRPr="00671F0B">
        <w:rPr>
          <w:sz w:val="24"/>
        </w:rPr>
        <w:t>end</w:t>
      </w:r>
      <w:proofErr w:type="gramEnd"/>
      <w:r w:rsidRPr="00671F0B">
        <w:rPr>
          <w:sz w:val="24"/>
        </w:rPr>
        <w:t xml:space="preserve"> if;</w:t>
      </w:r>
    </w:p>
    <w:p w:rsidR="007B22AC" w:rsidRPr="00671F0B" w:rsidRDefault="007B22AC" w:rsidP="007B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r w:rsidRPr="00671F0B">
        <w:rPr>
          <w:sz w:val="24"/>
        </w:rPr>
        <w:tab/>
      </w:r>
      <w:proofErr w:type="gramStart"/>
      <w:r w:rsidRPr="00671F0B">
        <w:rPr>
          <w:sz w:val="24"/>
        </w:rPr>
        <w:t>end</w:t>
      </w:r>
      <w:proofErr w:type="gramEnd"/>
      <w:r w:rsidRPr="00671F0B">
        <w:rPr>
          <w:sz w:val="24"/>
        </w:rPr>
        <w:t xml:space="preserve"> if;</w:t>
      </w:r>
    </w:p>
    <w:p w:rsidR="00671F0B" w:rsidRDefault="007B22AC" w:rsidP="00671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proofErr w:type="gramStart"/>
      <w:r w:rsidRPr="00671F0B">
        <w:rPr>
          <w:sz w:val="24"/>
        </w:rPr>
        <w:t>end</w:t>
      </w:r>
      <w:proofErr w:type="gramEnd"/>
      <w:r w:rsidRPr="00671F0B">
        <w:rPr>
          <w:sz w:val="24"/>
        </w:rPr>
        <w:t xml:space="preserve"> </w:t>
      </w:r>
      <w:proofErr w:type="spellStart"/>
      <w:r w:rsidRPr="00671F0B">
        <w:rPr>
          <w:sz w:val="24"/>
        </w:rPr>
        <w:t>process</w:t>
      </w:r>
      <w:proofErr w:type="spellEnd"/>
      <w:r w:rsidRPr="00671F0B">
        <w:rPr>
          <w:sz w:val="24"/>
        </w:rPr>
        <w:t>;</w:t>
      </w:r>
    </w:p>
    <w:p w:rsidR="000C5450" w:rsidRDefault="000C5450" w:rsidP="00671F0B"/>
    <w:p w:rsidR="000A7A20" w:rsidRDefault="000A7A20" w:rsidP="000A7A20">
      <w:pPr>
        <w:pStyle w:val="Titre3"/>
      </w:pPr>
      <w:bookmarkStart w:id="24" w:name="_Toc451244983"/>
      <w:r>
        <w:t>Amélioration de la machine d’états</w:t>
      </w:r>
      <w:bookmarkEnd w:id="24"/>
    </w:p>
    <w:p w:rsidR="00C6263A" w:rsidRPr="00671F0B" w:rsidRDefault="00ED597F" w:rsidP="00671F0B">
      <w:pPr>
        <w:rPr>
          <w:sz w:val="24"/>
        </w:rPr>
      </w:pPr>
      <w:r>
        <w:t>La machine d’état contenue dans le fichier a été modifiée pour correspondre à celle-ci-dessous :</w:t>
      </w:r>
    </w:p>
    <w:p w:rsidR="00ED597F" w:rsidRDefault="00671F0B" w:rsidP="007B22AC">
      <w:r>
        <w:rPr>
          <w:noProof/>
          <w:lang w:eastAsia="fr-CH"/>
        </w:rPr>
        <w:lastRenderedPageBreak/>
        <w:drawing>
          <wp:anchor distT="0" distB="0" distL="114300" distR="114300" simplePos="0" relativeHeight="251687936" behindDoc="0" locked="0" layoutInCell="1" allowOverlap="1" wp14:anchorId="24DEFC1B" wp14:editId="197A5A93">
            <wp:simplePos x="0" y="0"/>
            <wp:positionH relativeFrom="margin">
              <wp:align>left</wp:align>
            </wp:positionH>
            <wp:positionV relativeFrom="paragraph">
              <wp:posOffset>182</wp:posOffset>
            </wp:positionV>
            <wp:extent cx="6252210" cy="5894070"/>
            <wp:effectExtent l="0" t="0" r="0" b="0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58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machine d’état comporte maintenant neuf états. Dès que l’entrée </w:t>
      </w:r>
      <w:proofErr w:type="spellStart"/>
      <w:r>
        <w:t>enable</w:t>
      </w:r>
      <w:proofErr w:type="spellEnd"/>
      <w:r>
        <w:t xml:space="preserve"> est active, on va configurer le convertisseur A/D et fai</w:t>
      </w:r>
      <w:r w:rsidR="00AC1886">
        <w:t>re une lecture simple sur un de ses</w:t>
      </w:r>
      <w:r>
        <w:t xml:space="preserve"> canaux. </w:t>
      </w:r>
    </w:p>
    <w:p w:rsidR="00A879F7" w:rsidRDefault="00E050DF" w:rsidP="007B22AC">
      <w:r>
        <w:rPr>
          <w:noProof/>
          <w:lang w:eastAsia="fr-CH"/>
        </w:rPr>
        <w:drawing>
          <wp:anchor distT="0" distB="0" distL="114300" distR="114300" simplePos="0" relativeHeight="251688960" behindDoc="0" locked="0" layoutInCell="1" allowOverlap="1" wp14:anchorId="05F166D0" wp14:editId="1901EFE3">
            <wp:simplePos x="0" y="0"/>
            <wp:positionH relativeFrom="margin">
              <wp:align>center</wp:align>
            </wp:positionH>
            <wp:positionV relativeFrom="paragraph">
              <wp:posOffset>407216</wp:posOffset>
            </wp:positionV>
            <wp:extent cx="4724400" cy="68580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89984" behindDoc="0" locked="0" layoutInCell="1" allowOverlap="1" wp14:anchorId="7A5CA563" wp14:editId="4F41C392">
            <wp:simplePos x="0" y="0"/>
            <wp:positionH relativeFrom="margin">
              <wp:align>center</wp:align>
            </wp:positionH>
            <wp:positionV relativeFrom="paragraph">
              <wp:posOffset>1039042</wp:posOffset>
            </wp:positionV>
            <wp:extent cx="4201795" cy="533400"/>
            <wp:effectExtent l="0" t="0" r="825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9F7">
        <w:t xml:space="preserve">Pour éviter d’avoir des incertitudes avec les états, nous avons fait en sorte d’être dans l’état </w:t>
      </w:r>
      <w:proofErr w:type="spellStart"/>
      <w:r w:rsidR="00913513">
        <w:t>waitSample</w:t>
      </w:r>
      <w:proofErr w:type="spellEnd"/>
      <w:r w:rsidR="00913513">
        <w:t xml:space="preserve"> lors d’un reset ou lorsque l’on est dans un état non défini.</w:t>
      </w:r>
    </w:p>
    <w:p w:rsidR="00235E1E" w:rsidRDefault="00235E1E" w:rsidP="007B22AC">
      <w:r>
        <w:t xml:space="preserve">Pour rendre notre machine d’état un peu plus robuste nous avons codé les états avec un code de Gray où un seul bit change entre les états pour la séquence : </w:t>
      </w:r>
    </w:p>
    <w:p w:rsidR="00E050DF" w:rsidRPr="006D0EC6" w:rsidRDefault="00235E1E" w:rsidP="007B22AC">
      <w:pPr>
        <w:rPr>
          <w:sz w:val="20"/>
        </w:rPr>
      </w:pPr>
      <w:proofErr w:type="gramStart"/>
      <w:r w:rsidRPr="006D0EC6">
        <w:rPr>
          <w:sz w:val="20"/>
        </w:rPr>
        <w:t>waitSample</w:t>
      </w:r>
      <w:proofErr w:type="gramEnd"/>
      <w:r w:rsidRPr="006D0EC6">
        <w:rPr>
          <w:b/>
          <w:sz w:val="20"/>
        </w:rPr>
        <w:t>-&gt;</w:t>
      </w:r>
      <w:r w:rsidRPr="006D0EC6">
        <w:rPr>
          <w:sz w:val="20"/>
        </w:rPr>
        <w:t>sendSDATAC</w:t>
      </w:r>
      <w:r w:rsidRPr="006D0EC6">
        <w:rPr>
          <w:b/>
          <w:sz w:val="20"/>
        </w:rPr>
        <w:t>-&gt;</w:t>
      </w:r>
      <w:r w:rsidRPr="006D0EC6">
        <w:rPr>
          <w:sz w:val="20"/>
        </w:rPr>
        <w:t>sendConfigCH</w:t>
      </w:r>
      <w:r w:rsidRPr="006D0EC6">
        <w:rPr>
          <w:b/>
          <w:sz w:val="20"/>
        </w:rPr>
        <w:t>-&gt;</w:t>
      </w:r>
      <w:r w:rsidRPr="006D0EC6">
        <w:rPr>
          <w:sz w:val="20"/>
        </w:rPr>
        <w:t>sendReadByCmd</w:t>
      </w:r>
      <w:r w:rsidRPr="006D0EC6">
        <w:rPr>
          <w:b/>
          <w:sz w:val="20"/>
        </w:rPr>
        <w:t>-&gt;</w:t>
      </w:r>
      <w:r w:rsidRPr="006D0EC6">
        <w:rPr>
          <w:sz w:val="20"/>
        </w:rPr>
        <w:t>waitDataReady</w:t>
      </w:r>
      <w:r w:rsidRPr="006D0EC6">
        <w:rPr>
          <w:b/>
          <w:sz w:val="20"/>
        </w:rPr>
        <w:t>-&gt;</w:t>
      </w:r>
      <w:r w:rsidRPr="006D0EC6">
        <w:rPr>
          <w:sz w:val="20"/>
        </w:rPr>
        <w:t>startRead</w:t>
      </w:r>
      <w:r w:rsidRPr="006D0EC6">
        <w:rPr>
          <w:b/>
          <w:sz w:val="20"/>
        </w:rPr>
        <w:t>-&gt;</w:t>
      </w:r>
      <w:r w:rsidRPr="006D0EC6">
        <w:rPr>
          <w:sz w:val="20"/>
        </w:rPr>
        <w:t>reading</w:t>
      </w:r>
      <w:r w:rsidRPr="006D0EC6">
        <w:rPr>
          <w:b/>
          <w:sz w:val="20"/>
        </w:rPr>
        <w:t>-&gt;</w:t>
      </w:r>
      <w:r w:rsidRPr="006D0EC6">
        <w:rPr>
          <w:sz w:val="20"/>
        </w:rPr>
        <w:t>sendStandby</w:t>
      </w:r>
    </w:p>
    <w:p w:rsidR="00913513" w:rsidRDefault="00405F15">
      <w:proofErr w:type="spellStart"/>
      <w:r>
        <w:lastRenderedPageBreak/>
        <w:t>Wikipedia</w:t>
      </w:r>
      <w:proofErr w:type="spellEnd"/>
      <w:r>
        <w:t xml:space="preserve"> explique parfaitement bien l’intérêt d’utiliser un code Gray :</w:t>
      </w:r>
    </w:p>
    <w:p w:rsidR="00405F15" w:rsidRPr="00DC2C38" w:rsidRDefault="00405F15" w:rsidP="00DC2C38">
      <w:pPr>
        <w:rPr>
          <w:i/>
        </w:rPr>
      </w:pPr>
      <w:r w:rsidRPr="00DC2C38">
        <w:rPr>
          <w:i/>
        </w:rPr>
        <w:t xml:space="preserve">Le fait de modifier plusieurs bits lors d'une simple incrémentation peut mener, selon le circuit logique, à un état transitoire indésirable dû au fait que le chemin logique de chaque bit dispose d'un délai différent. </w:t>
      </w:r>
      <w:r w:rsidR="00282175">
        <w:rPr>
          <w:i/>
        </w:rPr>
        <w:t>…</w:t>
      </w:r>
      <w:r w:rsidRPr="00DC2C38">
        <w:rPr>
          <w:i/>
        </w:rPr>
        <w:t xml:space="preserve"> Ce code permet de contourner cet aléa en forçant la commutation d'un seul bit à la fois, évitant ainsi les états transitoires.</w:t>
      </w:r>
      <w:r w:rsidRPr="00DC2C38">
        <w:rPr>
          <w:rStyle w:val="Appelnotedebasdep"/>
          <w:i/>
        </w:rPr>
        <w:footnoteReference w:id="7"/>
      </w:r>
    </w:p>
    <w:p w:rsidR="00405F15" w:rsidRDefault="00311AB6" w:rsidP="00311AB6">
      <w:pPr>
        <w:pStyle w:val="Titre3"/>
      </w:pPr>
      <w:bookmarkStart w:id="25" w:name="_Toc451244984"/>
      <w:r>
        <w:t xml:space="preserve">Codage de </w:t>
      </w:r>
      <w:proofErr w:type="spellStart"/>
      <w:r>
        <w:t>Hamming</w:t>
      </w:r>
      <w:bookmarkEnd w:id="25"/>
      <w:proofErr w:type="spellEnd"/>
    </w:p>
    <w:p w:rsidR="00A33D61" w:rsidRDefault="00384A87" w:rsidP="00A33D61">
      <w:r>
        <w:t xml:space="preserve">Comme notre système peut potentiellement être soumis à des radiations, notre machine d’état peut changer d’état sans que ce ne soit voulu. C’est pourquoi nous avons implémenter une correction d’état par codage de </w:t>
      </w:r>
      <w:proofErr w:type="spellStart"/>
      <w:r>
        <w:t>Hamming</w:t>
      </w:r>
      <w:proofErr w:type="spellEnd"/>
      <w:r>
        <w:t>.</w:t>
      </w:r>
    </w:p>
    <w:p w:rsidR="009C3442" w:rsidRDefault="004564BE" w:rsidP="00A33D61">
      <w:r>
        <w:rPr>
          <w:noProof/>
          <w:lang w:eastAsia="fr-CH"/>
        </w:rPr>
        <w:drawing>
          <wp:anchor distT="0" distB="0" distL="114300" distR="114300" simplePos="0" relativeHeight="251691008" behindDoc="0" locked="0" layoutInCell="1" allowOverlap="1" wp14:anchorId="28F89494" wp14:editId="6368B1C1">
            <wp:simplePos x="0" y="0"/>
            <wp:positionH relativeFrom="margin">
              <wp:align>center</wp:align>
            </wp:positionH>
            <wp:positionV relativeFrom="paragraph">
              <wp:posOffset>410633</wp:posOffset>
            </wp:positionV>
            <wp:extent cx="3623945" cy="152400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3442">
        <w:t>Nous avons neuf états, on a donc besoin de quatre bits pour les coder. Selon le tableau ci-dessous, nous devons donc ajouter 3 bits de parité pour le codage des états.</w:t>
      </w:r>
    </w:p>
    <w:p w:rsidR="004564BE" w:rsidRDefault="004564BE" w:rsidP="00A33D61">
      <w:r>
        <w:t>Chaque état a donc été codé sur 7 bits, le quatre d’état selon le code de Gray et la parité en appliquant un XOR en suivant le tableau ci-dessus. Cela nous donne le code suivant :</w:t>
      </w:r>
    </w:p>
    <w:p w:rsidR="00AB6C03" w:rsidRPr="00AB6C03" w:rsidRDefault="00AB6C03" w:rsidP="00071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0"/>
        </w:rPr>
      </w:pPr>
      <w:proofErr w:type="gramStart"/>
      <w:r w:rsidRPr="00AB6C03">
        <w:rPr>
          <w:sz w:val="20"/>
        </w:rPr>
        <w:t>constant</w:t>
      </w:r>
      <w:proofErr w:type="gramEnd"/>
      <w:r w:rsidRPr="00AB6C03">
        <w:rPr>
          <w:sz w:val="20"/>
        </w:rPr>
        <w:t xml:space="preserve"> </w:t>
      </w:r>
      <w:proofErr w:type="spellStart"/>
      <w:r w:rsidRPr="00AB6C03">
        <w:rPr>
          <w:sz w:val="20"/>
        </w:rPr>
        <w:t>waitSample</w:t>
      </w:r>
      <w:proofErr w:type="spellEnd"/>
      <w:r w:rsidRPr="00AB6C03">
        <w:rPr>
          <w:sz w:val="20"/>
        </w:rPr>
        <w:t xml:space="preserve"> </w:t>
      </w:r>
      <w:r w:rsidRPr="00AB6C03">
        <w:rPr>
          <w:sz w:val="20"/>
        </w:rPr>
        <w:tab/>
      </w:r>
      <w:r w:rsidRPr="00AB6C03">
        <w:rPr>
          <w:sz w:val="20"/>
        </w:rPr>
        <w:tab/>
        <w:t xml:space="preserve">: </w:t>
      </w:r>
      <w:proofErr w:type="spellStart"/>
      <w:r w:rsidRPr="00AB6C03">
        <w:rPr>
          <w:sz w:val="20"/>
        </w:rPr>
        <w:t>hamming_stateType</w:t>
      </w:r>
      <w:proofErr w:type="spellEnd"/>
      <w:r w:rsidRPr="00AB6C03">
        <w:rPr>
          <w:sz w:val="20"/>
        </w:rPr>
        <w:t xml:space="preserve"> := "0000000";</w:t>
      </w:r>
    </w:p>
    <w:p w:rsidR="00AB6C03" w:rsidRPr="00AB6C03" w:rsidRDefault="00AB6C03" w:rsidP="00071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0"/>
        </w:rPr>
      </w:pPr>
      <w:proofErr w:type="gramStart"/>
      <w:r w:rsidRPr="00AB6C03">
        <w:rPr>
          <w:sz w:val="20"/>
        </w:rPr>
        <w:t>constant</w:t>
      </w:r>
      <w:proofErr w:type="gramEnd"/>
      <w:r w:rsidRPr="00AB6C03">
        <w:rPr>
          <w:sz w:val="20"/>
        </w:rPr>
        <w:t xml:space="preserve"> </w:t>
      </w:r>
      <w:proofErr w:type="spellStart"/>
      <w:r w:rsidRPr="00AB6C03">
        <w:rPr>
          <w:sz w:val="20"/>
        </w:rPr>
        <w:t>sendSDATAC</w:t>
      </w:r>
      <w:proofErr w:type="spellEnd"/>
      <w:r w:rsidRPr="00AB6C03">
        <w:rPr>
          <w:sz w:val="20"/>
        </w:rPr>
        <w:t xml:space="preserve"> </w:t>
      </w:r>
      <w:r w:rsidRPr="00AB6C03">
        <w:rPr>
          <w:sz w:val="20"/>
        </w:rPr>
        <w:tab/>
      </w:r>
      <w:r w:rsidRPr="00AB6C03">
        <w:rPr>
          <w:sz w:val="20"/>
        </w:rPr>
        <w:tab/>
        <w:t xml:space="preserve">: </w:t>
      </w:r>
      <w:proofErr w:type="spellStart"/>
      <w:r w:rsidRPr="00AB6C03">
        <w:rPr>
          <w:sz w:val="20"/>
        </w:rPr>
        <w:t>hamming_stateType</w:t>
      </w:r>
      <w:proofErr w:type="spellEnd"/>
      <w:r w:rsidRPr="00AB6C03">
        <w:rPr>
          <w:sz w:val="20"/>
        </w:rPr>
        <w:t xml:space="preserve"> := "0001011"; </w:t>
      </w:r>
    </w:p>
    <w:p w:rsidR="00AB6C03" w:rsidRPr="00AB6C03" w:rsidRDefault="00AB6C03" w:rsidP="00071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0"/>
        </w:rPr>
      </w:pPr>
      <w:proofErr w:type="gramStart"/>
      <w:r w:rsidRPr="00AB6C03">
        <w:rPr>
          <w:sz w:val="20"/>
        </w:rPr>
        <w:t>constant</w:t>
      </w:r>
      <w:proofErr w:type="gramEnd"/>
      <w:r w:rsidRPr="00AB6C03">
        <w:rPr>
          <w:sz w:val="20"/>
        </w:rPr>
        <w:t xml:space="preserve"> </w:t>
      </w:r>
      <w:proofErr w:type="spellStart"/>
      <w:r w:rsidRPr="00AB6C03">
        <w:rPr>
          <w:sz w:val="20"/>
        </w:rPr>
        <w:t>waitDataReady</w:t>
      </w:r>
      <w:proofErr w:type="spellEnd"/>
      <w:r w:rsidRPr="00AB6C03">
        <w:rPr>
          <w:sz w:val="20"/>
        </w:rPr>
        <w:tab/>
      </w:r>
      <w:r>
        <w:rPr>
          <w:sz w:val="20"/>
        </w:rPr>
        <w:tab/>
      </w:r>
      <w:r w:rsidRPr="00AB6C03">
        <w:rPr>
          <w:sz w:val="20"/>
        </w:rPr>
        <w:t xml:space="preserve">: </w:t>
      </w:r>
      <w:proofErr w:type="spellStart"/>
      <w:r w:rsidRPr="00AB6C03">
        <w:rPr>
          <w:sz w:val="20"/>
        </w:rPr>
        <w:t>hamming_stateType</w:t>
      </w:r>
      <w:proofErr w:type="spellEnd"/>
      <w:r w:rsidRPr="00AB6C03">
        <w:rPr>
          <w:sz w:val="20"/>
        </w:rPr>
        <w:t xml:space="preserve"> := "0011110";</w:t>
      </w:r>
    </w:p>
    <w:p w:rsidR="00AB6C03" w:rsidRPr="00AB6C03" w:rsidRDefault="00AB6C03" w:rsidP="00071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0"/>
        </w:rPr>
      </w:pPr>
      <w:proofErr w:type="gramStart"/>
      <w:r w:rsidRPr="00AB6C03">
        <w:rPr>
          <w:sz w:val="20"/>
        </w:rPr>
        <w:t>constant</w:t>
      </w:r>
      <w:proofErr w:type="gramEnd"/>
      <w:r w:rsidRPr="00AB6C03">
        <w:rPr>
          <w:sz w:val="20"/>
        </w:rPr>
        <w:t xml:space="preserve"> </w:t>
      </w:r>
      <w:proofErr w:type="spellStart"/>
      <w:r w:rsidRPr="00AB6C03">
        <w:rPr>
          <w:sz w:val="20"/>
        </w:rPr>
        <w:t>startRead</w:t>
      </w:r>
      <w:proofErr w:type="spellEnd"/>
      <w:r w:rsidRPr="00AB6C03">
        <w:rPr>
          <w:sz w:val="20"/>
        </w:rPr>
        <w:t xml:space="preserve"> </w:t>
      </w:r>
      <w:r w:rsidRPr="00AB6C03">
        <w:rPr>
          <w:sz w:val="20"/>
        </w:rPr>
        <w:tab/>
      </w:r>
      <w:r w:rsidRPr="00AB6C03">
        <w:rPr>
          <w:sz w:val="20"/>
        </w:rPr>
        <w:tab/>
        <w:t xml:space="preserve">: </w:t>
      </w:r>
      <w:proofErr w:type="spellStart"/>
      <w:r w:rsidRPr="00AB6C03">
        <w:rPr>
          <w:sz w:val="20"/>
        </w:rPr>
        <w:t>hamming_stateType</w:t>
      </w:r>
      <w:proofErr w:type="spellEnd"/>
      <w:r w:rsidRPr="00AB6C03">
        <w:rPr>
          <w:sz w:val="20"/>
        </w:rPr>
        <w:t xml:space="preserve"> := "0010101";</w:t>
      </w:r>
    </w:p>
    <w:p w:rsidR="00AB6C03" w:rsidRPr="00AB6C03" w:rsidRDefault="00AB6C03" w:rsidP="00071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0"/>
        </w:rPr>
      </w:pPr>
      <w:proofErr w:type="gramStart"/>
      <w:r w:rsidRPr="00AB6C03">
        <w:rPr>
          <w:sz w:val="20"/>
        </w:rPr>
        <w:t>constant</w:t>
      </w:r>
      <w:proofErr w:type="gramEnd"/>
      <w:r w:rsidRPr="00AB6C03">
        <w:rPr>
          <w:sz w:val="20"/>
        </w:rPr>
        <w:t xml:space="preserve"> </w:t>
      </w:r>
      <w:proofErr w:type="spellStart"/>
      <w:r w:rsidRPr="00AB6C03">
        <w:rPr>
          <w:sz w:val="20"/>
        </w:rPr>
        <w:t>waitRead</w:t>
      </w:r>
      <w:proofErr w:type="spellEnd"/>
      <w:r w:rsidRPr="00AB6C03">
        <w:rPr>
          <w:sz w:val="20"/>
        </w:rPr>
        <w:t xml:space="preserve"> </w:t>
      </w:r>
      <w:r w:rsidRPr="00AB6C03">
        <w:rPr>
          <w:sz w:val="20"/>
        </w:rPr>
        <w:tab/>
      </w:r>
      <w:r w:rsidRPr="00AB6C03">
        <w:rPr>
          <w:sz w:val="20"/>
        </w:rPr>
        <w:tab/>
        <w:t xml:space="preserve">: </w:t>
      </w:r>
      <w:proofErr w:type="spellStart"/>
      <w:r w:rsidRPr="00AB6C03">
        <w:rPr>
          <w:sz w:val="20"/>
        </w:rPr>
        <w:t>hamming_stateType</w:t>
      </w:r>
      <w:proofErr w:type="spellEnd"/>
      <w:r w:rsidRPr="00AB6C03">
        <w:rPr>
          <w:sz w:val="20"/>
        </w:rPr>
        <w:t xml:space="preserve"> := "0110011";</w:t>
      </w:r>
    </w:p>
    <w:p w:rsidR="00AB6C03" w:rsidRPr="00AB6C03" w:rsidRDefault="00AB6C03" w:rsidP="00071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0"/>
        </w:rPr>
      </w:pPr>
      <w:proofErr w:type="gramStart"/>
      <w:r w:rsidRPr="00AB6C03">
        <w:rPr>
          <w:sz w:val="20"/>
        </w:rPr>
        <w:t>constant</w:t>
      </w:r>
      <w:proofErr w:type="gramEnd"/>
      <w:r w:rsidRPr="00AB6C03">
        <w:rPr>
          <w:sz w:val="20"/>
        </w:rPr>
        <w:t xml:space="preserve"> </w:t>
      </w:r>
      <w:proofErr w:type="spellStart"/>
      <w:r w:rsidRPr="00AB6C03">
        <w:rPr>
          <w:sz w:val="20"/>
        </w:rPr>
        <w:t>reading</w:t>
      </w:r>
      <w:proofErr w:type="spellEnd"/>
      <w:r w:rsidRPr="00AB6C03">
        <w:rPr>
          <w:sz w:val="20"/>
        </w:rPr>
        <w:t xml:space="preserve"> </w:t>
      </w:r>
      <w:r w:rsidRPr="00AB6C03">
        <w:rPr>
          <w:sz w:val="20"/>
        </w:rPr>
        <w:tab/>
      </w:r>
      <w:r w:rsidRPr="00AB6C03">
        <w:rPr>
          <w:sz w:val="20"/>
        </w:rPr>
        <w:tab/>
      </w:r>
      <w:r>
        <w:rPr>
          <w:sz w:val="20"/>
        </w:rPr>
        <w:tab/>
      </w:r>
      <w:r w:rsidRPr="00AB6C03">
        <w:rPr>
          <w:sz w:val="20"/>
        </w:rPr>
        <w:t xml:space="preserve">: </w:t>
      </w:r>
      <w:proofErr w:type="spellStart"/>
      <w:r w:rsidRPr="00AB6C03">
        <w:rPr>
          <w:sz w:val="20"/>
        </w:rPr>
        <w:t>hamming_stateType</w:t>
      </w:r>
      <w:proofErr w:type="spellEnd"/>
      <w:r w:rsidRPr="00AB6C03">
        <w:rPr>
          <w:sz w:val="20"/>
        </w:rPr>
        <w:t xml:space="preserve"> := "0111000";</w:t>
      </w:r>
    </w:p>
    <w:p w:rsidR="00AB6C03" w:rsidRPr="00AB6C03" w:rsidRDefault="00AB6C03" w:rsidP="00071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0"/>
        </w:rPr>
      </w:pPr>
      <w:proofErr w:type="gramStart"/>
      <w:r w:rsidRPr="00AB6C03">
        <w:rPr>
          <w:sz w:val="20"/>
        </w:rPr>
        <w:t>constant</w:t>
      </w:r>
      <w:proofErr w:type="gramEnd"/>
      <w:r w:rsidRPr="00AB6C03">
        <w:rPr>
          <w:sz w:val="20"/>
        </w:rPr>
        <w:t xml:space="preserve"> </w:t>
      </w:r>
      <w:proofErr w:type="spellStart"/>
      <w:r w:rsidRPr="00AB6C03">
        <w:rPr>
          <w:sz w:val="20"/>
        </w:rPr>
        <w:t>sendStandby</w:t>
      </w:r>
      <w:proofErr w:type="spellEnd"/>
      <w:r w:rsidRPr="00AB6C03">
        <w:rPr>
          <w:sz w:val="20"/>
        </w:rPr>
        <w:t xml:space="preserve"> </w:t>
      </w:r>
      <w:r w:rsidRPr="00AB6C03">
        <w:rPr>
          <w:sz w:val="20"/>
        </w:rPr>
        <w:tab/>
      </w:r>
      <w:r w:rsidRPr="00AB6C03">
        <w:rPr>
          <w:sz w:val="20"/>
        </w:rPr>
        <w:tab/>
        <w:t xml:space="preserve">: </w:t>
      </w:r>
      <w:proofErr w:type="spellStart"/>
      <w:r w:rsidRPr="00AB6C03">
        <w:rPr>
          <w:sz w:val="20"/>
        </w:rPr>
        <w:t>hamming_stateType</w:t>
      </w:r>
      <w:proofErr w:type="spellEnd"/>
      <w:r w:rsidRPr="00AB6C03">
        <w:rPr>
          <w:sz w:val="20"/>
        </w:rPr>
        <w:t xml:space="preserve"> := "0101101";</w:t>
      </w:r>
    </w:p>
    <w:p w:rsidR="00AB6C03" w:rsidRPr="00AB6C03" w:rsidRDefault="00AB6C03" w:rsidP="00071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0"/>
        </w:rPr>
      </w:pPr>
      <w:proofErr w:type="gramStart"/>
      <w:r w:rsidRPr="00AB6C03">
        <w:rPr>
          <w:sz w:val="20"/>
        </w:rPr>
        <w:t>constant</w:t>
      </w:r>
      <w:proofErr w:type="gramEnd"/>
      <w:r w:rsidRPr="00AB6C03">
        <w:rPr>
          <w:sz w:val="20"/>
        </w:rPr>
        <w:t xml:space="preserve"> </w:t>
      </w:r>
      <w:proofErr w:type="spellStart"/>
      <w:r w:rsidRPr="00AB6C03">
        <w:rPr>
          <w:sz w:val="20"/>
        </w:rPr>
        <w:t>sendConfigCH</w:t>
      </w:r>
      <w:proofErr w:type="spellEnd"/>
      <w:r w:rsidRPr="00AB6C03">
        <w:rPr>
          <w:sz w:val="20"/>
        </w:rPr>
        <w:t xml:space="preserve"> </w:t>
      </w:r>
      <w:r w:rsidRPr="00AB6C03">
        <w:rPr>
          <w:sz w:val="20"/>
        </w:rPr>
        <w:tab/>
      </w:r>
      <w:r>
        <w:rPr>
          <w:sz w:val="20"/>
        </w:rPr>
        <w:tab/>
      </w:r>
      <w:r w:rsidRPr="00AB6C03">
        <w:rPr>
          <w:sz w:val="20"/>
        </w:rPr>
        <w:t xml:space="preserve">: </w:t>
      </w:r>
      <w:proofErr w:type="spellStart"/>
      <w:r w:rsidRPr="00AB6C03">
        <w:rPr>
          <w:sz w:val="20"/>
        </w:rPr>
        <w:t>hamming_stateType</w:t>
      </w:r>
      <w:proofErr w:type="spellEnd"/>
      <w:r w:rsidRPr="00AB6C03">
        <w:rPr>
          <w:sz w:val="20"/>
        </w:rPr>
        <w:t xml:space="preserve"> := "0100110";</w:t>
      </w:r>
    </w:p>
    <w:p w:rsidR="004564BE" w:rsidRDefault="00AB6C03" w:rsidP="00071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0"/>
        </w:rPr>
      </w:pPr>
      <w:proofErr w:type="gramStart"/>
      <w:r w:rsidRPr="00AB6C03">
        <w:rPr>
          <w:sz w:val="20"/>
        </w:rPr>
        <w:t>constant</w:t>
      </w:r>
      <w:proofErr w:type="gramEnd"/>
      <w:r w:rsidRPr="00AB6C03">
        <w:rPr>
          <w:sz w:val="20"/>
        </w:rPr>
        <w:t xml:space="preserve"> </w:t>
      </w:r>
      <w:proofErr w:type="spellStart"/>
      <w:r w:rsidRPr="00AB6C03">
        <w:rPr>
          <w:sz w:val="20"/>
        </w:rPr>
        <w:t>sendReadByCmd</w:t>
      </w:r>
      <w:proofErr w:type="spellEnd"/>
      <w:r w:rsidRPr="00AB6C03">
        <w:rPr>
          <w:sz w:val="20"/>
        </w:rPr>
        <w:t xml:space="preserve"> </w:t>
      </w:r>
      <w:r w:rsidRPr="00AB6C03">
        <w:rPr>
          <w:sz w:val="20"/>
        </w:rPr>
        <w:tab/>
        <w:t xml:space="preserve">: </w:t>
      </w:r>
      <w:proofErr w:type="spellStart"/>
      <w:r w:rsidRPr="00AB6C03">
        <w:rPr>
          <w:sz w:val="20"/>
        </w:rPr>
        <w:t>hamming_stateType</w:t>
      </w:r>
      <w:proofErr w:type="spellEnd"/>
      <w:r w:rsidRPr="00AB6C03">
        <w:rPr>
          <w:sz w:val="20"/>
        </w:rPr>
        <w:t xml:space="preserve"> := "1100001";</w:t>
      </w:r>
    </w:p>
    <w:p w:rsidR="00AB6C03" w:rsidRDefault="00AB6C03" w:rsidP="00AB6C03">
      <w:pPr>
        <w:rPr>
          <w:sz w:val="2"/>
        </w:rPr>
      </w:pPr>
    </w:p>
    <w:p w:rsidR="009D0CD6" w:rsidRPr="008C6136" w:rsidRDefault="009D0CD6" w:rsidP="00AB6C03">
      <w:pPr>
        <w:rPr>
          <w:sz w:val="2"/>
        </w:rPr>
      </w:pPr>
    </w:p>
    <w:p w:rsidR="00AB6C03" w:rsidRPr="00AB6C03" w:rsidRDefault="008C6136" w:rsidP="00AB6C03">
      <w:r>
        <w:t xml:space="preserve">Nous avons ensuite implémenté un processus nommée </w:t>
      </w:r>
      <w:proofErr w:type="spellStart"/>
      <w:r>
        <w:t>hammingCorrection</w:t>
      </w:r>
      <w:proofErr w:type="spellEnd"/>
      <w:r>
        <w:t xml:space="preserve"> qui va analyser l’état courant et indiquer à l’aide du signal </w:t>
      </w:r>
      <w:proofErr w:type="spellStart"/>
      <w:r w:rsidRPr="008C6136">
        <w:rPr>
          <w:rFonts w:ascii="Calibri" w:hAnsi="Calibri" w:cs="Calibri"/>
          <w:i/>
          <w:color w:val="000000"/>
          <w:sz w:val="24"/>
          <w:szCs w:val="24"/>
        </w:rPr>
        <w:t>adcFSMCorrection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si une erreur a été détectée sur l’état. Cela permet à la machine de recharger l’état correct.</w:t>
      </w:r>
      <w:r w:rsidR="00FA668A">
        <w:rPr>
          <w:rFonts w:ascii="Calibri" w:hAnsi="Calibri" w:cs="Calibri"/>
          <w:color w:val="000000"/>
          <w:sz w:val="24"/>
          <w:szCs w:val="24"/>
        </w:rPr>
        <w:t xml:space="preserve"> L’état correct est calculé et est donnée sur le signal </w:t>
      </w:r>
      <w:proofErr w:type="spellStart"/>
      <w:r w:rsidR="00FA668A" w:rsidRPr="00FA668A">
        <w:rPr>
          <w:rFonts w:ascii="Calibri" w:hAnsi="Calibri" w:cs="Calibri"/>
          <w:i/>
          <w:color w:val="000000"/>
          <w:sz w:val="24"/>
          <w:szCs w:val="24"/>
        </w:rPr>
        <w:t>adcNextState</w:t>
      </w:r>
      <w:proofErr w:type="spellEnd"/>
      <w:r w:rsidR="00FA668A">
        <w:rPr>
          <w:rFonts w:ascii="Calibri" w:hAnsi="Calibri" w:cs="Calibri"/>
          <w:color w:val="000000"/>
          <w:sz w:val="24"/>
          <w:szCs w:val="24"/>
        </w:rPr>
        <w:t xml:space="preserve">. L’image ci-dessous présente le principe de notre codage de </w:t>
      </w:r>
      <w:proofErr w:type="spellStart"/>
      <w:r w:rsidR="00FA668A">
        <w:rPr>
          <w:rFonts w:ascii="Calibri" w:hAnsi="Calibri" w:cs="Calibri"/>
          <w:color w:val="000000"/>
          <w:sz w:val="24"/>
          <w:szCs w:val="24"/>
        </w:rPr>
        <w:t>Hamming</w:t>
      </w:r>
      <w:proofErr w:type="spellEnd"/>
      <w:r w:rsidR="00FA668A">
        <w:rPr>
          <w:rFonts w:ascii="Calibri" w:hAnsi="Calibri" w:cs="Calibri"/>
          <w:color w:val="000000"/>
          <w:sz w:val="24"/>
          <w:szCs w:val="24"/>
        </w:rPr>
        <w:t>.</w:t>
      </w:r>
    </w:p>
    <w:p w:rsidR="009D0CD6" w:rsidRDefault="009D0CD6" w:rsidP="009D0CD6">
      <w:r>
        <w:rPr>
          <w:noProof/>
          <w:lang w:eastAsia="fr-CH"/>
        </w:rPr>
        <w:lastRenderedPageBreak/>
        <w:drawing>
          <wp:anchor distT="0" distB="0" distL="114300" distR="114300" simplePos="0" relativeHeight="251692032" behindDoc="0" locked="0" layoutInCell="1" allowOverlap="1" wp14:anchorId="42781799" wp14:editId="142E24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44590" cy="1454150"/>
            <wp:effectExtent l="0" t="0" r="3810" b="0"/>
            <wp:wrapTopAndBottom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CD6" w:rsidRDefault="003B3C03" w:rsidP="009D0CD6">
      <w:r>
        <w:t xml:space="preserve">Afin de valider le bon fonctionnement de notre correction d’état, nous avons volontairement introduit une erreur dans notre machine sur l’état </w:t>
      </w:r>
      <w:proofErr w:type="spellStart"/>
      <w:r>
        <w:t>sendSDATAC</w:t>
      </w:r>
      <w:proofErr w:type="spellEnd"/>
      <w:r>
        <w:t xml:space="preserve">. </w:t>
      </w:r>
    </w:p>
    <w:p w:rsidR="006C5486" w:rsidRDefault="006C5486" w:rsidP="006C5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--</w:t>
      </w:r>
      <w:proofErr w:type="spellStart"/>
      <w:r>
        <w:t>adcState</w:t>
      </w:r>
      <w:proofErr w:type="spellEnd"/>
      <w:r>
        <w:t xml:space="preserve"> &lt;= </w:t>
      </w:r>
      <w:proofErr w:type="spellStart"/>
      <w:proofErr w:type="gramStart"/>
      <w:r>
        <w:t>sendSDATAC</w:t>
      </w:r>
      <w:proofErr w:type="spellEnd"/>
      <w:r>
        <w:t>;</w:t>
      </w:r>
      <w:proofErr w:type="gramEnd"/>
      <w:r w:rsidR="00E6467C">
        <w:t xml:space="preserve"> //Correct state = 0001011</w:t>
      </w:r>
    </w:p>
    <w:p w:rsidR="006C5486" w:rsidRDefault="006C5486" w:rsidP="006C5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proofErr w:type="gramStart"/>
      <w:r>
        <w:t>adcState</w:t>
      </w:r>
      <w:proofErr w:type="spellEnd"/>
      <w:proofErr w:type="gramEnd"/>
      <w:r>
        <w:t xml:space="preserve"> &lt;= "0011011";</w:t>
      </w:r>
      <w:r w:rsidR="00E6467C">
        <w:t xml:space="preserve"> //</w:t>
      </w:r>
      <w:proofErr w:type="spellStart"/>
      <w:r w:rsidR="00E6467C">
        <w:t>Wrong</w:t>
      </w:r>
      <w:proofErr w:type="spellEnd"/>
      <w:r w:rsidR="00E6467C">
        <w:t xml:space="preserve"> state</w:t>
      </w:r>
    </w:p>
    <w:p w:rsidR="006C5486" w:rsidRDefault="006340CD" w:rsidP="006C5486">
      <w:r>
        <w:rPr>
          <w:noProof/>
          <w:lang w:eastAsia="fr-CH"/>
        </w:rPr>
        <w:drawing>
          <wp:anchor distT="0" distB="0" distL="114300" distR="114300" simplePos="0" relativeHeight="251693056" behindDoc="0" locked="0" layoutInCell="1" allowOverlap="1" wp14:anchorId="493337AC" wp14:editId="4CEBA6F0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6254115" cy="908050"/>
            <wp:effectExtent l="0" t="0" r="0" b="635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10E">
        <w:t>Voici le résultat de la simulation</w:t>
      </w:r>
      <w:r>
        <w:t>, on voit que l’état est corrigé correctement</w:t>
      </w:r>
      <w:r w:rsidR="00F6210E">
        <w:t> :</w:t>
      </w:r>
    </w:p>
    <w:p w:rsidR="001B2D95" w:rsidRDefault="001B2D95" w:rsidP="006C5486"/>
    <w:p w:rsidR="00A33D61" w:rsidRDefault="00A33D61" w:rsidP="00A33D61">
      <w:pPr>
        <w:pStyle w:val="Titre3"/>
      </w:pPr>
      <w:bookmarkStart w:id="26" w:name="_Toc451244985"/>
      <w:r>
        <w:t>Simulation du circuit</w:t>
      </w:r>
      <w:bookmarkEnd w:id="26"/>
    </w:p>
    <w:p w:rsidR="00A33D61" w:rsidRDefault="001B2D95" w:rsidP="00A33D61">
      <w:r>
        <w:rPr>
          <w:noProof/>
          <w:lang w:eastAsia="fr-CH"/>
        </w:rPr>
        <w:drawing>
          <wp:anchor distT="0" distB="0" distL="114300" distR="114300" simplePos="0" relativeHeight="251694080" behindDoc="0" locked="0" layoutInCell="1" allowOverlap="1" wp14:anchorId="3B217131" wp14:editId="0D0038F3">
            <wp:simplePos x="0" y="0"/>
            <wp:positionH relativeFrom="margin">
              <wp:align>left</wp:align>
            </wp:positionH>
            <wp:positionV relativeFrom="paragraph">
              <wp:posOffset>904298</wp:posOffset>
            </wp:positionV>
            <wp:extent cx="6191250" cy="2562225"/>
            <wp:effectExtent l="0" t="0" r="0" b="9525"/>
            <wp:wrapTopAndBottom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Avec cette simulation, on valide qu’à chaque </w:t>
      </w:r>
      <w:proofErr w:type="spellStart"/>
      <w:r>
        <w:t>enable</w:t>
      </w:r>
      <w:proofErr w:type="spellEnd"/>
      <w:r>
        <w:t xml:space="preserve">, on arrive à récupérer correctement la valeur échantillonnée par le convertisseur A/D. On voit dans l’image que l’on lit correctement en alternance </w:t>
      </w:r>
      <w:r w:rsidR="00A1377B">
        <w:t xml:space="preserve">la valeur de sIn1 et sIn2 correspondant aux deux canaux du convertisseur. Les valeurs sont correctement récupérées dans les deux registres correspondants </w:t>
      </w:r>
      <w:proofErr w:type="spellStart"/>
      <w:r w:rsidR="00A1377B" w:rsidRPr="00A1377B">
        <w:rPr>
          <w:i/>
        </w:rPr>
        <w:t>adcCurrentAcquisitionRegister</w:t>
      </w:r>
      <w:proofErr w:type="spellEnd"/>
      <w:r w:rsidR="00A1377B">
        <w:t xml:space="preserve"> et </w:t>
      </w:r>
      <w:proofErr w:type="spellStart"/>
      <w:r w:rsidR="00A1377B" w:rsidRPr="00A1377B">
        <w:rPr>
          <w:i/>
        </w:rPr>
        <w:t>adcVoltageAcquisitionRegister</w:t>
      </w:r>
      <w:proofErr w:type="spellEnd"/>
      <w:r w:rsidR="00A1377B">
        <w:t xml:space="preserve">. </w:t>
      </w:r>
    </w:p>
    <w:p w:rsidR="008023DD" w:rsidRDefault="008023DD" w:rsidP="00A33D61">
      <w:r w:rsidRPr="002B7053">
        <w:rPr>
          <w:noProof/>
          <w:lang w:eastAsia="fr-CH"/>
        </w:rPr>
        <w:drawing>
          <wp:anchor distT="0" distB="0" distL="114300" distR="114300" simplePos="0" relativeHeight="251696128" behindDoc="0" locked="0" layoutInCell="1" allowOverlap="1" wp14:anchorId="68400CE4" wp14:editId="7C3B732C">
            <wp:simplePos x="0" y="0"/>
            <wp:positionH relativeFrom="margin">
              <wp:align>left</wp:align>
            </wp:positionH>
            <wp:positionV relativeFrom="paragraph">
              <wp:posOffset>2879432</wp:posOffset>
            </wp:positionV>
            <wp:extent cx="245110" cy="231775"/>
            <wp:effectExtent l="0" t="0" r="2540" b="0"/>
            <wp:wrapSquare wrapText="bothSides"/>
            <wp:docPr id="31" name="Image 31" descr="C:\Users\Emilie\Documents\Git Hub\HiRel\Rapport\images\imag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Rapport\images\image_lar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À ce stade on a donc :</w:t>
      </w:r>
    </w:p>
    <w:p w:rsidR="008023DD" w:rsidRDefault="008023DD" w:rsidP="00A33D61">
      <w:r>
        <w:t xml:space="preserve">Une machine d’état robuste dont l’état peut être corrigé en cas de </w:t>
      </w:r>
      <w:r w:rsidR="00AB669D">
        <w:t>perturbation extérieure</w:t>
      </w:r>
      <w:r>
        <w:t>.</w:t>
      </w:r>
    </w:p>
    <w:p w:rsidR="008023DD" w:rsidRDefault="008023DD" w:rsidP="00A33D61">
      <w:r w:rsidRPr="002B7053">
        <w:rPr>
          <w:noProof/>
          <w:lang w:eastAsia="fr-CH"/>
        </w:rPr>
        <w:lastRenderedPageBreak/>
        <w:drawing>
          <wp:anchor distT="0" distB="0" distL="114300" distR="114300" simplePos="0" relativeHeight="251698176" behindDoc="0" locked="0" layoutInCell="1" allowOverlap="1" wp14:anchorId="2A26A01A" wp14:editId="26D8C450">
            <wp:simplePos x="0" y="0"/>
            <wp:positionH relativeFrom="margin">
              <wp:align>left</wp:align>
            </wp:positionH>
            <wp:positionV relativeFrom="paragraph">
              <wp:posOffset>64477</wp:posOffset>
            </wp:positionV>
            <wp:extent cx="245110" cy="231775"/>
            <wp:effectExtent l="0" t="0" r="2540" b="0"/>
            <wp:wrapSquare wrapText="bothSides"/>
            <wp:docPr id="33" name="Image 33" descr="C:\Users\Emilie\Documents\Git Hub\HiRel\Rapport\images\imag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Rapport\images\image_lar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 périphérique permettant de récupérer alternativement les valeurs du courant et de la tension d’alimentation du circuit. Les résultats sont accessibles par le bus AMBA grâce à des registres.</w:t>
      </w:r>
    </w:p>
    <w:p w:rsidR="008023DD" w:rsidRDefault="00DF58FF" w:rsidP="00301D2B">
      <w:pPr>
        <w:pStyle w:val="Titre1"/>
      </w:pPr>
      <w:r>
        <w:t>Probabilité de SEU</w:t>
      </w:r>
    </w:p>
    <w:p w:rsidR="00DF58FF" w:rsidRDefault="00CA09D9" w:rsidP="00DF58FF">
      <w:r>
        <w:rPr>
          <w:noProof/>
          <w:lang w:eastAsia="fr-CH"/>
        </w:rPr>
        <w:drawing>
          <wp:anchor distT="0" distB="0" distL="114300" distR="114300" simplePos="0" relativeHeight="251699200" behindDoc="0" locked="0" layoutInCell="1" allowOverlap="1" wp14:anchorId="18373CF6" wp14:editId="1A2A6C35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3257550" cy="2045335"/>
            <wp:effectExtent l="19050" t="19050" r="19050" b="12065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45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D2B">
        <w:t>Pour le calcul de probabilité de SEU</w:t>
      </w:r>
      <w:r>
        <w:t xml:space="preserve"> (</w:t>
      </w:r>
      <w:r w:rsidRPr="00CA09D9">
        <w:rPr>
          <w:i/>
        </w:rPr>
        <w:t xml:space="preserve">single </w:t>
      </w:r>
      <w:proofErr w:type="spellStart"/>
      <w:r w:rsidRPr="00CA09D9">
        <w:rPr>
          <w:i/>
        </w:rPr>
        <w:t>event</w:t>
      </w:r>
      <w:proofErr w:type="spellEnd"/>
      <w:r w:rsidRPr="00CA09D9">
        <w:rPr>
          <w:i/>
        </w:rPr>
        <w:t xml:space="preserve"> </w:t>
      </w:r>
      <w:proofErr w:type="spellStart"/>
      <w:r w:rsidRPr="00CA09D9">
        <w:rPr>
          <w:i/>
        </w:rPr>
        <w:t>upset</w:t>
      </w:r>
      <w:proofErr w:type="spellEnd"/>
      <w:r>
        <w:t>)</w:t>
      </w:r>
      <w:r w:rsidR="00301D2B">
        <w:t>, nous avons repris les paramètres donnés dans les slides du cours. Nous ne savions pas comment calculer cela par rapport à notre circuit. La donnée est donc :</w:t>
      </w:r>
    </w:p>
    <w:p w:rsidR="00301D2B" w:rsidRPr="00CA09D9" w:rsidRDefault="00301D2B" w:rsidP="00DF58FF">
      <w:pPr>
        <w:rPr>
          <w:sz w:val="6"/>
        </w:rPr>
      </w:pPr>
    </w:p>
    <w:p w:rsidR="00CA09D9" w:rsidRDefault="00DB7F4C" w:rsidP="00DF58FF">
      <w:r w:rsidRPr="008034E9">
        <w:drawing>
          <wp:anchor distT="0" distB="0" distL="114300" distR="114300" simplePos="0" relativeHeight="251700224" behindDoc="0" locked="0" layoutInCell="1" allowOverlap="1" wp14:anchorId="2C5ED504" wp14:editId="4D1EB652">
            <wp:simplePos x="0" y="0"/>
            <wp:positionH relativeFrom="margin">
              <wp:align>right</wp:align>
            </wp:positionH>
            <wp:positionV relativeFrom="paragraph">
              <wp:posOffset>478155</wp:posOffset>
            </wp:positionV>
            <wp:extent cx="6188710" cy="2851147"/>
            <wp:effectExtent l="0" t="0" r="2540" b="6985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5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09D9">
        <w:t>Nous avons introduit ces données dans le tableau Excel d’exemple et obtenu un taux de SEU de 3.85E-09 SEU/jour. On a donc une très faible probabilité de SEU.</w:t>
      </w:r>
    </w:p>
    <w:p w:rsidR="008034E9" w:rsidRDefault="008034E9" w:rsidP="00DF58FF"/>
    <w:p w:rsidR="00CA09D9" w:rsidRPr="00DF58FF" w:rsidRDefault="00CA09D9" w:rsidP="00DF58FF">
      <w:bookmarkStart w:id="27" w:name="_GoBack"/>
      <w:bookmarkEnd w:id="27"/>
    </w:p>
    <w:sectPr w:rsidR="00CA09D9" w:rsidRPr="00DF58FF" w:rsidSect="005362ED">
      <w:headerReference w:type="default" r:id="rId41"/>
      <w:footerReference w:type="default" r:id="rId4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978" w:rsidRDefault="00355978" w:rsidP="00F84D46">
      <w:r>
        <w:separator/>
      </w:r>
    </w:p>
    <w:p w:rsidR="00355978" w:rsidRDefault="00355978" w:rsidP="00F84D46"/>
  </w:endnote>
  <w:endnote w:type="continuationSeparator" w:id="0">
    <w:p w:rsidR="00355978" w:rsidRDefault="00355978" w:rsidP="00F84D46">
      <w:r>
        <w:continuationSeparator/>
      </w:r>
    </w:p>
    <w:p w:rsidR="00355978" w:rsidRDefault="00355978" w:rsidP="00F84D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8FF" w:rsidRDefault="00DF58FF" w:rsidP="00805078">
    <w:pPr>
      <w:pStyle w:val="Pieddepage"/>
      <w:pBdr>
        <w:top w:val="single" w:sz="4" w:space="1" w:color="auto"/>
      </w:pBdr>
    </w:pPr>
    <w:r>
      <w:rPr>
        <w:lang w:val="fr-FR"/>
      </w:rPr>
      <w:t>Emilie Gsponer, Yann Maret</w:t>
    </w:r>
    <w:r>
      <w:rPr>
        <w:lang w:val="fr-FR"/>
      </w:rPr>
      <w:tab/>
      <w:t>Mesure courant-tension</w:t>
    </w:r>
    <w:r>
      <w:rPr>
        <w:lang w:val="fr-FR"/>
      </w:rPr>
      <w:tab/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DB7F4C" w:rsidRPr="00DB7F4C">
      <w:rPr>
        <w:noProof/>
        <w:lang w:val="fr-FR"/>
      </w:rPr>
      <w:t>20</w:t>
    </w:r>
    <w:r>
      <w:fldChar w:fldCharType="end"/>
    </w:r>
    <w:r>
      <w:rPr>
        <w:lang w:val="fr-FR"/>
      </w:rPr>
      <w:t xml:space="preserve"> sur </w:t>
    </w:r>
    <w:r w:rsidR="00355978">
      <w:fldChar w:fldCharType="begin"/>
    </w:r>
    <w:r w:rsidR="00355978">
      <w:instrText>NUMPAGES  \* Arabic  \* MERGEFORMAT</w:instrText>
    </w:r>
    <w:r w:rsidR="00355978">
      <w:fldChar w:fldCharType="separate"/>
    </w:r>
    <w:r w:rsidR="00DB7F4C" w:rsidRPr="00DB7F4C">
      <w:rPr>
        <w:noProof/>
        <w:lang w:val="fr-FR"/>
      </w:rPr>
      <w:t>21</w:t>
    </w:r>
    <w:r w:rsidR="00355978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978" w:rsidRDefault="00355978" w:rsidP="00F84D46">
      <w:r>
        <w:separator/>
      </w:r>
    </w:p>
    <w:p w:rsidR="00355978" w:rsidRDefault="00355978" w:rsidP="00F84D46"/>
  </w:footnote>
  <w:footnote w:type="continuationSeparator" w:id="0">
    <w:p w:rsidR="00355978" w:rsidRDefault="00355978" w:rsidP="00F84D46">
      <w:r>
        <w:continuationSeparator/>
      </w:r>
    </w:p>
    <w:p w:rsidR="00355978" w:rsidRDefault="00355978" w:rsidP="00F84D46"/>
  </w:footnote>
  <w:footnote w:id="1">
    <w:p w:rsidR="00DF58FF" w:rsidRDefault="00DF58FF" w:rsidP="00F84D4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933924">
          <w:rPr>
            <w:rStyle w:val="Lienhypertexte"/>
          </w:rPr>
          <w:t>https://fr.wikipedia.org/wiki/Effet_Hall</w:t>
        </w:r>
      </w:hyperlink>
      <w:r>
        <w:t xml:space="preserve"> </w:t>
      </w:r>
    </w:p>
  </w:footnote>
  <w:footnote w:id="2">
    <w:p w:rsidR="00DF58FF" w:rsidRDefault="00DF58FF" w:rsidP="00F84D4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8D0FC6">
          <w:rPr>
            <w:rStyle w:val="Lienhypertexte"/>
          </w:rPr>
          <w:t>http://docplayer.fr/docs-images/24/4149845/images/5-0.png</w:t>
        </w:r>
      </w:hyperlink>
      <w:r>
        <w:t xml:space="preserve"> </w:t>
      </w:r>
    </w:p>
  </w:footnote>
  <w:footnote w:id="3">
    <w:p w:rsidR="00DF58FF" w:rsidRDefault="00DF58FF" w:rsidP="00F84D4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8D0FC6">
          <w:rPr>
            <w:rStyle w:val="Lienhypertexte"/>
          </w:rPr>
          <w:t>http://www.electronique-mag.com/IMG/gif/3-2.gif</w:t>
        </w:r>
      </w:hyperlink>
      <w:r>
        <w:t xml:space="preserve"> </w:t>
      </w:r>
    </w:p>
  </w:footnote>
  <w:footnote w:id="4">
    <w:p w:rsidR="00DF58FF" w:rsidRDefault="00DF58FF">
      <w:pPr>
        <w:pStyle w:val="Notedebasdepage"/>
      </w:pPr>
      <w:r>
        <w:rPr>
          <w:rStyle w:val="Appelnotedebasdep"/>
        </w:rPr>
        <w:footnoteRef/>
      </w:r>
      <w:r>
        <w:t xml:space="preserve"> Lien : </w:t>
      </w:r>
      <w:hyperlink r:id="rId4" w:history="1">
        <w:r w:rsidRPr="00606544">
          <w:rPr>
            <w:rStyle w:val="Lienhypertexte"/>
          </w:rPr>
          <w:t>http://www.expertmultimedia.ch/ressources/graphisme-symboles-logos/symboles-1/symbole-vu/image_large</w:t>
        </w:r>
      </w:hyperlink>
      <w:r>
        <w:t xml:space="preserve"> </w:t>
      </w:r>
    </w:p>
  </w:footnote>
  <w:footnote w:id="5">
    <w:p w:rsidR="00DF58FF" w:rsidRDefault="00DF58FF">
      <w:pPr>
        <w:pStyle w:val="Notedebasdepage"/>
      </w:pPr>
      <w:r>
        <w:rPr>
          <w:rStyle w:val="Appelnotedebasdep"/>
        </w:rPr>
        <w:footnoteRef/>
      </w:r>
      <w:r>
        <w:t xml:space="preserve"> Source </w:t>
      </w:r>
      <w:proofErr w:type="spellStart"/>
      <w:r>
        <w:t>Wikipedia</w:t>
      </w:r>
      <w:proofErr w:type="spellEnd"/>
      <w:r>
        <w:t xml:space="preserve"> : </w:t>
      </w:r>
      <w:hyperlink r:id="rId5" w:history="1">
        <w:r w:rsidRPr="008E5383">
          <w:rPr>
            <w:rStyle w:val="Lienhypertexte"/>
          </w:rPr>
          <w:t>https://fr.wikipedia.org/wiki/Conductivit%C3%A9_thermique</w:t>
        </w:r>
      </w:hyperlink>
      <w:r>
        <w:t xml:space="preserve"> </w:t>
      </w:r>
    </w:p>
  </w:footnote>
  <w:footnote w:id="6">
    <w:p w:rsidR="00DF58FF" w:rsidRDefault="00DF58FF" w:rsidP="003D57DB">
      <w:pPr>
        <w:pStyle w:val="Notedebasdepage"/>
      </w:pPr>
      <w:r>
        <w:rPr>
          <w:rStyle w:val="Appelnotedebasdep"/>
        </w:rPr>
        <w:footnoteRef/>
      </w:r>
      <w:r>
        <w:t xml:space="preserve"> Source des images : Datasheet du ADS1282</w:t>
      </w:r>
    </w:p>
  </w:footnote>
  <w:footnote w:id="7">
    <w:p w:rsidR="00DF58FF" w:rsidRDefault="00DF58FF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6" w:history="1">
        <w:r w:rsidRPr="005D3314">
          <w:rPr>
            <w:rStyle w:val="Lienhypertexte"/>
          </w:rPr>
          <w:t>https://fr.wikipedia.org/wiki/Code_de_Gray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8FF" w:rsidRDefault="00DF58FF" w:rsidP="002B7053">
    <w:pPr>
      <w:pStyle w:val="En-tte"/>
      <w:pBdr>
        <w:bottom w:val="single" w:sz="4" w:space="1" w:color="auto"/>
      </w:pBdr>
    </w:pPr>
    <w:r w:rsidRPr="002D5CF5">
      <w:rPr>
        <w:noProof/>
        <w:lang w:eastAsia="fr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-297180</wp:posOffset>
          </wp:positionV>
          <wp:extent cx="1619885" cy="429260"/>
          <wp:effectExtent l="0" t="0" r="0" b="8890"/>
          <wp:wrapTopAndBottom/>
          <wp:docPr id="14" name="Image 14" descr="C:\Users\Emilie\Seafile\Perso\MASTER\2015-2016\PA\Rapport\img\hes_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Emilie\Seafile\Perso\MASTER\2015-2016\PA\Rapport\img\hes_s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0706C37F" wp14:editId="2986A0B3">
          <wp:simplePos x="0" y="0"/>
          <wp:positionH relativeFrom="margin">
            <wp:align>right</wp:align>
          </wp:positionH>
          <wp:positionV relativeFrom="paragraph">
            <wp:posOffset>-242966</wp:posOffset>
          </wp:positionV>
          <wp:extent cx="949398" cy="486690"/>
          <wp:effectExtent l="0" t="0" r="3175" b="8890"/>
          <wp:wrapNone/>
          <wp:docPr id="15" name="Image 15" descr="C:\Users\Emilie\AppData\Local\Microsoft\Windows\INetCache\Content.Word\he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Emilie\AppData\Local\Microsoft\Windows\INetCache\Content.Word\hes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398" cy="48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12 Avril 2016</w:t>
    </w:r>
  </w:p>
  <w:p w:rsidR="00DF58FF" w:rsidRDefault="00DF58FF" w:rsidP="00F84D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1CF"/>
    <w:multiLevelType w:val="hybridMultilevel"/>
    <w:tmpl w:val="B7EC7F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B2C1D"/>
    <w:multiLevelType w:val="hybridMultilevel"/>
    <w:tmpl w:val="087265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E15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7C57E0"/>
    <w:multiLevelType w:val="hybridMultilevel"/>
    <w:tmpl w:val="0C741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65DB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6A6F9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41"/>
    <w:rsid w:val="00010A04"/>
    <w:rsid w:val="00035A37"/>
    <w:rsid w:val="000513DC"/>
    <w:rsid w:val="00054566"/>
    <w:rsid w:val="0007166E"/>
    <w:rsid w:val="00071E5E"/>
    <w:rsid w:val="00092F32"/>
    <w:rsid w:val="000A04F2"/>
    <w:rsid w:val="000A1B02"/>
    <w:rsid w:val="000A5B45"/>
    <w:rsid w:val="000A7A20"/>
    <w:rsid w:val="000B349A"/>
    <w:rsid w:val="000C13B5"/>
    <w:rsid w:val="000C2563"/>
    <w:rsid w:val="000C5450"/>
    <w:rsid w:val="000F3B9F"/>
    <w:rsid w:val="000F7A2F"/>
    <w:rsid w:val="001056A5"/>
    <w:rsid w:val="00155DF6"/>
    <w:rsid w:val="00161C97"/>
    <w:rsid w:val="00164EE6"/>
    <w:rsid w:val="00171A16"/>
    <w:rsid w:val="0018278E"/>
    <w:rsid w:val="00196B3D"/>
    <w:rsid w:val="001A055C"/>
    <w:rsid w:val="001A0EC1"/>
    <w:rsid w:val="001A37EF"/>
    <w:rsid w:val="001B2D95"/>
    <w:rsid w:val="001B4928"/>
    <w:rsid w:val="001B5BCE"/>
    <w:rsid w:val="001B5FC9"/>
    <w:rsid w:val="001C2CC8"/>
    <w:rsid w:val="001C6F0B"/>
    <w:rsid w:val="001D162E"/>
    <w:rsid w:val="001D2D7A"/>
    <w:rsid w:val="001D33A8"/>
    <w:rsid w:val="001D555F"/>
    <w:rsid w:val="001D5D16"/>
    <w:rsid w:val="001D7596"/>
    <w:rsid w:val="001E0561"/>
    <w:rsid w:val="001E6F10"/>
    <w:rsid w:val="001E79CB"/>
    <w:rsid w:val="001F5F19"/>
    <w:rsid w:val="00221312"/>
    <w:rsid w:val="00225924"/>
    <w:rsid w:val="00233E45"/>
    <w:rsid w:val="00235E1E"/>
    <w:rsid w:val="002379F0"/>
    <w:rsid w:val="00244761"/>
    <w:rsid w:val="00250C88"/>
    <w:rsid w:val="00271E67"/>
    <w:rsid w:val="00275F99"/>
    <w:rsid w:val="002809A8"/>
    <w:rsid w:val="00281949"/>
    <w:rsid w:val="00282175"/>
    <w:rsid w:val="002847DD"/>
    <w:rsid w:val="0028488B"/>
    <w:rsid w:val="002918D5"/>
    <w:rsid w:val="00293E28"/>
    <w:rsid w:val="00295981"/>
    <w:rsid w:val="00295B6E"/>
    <w:rsid w:val="002A3E16"/>
    <w:rsid w:val="002B673F"/>
    <w:rsid w:val="002B7053"/>
    <w:rsid w:val="002D5CF5"/>
    <w:rsid w:val="00301D2B"/>
    <w:rsid w:val="00307822"/>
    <w:rsid w:val="0030794C"/>
    <w:rsid w:val="00311AB6"/>
    <w:rsid w:val="003455E8"/>
    <w:rsid w:val="00347978"/>
    <w:rsid w:val="0035076E"/>
    <w:rsid w:val="00355978"/>
    <w:rsid w:val="0036359A"/>
    <w:rsid w:val="00372269"/>
    <w:rsid w:val="00383A5B"/>
    <w:rsid w:val="00384A87"/>
    <w:rsid w:val="00390A12"/>
    <w:rsid w:val="00391B83"/>
    <w:rsid w:val="00394568"/>
    <w:rsid w:val="003974FA"/>
    <w:rsid w:val="003B0473"/>
    <w:rsid w:val="003B3C03"/>
    <w:rsid w:val="003C4F1F"/>
    <w:rsid w:val="003C5D03"/>
    <w:rsid w:val="003D57DB"/>
    <w:rsid w:val="003F1DB5"/>
    <w:rsid w:val="003F25E8"/>
    <w:rsid w:val="0040048F"/>
    <w:rsid w:val="004029C9"/>
    <w:rsid w:val="00405F15"/>
    <w:rsid w:val="004062FB"/>
    <w:rsid w:val="00411768"/>
    <w:rsid w:val="00412172"/>
    <w:rsid w:val="00420620"/>
    <w:rsid w:val="00430EE6"/>
    <w:rsid w:val="0043351C"/>
    <w:rsid w:val="00433CDA"/>
    <w:rsid w:val="004564BE"/>
    <w:rsid w:val="004736D5"/>
    <w:rsid w:val="00477383"/>
    <w:rsid w:val="004843F4"/>
    <w:rsid w:val="00485C00"/>
    <w:rsid w:val="0049188C"/>
    <w:rsid w:val="00494E5B"/>
    <w:rsid w:val="004A53BB"/>
    <w:rsid w:val="004C0697"/>
    <w:rsid w:val="004D345D"/>
    <w:rsid w:val="004E3163"/>
    <w:rsid w:val="004E7A6D"/>
    <w:rsid w:val="004F36E0"/>
    <w:rsid w:val="004F36E4"/>
    <w:rsid w:val="005009AC"/>
    <w:rsid w:val="005022A4"/>
    <w:rsid w:val="00502DA0"/>
    <w:rsid w:val="005125E5"/>
    <w:rsid w:val="0051471A"/>
    <w:rsid w:val="00520E6E"/>
    <w:rsid w:val="005362ED"/>
    <w:rsid w:val="005510ED"/>
    <w:rsid w:val="00595112"/>
    <w:rsid w:val="00596555"/>
    <w:rsid w:val="005A677D"/>
    <w:rsid w:val="005D0C10"/>
    <w:rsid w:val="005D2441"/>
    <w:rsid w:val="005E78A8"/>
    <w:rsid w:val="00603365"/>
    <w:rsid w:val="0061219C"/>
    <w:rsid w:val="00626A10"/>
    <w:rsid w:val="006340CD"/>
    <w:rsid w:val="00635B87"/>
    <w:rsid w:val="00637166"/>
    <w:rsid w:val="00650B52"/>
    <w:rsid w:val="00652013"/>
    <w:rsid w:val="00653219"/>
    <w:rsid w:val="00660387"/>
    <w:rsid w:val="00671F0B"/>
    <w:rsid w:val="00686B8D"/>
    <w:rsid w:val="006910C4"/>
    <w:rsid w:val="00697665"/>
    <w:rsid w:val="00697F6C"/>
    <w:rsid w:val="006A4E2D"/>
    <w:rsid w:val="006B52E7"/>
    <w:rsid w:val="006C5486"/>
    <w:rsid w:val="006D0EC6"/>
    <w:rsid w:val="006E0717"/>
    <w:rsid w:val="006E29E4"/>
    <w:rsid w:val="006E4AEB"/>
    <w:rsid w:val="00702092"/>
    <w:rsid w:val="00705808"/>
    <w:rsid w:val="007100A7"/>
    <w:rsid w:val="00720267"/>
    <w:rsid w:val="00722CD8"/>
    <w:rsid w:val="007343A0"/>
    <w:rsid w:val="007423C8"/>
    <w:rsid w:val="007462E9"/>
    <w:rsid w:val="00756DF7"/>
    <w:rsid w:val="00765A1C"/>
    <w:rsid w:val="0078192B"/>
    <w:rsid w:val="00791772"/>
    <w:rsid w:val="00793BC7"/>
    <w:rsid w:val="007B22AC"/>
    <w:rsid w:val="007C234E"/>
    <w:rsid w:val="007C71BD"/>
    <w:rsid w:val="007C7C06"/>
    <w:rsid w:val="007E3B9A"/>
    <w:rsid w:val="00802370"/>
    <w:rsid w:val="008023DD"/>
    <w:rsid w:val="008034E9"/>
    <w:rsid w:val="00803B66"/>
    <w:rsid w:val="00805078"/>
    <w:rsid w:val="00807D09"/>
    <w:rsid w:val="00824F91"/>
    <w:rsid w:val="008265BE"/>
    <w:rsid w:val="00847AC9"/>
    <w:rsid w:val="00866B64"/>
    <w:rsid w:val="008849E7"/>
    <w:rsid w:val="00892880"/>
    <w:rsid w:val="0089562E"/>
    <w:rsid w:val="008A0EB3"/>
    <w:rsid w:val="008A5DEB"/>
    <w:rsid w:val="008A699C"/>
    <w:rsid w:val="008B4201"/>
    <w:rsid w:val="008B68C8"/>
    <w:rsid w:val="008C6136"/>
    <w:rsid w:val="008D3801"/>
    <w:rsid w:val="008E73CE"/>
    <w:rsid w:val="008F766B"/>
    <w:rsid w:val="00900644"/>
    <w:rsid w:val="00913513"/>
    <w:rsid w:val="00921066"/>
    <w:rsid w:val="00923BB9"/>
    <w:rsid w:val="00931321"/>
    <w:rsid w:val="0093257E"/>
    <w:rsid w:val="00937CB5"/>
    <w:rsid w:val="00942491"/>
    <w:rsid w:val="009458BA"/>
    <w:rsid w:val="00953EF7"/>
    <w:rsid w:val="00955382"/>
    <w:rsid w:val="009568F8"/>
    <w:rsid w:val="0097301E"/>
    <w:rsid w:val="009741F0"/>
    <w:rsid w:val="009804E8"/>
    <w:rsid w:val="00985D84"/>
    <w:rsid w:val="00993694"/>
    <w:rsid w:val="009A42C8"/>
    <w:rsid w:val="009A54B4"/>
    <w:rsid w:val="009A6C99"/>
    <w:rsid w:val="009B2C92"/>
    <w:rsid w:val="009B3957"/>
    <w:rsid w:val="009B66EC"/>
    <w:rsid w:val="009C3442"/>
    <w:rsid w:val="009C6CD4"/>
    <w:rsid w:val="009D0CD6"/>
    <w:rsid w:val="009D11AB"/>
    <w:rsid w:val="009D2BDC"/>
    <w:rsid w:val="009E2608"/>
    <w:rsid w:val="009E6146"/>
    <w:rsid w:val="009F0A77"/>
    <w:rsid w:val="00A054B1"/>
    <w:rsid w:val="00A1377B"/>
    <w:rsid w:val="00A23C4A"/>
    <w:rsid w:val="00A2513C"/>
    <w:rsid w:val="00A30B3F"/>
    <w:rsid w:val="00A324EE"/>
    <w:rsid w:val="00A33D61"/>
    <w:rsid w:val="00A47795"/>
    <w:rsid w:val="00A55FB9"/>
    <w:rsid w:val="00A60240"/>
    <w:rsid w:val="00A62F36"/>
    <w:rsid w:val="00A65B48"/>
    <w:rsid w:val="00A67DEB"/>
    <w:rsid w:val="00A7768F"/>
    <w:rsid w:val="00A85A51"/>
    <w:rsid w:val="00A85F72"/>
    <w:rsid w:val="00A879F7"/>
    <w:rsid w:val="00A92630"/>
    <w:rsid w:val="00A95B7E"/>
    <w:rsid w:val="00AB0184"/>
    <w:rsid w:val="00AB669D"/>
    <w:rsid w:val="00AB6C03"/>
    <w:rsid w:val="00AC1886"/>
    <w:rsid w:val="00AD54FD"/>
    <w:rsid w:val="00AD6F89"/>
    <w:rsid w:val="00AE32CF"/>
    <w:rsid w:val="00AE76F5"/>
    <w:rsid w:val="00AF6542"/>
    <w:rsid w:val="00B02405"/>
    <w:rsid w:val="00B067F6"/>
    <w:rsid w:val="00B14CA5"/>
    <w:rsid w:val="00B157B8"/>
    <w:rsid w:val="00B20269"/>
    <w:rsid w:val="00B21C44"/>
    <w:rsid w:val="00B23767"/>
    <w:rsid w:val="00B24ADF"/>
    <w:rsid w:val="00B42B29"/>
    <w:rsid w:val="00B435E6"/>
    <w:rsid w:val="00B5000A"/>
    <w:rsid w:val="00B553D9"/>
    <w:rsid w:val="00B56800"/>
    <w:rsid w:val="00B60037"/>
    <w:rsid w:val="00B7020A"/>
    <w:rsid w:val="00B751A4"/>
    <w:rsid w:val="00B90952"/>
    <w:rsid w:val="00BB1EB5"/>
    <w:rsid w:val="00BB5AEF"/>
    <w:rsid w:val="00BB7B65"/>
    <w:rsid w:val="00BC3388"/>
    <w:rsid w:val="00BC40B1"/>
    <w:rsid w:val="00BC61EF"/>
    <w:rsid w:val="00BC778B"/>
    <w:rsid w:val="00BD10BE"/>
    <w:rsid w:val="00BF73C2"/>
    <w:rsid w:val="00C04B57"/>
    <w:rsid w:val="00C138B2"/>
    <w:rsid w:val="00C142D6"/>
    <w:rsid w:val="00C16377"/>
    <w:rsid w:val="00C27219"/>
    <w:rsid w:val="00C326E9"/>
    <w:rsid w:val="00C36FB3"/>
    <w:rsid w:val="00C41D62"/>
    <w:rsid w:val="00C60FBC"/>
    <w:rsid w:val="00C6263A"/>
    <w:rsid w:val="00C8050D"/>
    <w:rsid w:val="00C86AA8"/>
    <w:rsid w:val="00CA09D9"/>
    <w:rsid w:val="00CA7D28"/>
    <w:rsid w:val="00CB1F85"/>
    <w:rsid w:val="00CB47D3"/>
    <w:rsid w:val="00CC631B"/>
    <w:rsid w:val="00CD109C"/>
    <w:rsid w:val="00CF4DDE"/>
    <w:rsid w:val="00CF7C78"/>
    <w:rsid w:val="00D13B05"/>
    <w:rsid w:val="00D17874"/>
    <w:rsid w:val="00D358D9"/>
    <w:rsid w:val="00D42378"/>
    <w:rsid w:val="00D426F3"/>
    <w:rsid w:val="00D56663"/>
    <w:rsid w:val="00D636F6"/>
    <w:rsid w:val="00D73432"/>
    <w:rsid w:val="00D7381E"/>
    <w:rsid w:val="00D754EB"/>
    <w:rsid w:val="00D90F80"/>
    <w:rsid w:val="00D95EBB"/>
    <w:rsid w:val="00D96261"/>
    <w:rsid w:val="00DA25FB"/>
    <w:rsid w:val="00DA53EE"/>
    <w:rsid w:val="00DB25AE"/>
    <w:rsid w:val="00DB4E33"/>
    <w:rsid w:val="00DB7F4C"/>
    <w:rsid w:val="00DC0860"/>
    <w:rsid w:val="00DC2C38"/>
    <w:rsid w:val="00DC5F53"/>
    <w:rsid w:val="00DD0E2E"/>
    <w:rsid w:val="00DD57E8"/>
    <w:rsid w:val="00DF23AA"/>
    <w:rsid w:val="00DF58FF"/>
    <w:rsid w:val="00E049A7"/>
    <w:rsid w:val="00E050DF"/>
    <w:rsid w:val="00E05BC8"/>
    <w:rsid w:val="00E148FC"/>
    <w:rsid w:val="00E1529D"/>
    <w:rsid w:val="00E357F9"/>
    <w:rsid w:val="00E42977"/>
    <w:rsid w:val="00E6467C"/>
    <w:rsid w:val="00E70A7C"/>
    <w:rsid w:val="00E73C60"/>
    <w:rsid w:val="00E7607A"/>
    <w:rsid w:val="00E76AFE"/>
    <w:rsid w:val="00EA3072"/>
    <w:rsid w:val="00EA7E2E"/>
    <w:rsid w:val="00EC5DB4"/>
    <w:rsid w:val="00EC71E1"/>
    <w:rsid w:val="00EC75EF"/>
    <w:rsid w:val="00ED0746"/>
    <w:rsid w:val="00ED3645"/>
    <w:rsid w:val="00ED458B"/>
    <w:rsid w:val="00ED4A3E"/>
    <w:rsid w:val="00ED597F"/>
    <w:rsid w:val="00EE102A"/>
    <w:rsid w:val="00EE50D0"/>
    <w:rsid w:val="00EE6102"/>
    <w:rsid w:val="00EF107F"/>
    <w:rsid w:val="00EF74C8"/>
    <w:rsid w:val="00F0216B"/>
    <w:rsid w:val="00F05D8E"/>
    <w:rsid w:val="00F118D9"/>
    <w:rsid w:val="00F13B39"/>
    <w:rsid w:val="00F25024"/>
    <w:rsid w:val="00F33371"/>
    <w:rsid w:val="00F40040"/>
    <w:rsid w:val="00F536E6"/>
    <w:rsid w:val="00F575DF"/>
    <w:rsid w:val="00F6210E"/>
    <w:rsid w:val="00F74321"/>
    <w:rsid w:val="00F75DAD"/>
    <w:rsid w:val="00F82E13"/>
    <w:rsid w:val="00F83725"/>
    <w:rsid w:val="00F84D46"/>
    <w:rsid w:val="00F855C4"/>
    <w:rsid w:val="00F86EE4"/>
    <w:rsid w:val="00FA5790"/>
    <w:rsid w:val="00FA668A"/>
    <w:rsid w:val="00FB2935"/>
    <w:rsid w:val="00FB2FA6"/>
    <w:rsid w:val="00FB39E3"/>
    <w:rsid w:val="00FC056F"/>
    <w:rsid w:val="00FC134A"/>
    <w:rsid w:val="00FC6019"/>
    <w:rsid w:val="00FD15AF"/>
    <w:rsid w:val="00FD26B7"/>
    <w:rsid w:val="00FE3FD7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3CEF"/>
  <w15:chartTrackingRefBased/>
  <w15:docId w15:val="{FA656223-7B92-4460-AE84-EFCE000F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4D4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D244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FB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5808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5808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5808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5808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5808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5808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5808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71A16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B553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553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553D9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B553D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60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5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058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58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58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058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058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05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19C"/>
    <w:pPr>
      <w:numPr>
        <w:numId w:val="0"/>
      </w:num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61219C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1219C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61219C"/>
    <w:pPr>
      <w:spacing w:after="100"/>
      <w:ind w:left="440"/>
    </w:pPr>
    <w:rPr>
      <w:rFonts w:eastAsiaTheme="minorEastAsia" w:cs="Times New Roman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4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49A7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D5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CF5"/>
  </w:style>
  <w:style w:type="paragraph" w:styleId="Pieddepage">
    <w:name w:val="footer"/>
    <w:basedOn w:val="Normal"/>
    <w:link w:val="PieddepageCar"/>
    <w:uiPriority w:val="99"/>
    <w:unhideWhenUsed/>
    <w:rsid w:val="002D5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5CF5"/>
  </w:style>
  <w:style w:type="character" w:styleId="Textedelespacerserv">
    <w:name w:val="Placeholder Text"/>
    <w:basedOn w:val="Policepardfaut"/>
    <w:uiPriority w:val="99"/>
    <w:semiHidden/>
    <w:rsid w:val="003455E8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F84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9A6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021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05F1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apple-converted-space">
    <w:name w:val="apple-converted-space"/>
    <w:basedOn w:val="Policepardfaut"/>
    <w:rsid w:val="00405F15"/>
  </w:style>
  <w:style w:type="character" w:customStyle="1" w:styleId="mw-headline">
    <w:name w:val="mw-headline"/>
    <w:basedOn w:val="Policepardfaut"/>
    <w:rsid w:val="00405F15"/>
  </w:style>
  <w:style w:type="character" w:customStyle="1" w:styleId="mw-editsection">
    <w:name w:val="mw-editsection"/>
    <w:basedOn w:val="Policepardfaut"/>
    <w:rsid w:val="00405F15"/>
  </w:style>
  <w:style w:type="character" w:customStyle="1" w:styleId="mw-editsection-bracket">
    <w:name w:val="mw-editsection-bracket"/>
    <w:basedOn w:val="Policepardfaut"/>
    <w:rsid w:val="00405F15"/>
  </w:style>
  <w:style w:type="character" w:customStyle="1" w:styleId="mw-editsection-divider">
    <w:name w:val="mw-editsection-divider"/>
    <w:basedOn w:val="Policepardfaut"/>
    <w:rsid w:val="00405F15"/>
  </w:style>
  <w:style w:type="paragraph" w:styleId="Sansinterligne">
    <w:name w:val="No Spacing"/>
    <w:uiPriority w:val="1"/>
    <w:qFormat/>
    <w:rsid w:val="00DF58FF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lectronique-mag.com/IMG/gif/3-2.gif" TargetMode="External"/><Relationship Id="rId2" Type="http://schemas.openxmlformats.org/officeDocument/2006/relationships/hyperlink" Target="http://docplayer.fr/docs-images/24/4149845/images/5-0.png" TargetMode="External"/><Relationship Id="rId1" Type="http://schemas.openxmlformats.org/officeDocument/2006/relationships/hyperlink" Target="https://fr.wikipedia.org/wiki/Effet_Hall" TargetMode="External"/><Relationship Id="rId6" Type="http://schemas.openxmlformats.org/officeDocument/2006/relationships/hyperlink" Target="https://fr.wikipedia.org/wiki/Code_de_Gray" TargetMode="External"/><Relationship Id="rId5" Type="http://schemas.openxmlformats.org/officeDocument/2006/relationships/hyperlink" Target="https://fr.wikipedia.org/wiki/Conductivit%C3%A9_thermique" TargetMode="External"/><Relationship Id="rId4" Type="http://schemas.openxmlformats.org/officeDocument/2006/relationships/hyperlink" Target="http://www.expertmultimedia.ch/ressources/graphisme-symboles-logos/symboles-1/symbole-vu/image_larg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5.jpeg"/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27924-2CD7-4B07-B0FC-F9837E04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21</Pages>
  <Words>3468</Words>
  <Characters>19078</Characters>
  <Application>Microsoft Office Word</Application>
  <DocSecurity>0</DocSecurity>
  <Lines>158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Gsponer</dc:creator>
  <cp:keywords/>
  <dc:description/>
  <cp:lastModifiedBy>Emilie Gsponer</cp:lastModifiedBy>
  <cp:revision>344</cp:revision>
  <dcterms:created xsi:type="dcterms:W3CDTF">2016-03-02T15:37:00Z</dcterms:created>
  <dcterms:modified xsi:type="dcterms:W3CDTF">2016-05-17T13:28:00Z</dcterms:modified>
</cp:coreProperties>
</file>