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7F4C26F" w:rsidP="3FB61480" w:rsidRDefault="27F4C26F" w14:paraId="69A4687E" w14:textId="6B075851">
      <w:pPr>
        <w:spacing w:after="0" w:line="240" w:lineRule="auto"/>
        <w:jc w:val="right"/>
        <w:rPr>
          <w:rFonts w:ascii="Calibri" w:hAnsi="Calibri" w:eastAsia="Calibri" w:cs="Calibri"/>
          <w:b w:val="0"/>
          <w:bCs w:val="0"/>
          <w:i w:val="0"/>
          <w:iCs w:val="0"/>
          <w:caps w:val="0"/>
          <w:smallCaps w:val="0"/>
          <w:noProof w:val="0"/>
          <w:color w:val="000000" w:themeColor="text1" w:themeTint="FF" w:themeShade="FF"/>
          <w:sz w:val="22"/>
          <w:szCs w:val="22"/>
          <w:lang w:val="sr-Latn-RS"/>
        </w:rPr>
      </w:pPr>
      <w:r w:rsidR="15CB54E1">
        <w:drawing>
          <wp:inline wp14:editId="54A796F3" wp14:anchorId="2E3EFEA6">
            <wp:extent cx="1085850" cy="1085850"/>
            <wp:effectExtent l="0" t="0" r="0" b="0"/>
            <wp:docPr id="1638866826" name="" title=""/>
            <wp:cNvGraphicFramePr>
              <a:graphicFrameLocks noChangeAspect="1"/>
            </wp:cNvGraphicFramePr>
            <a:graphic>
              <a:graphicData uri="http://schemas.openxmlformats.org/drawingml/2006/picture">
                <pic:pic>
                  <pic:nvPicPr>
                    <pic:cNvPr id="0" name=""/>
                    <pic:cNvPicPr/>
                  </pic:nvPicPr>
                  <pic:blipFill>
                    <a:blip r:embed="Rc33d4ec6bb4d486d">
                      <a:extLst>
                        <a:ext xmlns:a="http://schemas.openxmlformats.org/drawingml/2006/main" uri="{28A0092B-C50C-407E-A947-70E740481C1C}">
                          <a14:useLocalDpi val="0"/>
                        </a:ext>
                      </a:extLst>
                    </a:blip>
                    <a:stretch>
                      <a:fillRect/>
                    </a:stretch>
                  </pic:blipFill>
                  <pic:spPr>
                    <a:xfrm>
                      <a:off x="0" y="0"/>
                      <a:ext cx="1085850" cy="1085850"/>
                    </a:xfrm>
                    <a:prstGeom prst="rect">
                      <a:avLst/>
                    </a:prstGeom>
                  </pic:spPr>
                </pic:pic>
              </a:graphicData>
            </a:graphic>
          </wp:inline>
        </w:drawing>
      </w:r>
      <w:r w:rsidRPr="3FB61480" w:rsidR="15CB54E1">
        <w:rPr>
          <w:rFonts w:ascii="Calibri" w:hAnsi="Calibri" w:eastAsia="Calibri" w:cs="Calibri"/>
          <w:b w:val="0"/>
          <w:bCs w:val="0"/>
          <w:i w:val="0"/>
          <w:iCs w:val="0"/>
          <w:caps w:val="0"/>
          <w:smallCaps w:val="0"/>
          <w:noProof w:val="0"/>
          <w:color w:val="000000" w:themeColor="text1" w:themeTint="FF" w:themeShade="FF"/>
          <w:sz w:val="22"/>
          <w:szCs w:val="22"/>
          <w:lang w:val="sr-Latn-RS"/>
        </w:rPr>
        <w:t xml:space="preserve">                                                                                                         </w:t>
      </w:r>
      <w:r w:rsidR="15CB54E1">
        <w:drawing>
          <wp:inline wp14:editId="16C50D48" wp14:anchorId="336507E7">
            <wp:extent cx="1085850" cy="1085850"/>
            <wp:effectExtent l="0" t="0" r="0" b="0"/>
            <wp:docPr id="1097090880" name="" title=""/>
            <wp:cNvGraphicFramePr>
              <a:graphicFrameLocks noChangeAspect="1"/>
            </wp:cNvGraphicFramePr>
            <a:graphic>
              <a:graphicData uri="http://schemas.openxmlformats.org/drawingml/2006/picture">
                <pic:pic>
                  <pic:nvPicPr>
                    <pic:cNvPr id="0" name=""/>
                    <pic:cNvPicPr/>
                  </pic:nvPicPr>
                  <pic:blipFill>
                    <a:blip r:embed="R47be700fa0bf4ec4">
                      <a:extLst>
                        <a:ext xmlns:a="http://schemas.openxmlformats.org/drawingml/2006/main" uri="{28A0092B-C50C-407E-A947-70E740481C1C}">
                          <a14:useLocalDpi val="0"/>
                        </a:ext>
                      </a:extLst>
                    </a:blip>
                    <a:stretch>
                      <a:fillRect/>
                    </a:stretch>
                  </pic:blipFill>
                  <pic:spPr>
                    <a:xfrm>
                      <a:off x="0" y="0"/>
                      <a:ext cx="1085850" cy="1085850"/>
                    </a:xfrm>
                    <a:prstGeom prst="rect">
                      <a:avLst/>
                    </a:prstGeom>
                  </pic:spPr>
                </pic:pic>
              </a:graphicData>
            </a:graphic>
          </wp:inline>
        </w:drawing>
      </w:r>
    </w:p>
    <w:p w:rsidR="27F4C26F" w:rsidP="3FB61480" w:rsidRDefault="27F4C26F" w14:paraId="44F9C0BE" w14:textId="14AF01A4">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2"/>
          <w:szCs w:val="32"/>
          <w:lang w:val="sr-Latn-RS"/>
        </w:rPr>
      </w:pPr>
    </w:p>
    <w:p w:rsidR="27F4C26F" w:rsidP="3FB61480" w:rsidRDefault="27F4C26F" w14:paraId="67407F1A" w14:textId="5582B045">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2"/>
          <w:szCs w:val="32"/>
          <w:lang w:val="sr-Latn-RS"/>
        </w:rPr>
      </w:pPr>
      <w:r w:rsidRPr="3FB61480" w:rsidR="15CB54E1">
        <w:rPr>
          <w:rFonts w:ascii="Cambria" w:hAnsi="Cambria" w:eastAsia="Cambria" w:cs="Cambria"/>
          <w:b w:val="1"/>
          <w:bCs w:val="1"/>
          <w:i w:val="0"/>
          <w:iCs w:val="0"/>
          <w:caps w:val="0"/>
          <w:smallCaps w:val="0"/>
          <w:noProof w:val="0"/>
          <w:color w:val="000000" w:themeColor="text1" w:themeTint="FF" w:themeShade="FF"/>
          <w:sz w:val="32"/>
          <w:szCs w:val="32"/>
          <w:lang w:val="en-US"/>
        </w:rPr>
        <w:t>Univerzitet u Nišu</w:t>
      </w:r>
    </w:p>
    <w:p w:rsidR="27F4C26F" w:rsidP="3FB61480" w:rsidRDefault="27F4C26F" w14:paraId="1D67D900" w14:textId="1FC604DC">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2"/>
          <w:szCs w:val="32"/>
          <w:lang w:val="sr-Latn-RS"/>
        </w:rPr>
      </w:pPr>
      <w:r w:rsidRPr="3FB61480" w:rsidR="15CB54E1">
        <w:rPr>
          <w:rFonts w:ascii="Cambria" w:hAnsi="Cambria" w:eastAsia="Cambria" w:cs="Cambria"/>
          <w:b w:val="1"/>
          <w:bCs w:val="1"/>
          <w:i w:val="0"/>
          <w:iCs w:val="0"/>
          <w:caps w:val="0"/>
          <w:smallCaps w:val="0"/>
          <w:noProof w:val="0"/>
          <w:color w:val="000000" w:themeColor="text1" w:themeTint="FF" w:themeShade="FF"/>
          <w:sz w:val="32"/>
          <w:szCs w:val="32"/>
          <w:lang w:val="en-US"/>
        </w:rPr>
        <w:t>Elektronski fakultet</w:t>
      </w:r>
    </w:p>
    <w:p w:rsidR="27F4C26F" w:rsidP="3FB61480" w:rsidRDefault="27F4C26F" w14:paraId="255418F0" w14:textId="56F4FF8E">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2"/>
          <w:szCs w:val="32"/>
          <w:lang w:val="sr-Latn-RS"/>
        </w:rPr>
      </w:pPr>
      <w:r w:rsidRPr="3FB61480" w:rsidR="15CB54E1">
        <w:rPr>
          <w:rFonts w:ascii="Cambria" w:hAnsi="Cambria" w:eastAsia="Cambria" w:cs="Cambria"/>
          <w:b w:val="1"/>
          <w:bCs w:val="1"/>
          <w:i w:val="0"/>
          <w:iCs w:val="0"/>
          <w:caps w:val="0"/>
          <w:smallCaps w:val="0"/>
          <w:noProof w:val="0"/>
          <w:color w:val="000000" w:themeColor="text1" w:themeTint="FF" w:themeShade="FF"/>
          <w:sz w:val="32"/>
          <w:szCs w:val="32"/>
          <w:lang w:val="en-US"/>
        </w:rPr>
        <w:t>Katedra za računarstvo</w:t>
      </w:r>
    </w:p>
    <w:p w:rsidR="27F4C26F" w:rsidP="3FB61480" w:rsidRDefault="27F4C26F" w14:paraId="5E6D44FA" w14:textId="48B415D3">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2"/>
          <w:szCs w:val="32"/>
          <w:lang w:val="sr-Latn-RS"/>
        </w:rPr>
      </w:pPr>
    </w:p>
    <w:p w:rsidR="27F4C26F" w:rsidP="3FB61480" w:rsidRDefault="27F4C26F" w14:paraId="75C3237C" w14:textId="0B47F0B7">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2"/>
          <w:szCs w:val="32"/>
          <w:lang w:val="sr-Latn-RS"/>
        </w:rPr>
      </w:pPr>
    </w:p>
    <w:p w:rsidR="27F4C26F" w:rsidP="3FB61480" w:rsidRDefault="27F4C26F" w14:paraId="3C23BDEB" w14:textId="136CD493">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2"/>
          <w:szCs w:val="32"/>
          <w:lang w:val="sr-Latn-RS"/>
        </w:rPr>
      </w:pPr>
    </w:p>
    <w:p w:rsidR="27F4C26F" w:rsidP="3FB61480" w:rsidRDefault="27F4C26F" w14:paraId="57D12B52" w14:textId="46F27601">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2"/>
          <w:szCs w:val="32"/>
          <w:lang w:val="sr-Latn-RS"/>
        </w:rPr>
      </w:pPr>
    </w:p>
    <w:p w:rsidR="27F4C26F" w:rsidP="3FB61480" w:rsidRDefault="27F4C26F" w14:paraId="1B0F2D8C" w14:textId="2B80F8A1">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r w:rsidRPr="3FB61480" w:rsidR="15CB54E1">
        <w:rPr>
          <w:rFonts w:ascii="Cambria" w:hAnsi="Cambria" w:eastAsia="Cambria" w:cs="Cambria"/>
          <w:b w:val="1"/>
          <w:bCs w:val="1"/>
          <w:i w:val="0"/>
          <w:iCs w:val="0"/>
          <w:caps w:val="0"/>
          <w:smallCaps w:val="0"/>
          <w:noProof w:val="0"/>
          <w:color w:val="000000" w:themeColor="text1" w:themeTint="FF" w:themeShade="FF"/>
          <w:sz w:val="36"/>
          <w:szCs w:val="36"/>
          <w:lang w:val="en-US"/>
        </w:rPr>
        <w:t>Seminarski rad</w:t>
      </w:r>
    </w:p>
    <w:p w:rsidR="27F4C26F" w:rsidP="3FB61480" w:rsidRDefault="27F4C26F" w14:paraId="75AD9075" w14:textId="0A0E4162">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7424F55E" w14:textId="5F5B5D80">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28CB757B" w14:textId="25F1EB67">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40"/>
          <w:szCs w:val="40"/>
          <w:lang w:val="sr-Latn-RS"/>
        </w:rPr>
      </w:pPr>
      <w:r w:rsidRPr="3FB61480" w:rsidR="1ED9E7C8">
        <w:rPr>
          <w:rFonts w:ascii="Cambria" w:hAnsi="Cambria" w:eastAsia="Cambria" w:cs="Cambria"/>
          <w:b w:val="0"/>
          <w:bCs w:val="0"/>
          <w:i w:val="0"/>
          <w:iCs w:val="0"/>
          <w:caps w:val="0"/>
          <w:smallCaps w:val="0"/>
          <w:noProof w:val="0"/>
          <w:color w:val="000000" w:themeColor="text1" w:themeTint="FF" w:themeShade="FF"/>
          <w:sz w:val="40"/>
          <w:szCs w:val="40"/>
          <w:lang w:val="sr-Latn-RS"/>
        </w:rPr>
        <w:t>MongoDB</w:t>
      </w:r>
      <w:r w:rsidRPr="3FB61480" w:rsidR="1ED9E7C8">
        <w:rPr>
          <w:rFonts w:ascii="Cambria" w:hAnsi="Cambria" w:eastAsia="Cambria" w:cs="Cambria"/>
          <w:b w:val="0"/>
          <w:bCs w:val="0"/>
          <w:i w:val="0"/>
          <w:iCs w:val="0"/>
          <w:caps w:val="0"/>
          <w:smallCaps w:val="0"/>
          <w:noProof w:val="0"/>
          <w:color w:val="000000" w:themeColor="text1" w:themeTint="FF" w:themeShade="FF"/>
          <w:sz w:val="40"/>
          <w:szCs w:val="40"/>
          <w:lang w:val="sr-Latn-RS"/>
        </w:rPr>
        <w:t xml:space="preserve"> kao distribuirana baza podataka</w:t>
      </w:r>
    </w:p>
    <w:p w:rsidR="27F4C26F" w:rsidP="3FB61480" w:rsidRDefault="27F4C26F" w14:paraId="38E029E6" w14:textId="55BAC3E1">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1BC2AD89" w14:textId="5AF33556">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41DC9F73" w14:textId="7B82F7BA">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54F48F41" w14:textId="5EC745BF">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35328038" w14:textId="3A851A8F">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24B1FB00" w14:textId="7B2F39E3">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02F6642E" w14:textId="1F451DFE">
      <w:pPr>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sr-Latn-RS"/>
        </w:rPr>
      </w:pPr>
      <w:r w:rsidRPr="3FB61480" w:rsidR="15CB54E1">
        <w:rPr>
          <w:rStyle w:val="markedcontent"/>
          <w:rFonts w:ascii="Arial" w:hAnsi="Arial" w:eastAsia="Arial" w:cs="Arial"/>
          <w:b w:val="1"/>
          <w:bCs w:val="1"/>
          <w:i w:val="0"/>
          <w:iCs w:val="0"/>
          <w:caps w:val="0"/>
          <w:smallCaps w:val="0"/>
          <w:noProof w:val="0"/>
          <w:color w:val="000000" w:themeColor="text1" w:themeTint="FF" w:themeShade="FF"/>
          <w:sz w:val="24"/>
          <w:szCs w:val="24"/>
          <w:lang w:val="en-US"/>
        </w:rPr>
        <w:t>Mentor:                                                                                  Student:</w:t>
      </w:r>
      <w:r>
        <w:br/>
      </w:r>
      <w:r w:rsidRPr="3FB61480" w:rsidR="15CB54E1">
        <w:rPr>
          <w:rStyle w:val="markedcontent"/>
          <w:rFonts w:ascii="Arial" w:hAnsi="Arial" w:eastAsia="Arial" w:cs="Arial"/>
          <w:b w:val="1"/>
          <w:bCs w:val="1"/>
          <w:i w:val="0"/>
          <w:iCs w:val="0"/>
          <w:caps w:val="0"/>
          <w:smallCaps w:val="0"/>
          <w:noProof w:val="0"/>
          <w:color w:val="000000" w:themeColor="text1" w:themeTint="FF" w:themeShade="FF"/>
          <w:sz w:val="24"/>
          <w:szCs w:val="24"/>
          <w:lang w:val="en-US"/>
        </w:rPr>
        <w:t xml:space="preserve">Doc. dr. Aleksandar </w:t>
      </w:r>
      <w:r w:rsidRPr="3FB61480" w:rsidR="15CB54E1">
        <w:rPr>
          <w:rStyle w:val="markedcontent"/>
          <w:rFonts w:ascii="Arial" w:hAnsi="Arial" w:eastAsia="Arial" w:cs="Arial"/>
          <w:b w:val="1"/>
          <w:bCs w:val="1"/>
          <w:i w:val="0"/>
          <w:iCs w:val="0"/>
          <w:caps w:val="0"/>
          <w:smallCaps w:val="0"/>
          <w:noProof w:val="0"/>
          <w:color w:val="000000" w:themeColor="text1" w:themeTint="FF" w:themeShade="FF"/>
          <w:sz w:val="24"/>
          <w:szCs w:val="24"/>
          <w:lang w:val="en-US"/>
        </w:rPr>
        <w:t>Stanimirović</w:t>
      </w:r>
      <w:r w:rsidRPr="3FB61480" w:rsidR="15CB54E1">
        <w:rPr>
          <w:rStyle w:val="markedcontent"/>
          <w:rFonts w:ascii="Arial" w:hAnsi="Arial" w:eastAsia="Arial" w:cs="Arial"/>
          <w:b w:val="1"/>
          <w:bCs w:val="1"/>
          <w:i w:val="0"/>
          <w:iCs w:val="0"/>
          <w:caps w:val="0"/>
          <w:smallCaps w:val="0"/>
          <w:noProof w:val="0"/>
          <w:color w:val="000000" w:themeColor="text1" w:themeTint="FF" w:themeShade="FF"/>
          <w:sz w:val="24"/>
          <w:szCs w:val="24"/>
          <w:lang w:val="en-US"/>
        </w:rPr>
        <w:t xml:space="preserve">                                       Emilija </w:t>
      </w:r>
      <w:r w:rsidRPr="3FB61480" w:rsidR="15CB54E1">
        <w:rPr>
          <w:rStyle w:val="markedcontent"/>
          <w:rFonts w:ascii="Arial" w:hAnsi="Arial" w:eastAsia="Arial" w:cs="Arial"/>
          <w:b w:val="1"/>
          <w:bCs w:val="1"/>
          <w:i w:val="0"/>
          <w:iCs w:val="0"/>
          <w:caps w:val="0"/>
          <w:smallCaps w:val="0"/>
          <w:noProof w:val="0"/>
          <w:color w:val="000000" w:themeColor="text1" w:themeTint="FF" w:themeShade="FF"/>
          <w:sz w:val="24"/>
          <w:szCs w:val="24"/>
          <w:lang w:val="en-US"/>
        </w:rPr>
        <w:t>Bićanin</w:t>
      </w:r>
      <w:r w:rsidRPr="3FB61480" w:rsidR="15CB54E1">
        <w:rPr>
          <w:rStyle w:val="markedcontent"/>
          <w:rFonts w:ascii="Arial" w:hAnsi="Arial" w:eastAsia="Arial" w:cs="Arial"/>
          <w:b w:val="1"/>
          <w:bCs w:val="1"/>
          <w:i w:val="0"/>
          <w:iCs w:val="0"/>
          <w:caps w:val="0"/>
          <w:smallCaps w:val="0"/>
          <w:noProof w:val="0"/>
          <w:color w:val="000000" w:themeColor="text1" w:themeTint="FF" w:themeShade="FF"/>
          <w:sz w:val="24"/>
          <w:szCs w:val="24"/>
          <w:lang w:val="en-US"/>
        </w:rPr>
        <w:t xml:space="preserve">  1474</w:t>
      </w:r>
    </w:p>
    <w:p w:rsidR="27F4C26F" w:rsidP="3FB61480" w:rsidRDefault="27F4C26F" w14:paraId="1AF72C77" w14:textId="0D428C40">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1ABA76D9" w14:textId="17C1EDAE">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5197E5EF" w14:textId="6BD0DE6A">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3064C49A" w14:textId="49856D8F">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42CB35C9" w14:textId="3232E09E">
      <w:pPr>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7F844E3F" w14:textId="175AAB9D">
      <w:pPr>
        <w:pStyle w:val="Normal"/>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1EAF8C47" w14:textId="215302A8">
      <w:pPr>
        <w:pStyle w:val="Normal"/>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2FFF8593" w14:textId="0A62E3AD">
      <w:pPr>
        <w:pStyle w:val="Normal"/>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5034AF51" w14:textId="5D83B1BC">
      <w:pPr>
        <w:pStyle w:val="Normal"/>
        <w:spacing w:after="0" w:line="240" w:lineRule="auto"/>
        <w:jc w:val="center"/>
        <w:rPr>
          <w:rFonts w:ascii="Cambria" w:hAnsi="Cambria" w:eastAsia="Cambria" w:cs="Cambria"/>
          <w:b w:val="0"/>
          <w:bCs w:val="0"/>
          <w:i w:val="0"/>
          <w:iCs w:val="0"/>
          <w:caps w:val="0"/>
          <w:smallCaps w:val="0"/>
          <w:noProof w:val="0"/>
          <w:color w:val="000000" w:themeColor="text1" w:themeTint="FF" w:themeShade="FF"/>
          <w:sz w:val="36"/>
          <w:szCs w:val="36"/>
          <w:lang w:val="sr-Latn-RS"/>
        </w:rPr>
      </w:pPr>
    </w:p>
    <w:p w:rsidR="27F4C26F" w:rsidP="3FB61480" w:rsidRDefault="27F4C26F" w14:paraId="35B96371" w14:textId="2E019354">
      <w:pPr>
        <w:spacing w:after="0" w:line="240" w:lineRule="auto"/>
        <w:jc w:val="center"/>
        <w:rPr>
          <w:rFonts w:ascii="Cambria" w:hAnsi="Cambria" w:eastAsia="Cambria" w:cs="Cambria"/>
          <w:noProof w:val="0"/>
          <w:sz w:val="36"/>
          <w:szCs w:val="36"/>
          <w:lang w:val="sr-Latn-RS"/>
        </w:rPr>
      </w:pPr>
      <w:r w:rsidRPr="3FB61480" w:rsidR="4E7F9CB6">
        <w:rPr>
          <w:rFonts w:ascii="Cambria" w:hAnsi="Cambria" w:eastAsia="Cambria" w:cs="Cambria"/>
          <w:b w:val="1"/>
          <w:bCs w:val="1"/>
          <w:i w:val="0"/>
          <w:iCs w:val="0"/>
          <w:caps w:val="0"/>
          <w:smallCaps w:val="0"/>
          <w:noProof w:val="0"/>
          <w:color w:val="000000" w:themeColor="text1" w:themeTint="FF" w:themeShade="FF"/>
          <w:sz w:val="32"/>
          <w:szCs w:val="32"/>
          <w:lang w:val="en-US"/>
        </w:rPr>
        <w:t>Niš</w:t>
      </w:r>
      <w:r w:rsidRPr="3FB61480" w:rsidR="4E7F9CB6">
        <w:rPr>
          <w:rFonts w:ascii="Cambria" w:hAnsi="Cambria" w:eastAsia="Cambria" w:cs="Cambria"/>
          <w:b w:val="1"/>
          <w:bCs w:val="1"/>
          <w:i w:val="0"/>
          <w:iCs w:val="0"/>
          <w:caps w:val="0"/>
          <w:smallCaps w:val="0"/>
          <w:noProof w:val="0"/>
          <w:color w:val="000000" w:themeColor="text1" w:themeTint="FF" w:themeShade="FF"/>
          <w:sz w:val="32"/>
          <w:szCs w:val="32"/>
          <w:lang w:val="en-US"/>
        </w:rPr>
        <w:t>, 2023</w:t>
      </w:r>
    </w:p>
    <w:p w:rsidR="27F4C26F" w:rsidP="3FB61480" w:rsidRDefault="27F4C26F" w14:paraId="319A8471" w14:textId="5F031262">
      <w:pPr>
        <w:pStyle w:val="Heading1"/>
      </w:pPr>
      <w:bookmarkStart w:name="_Toc1083686965" w:id="1786093846"/>
      <w:r w:rsidR="09742121">
        <w:rPr/>
        <w:t>Sadržaj</w:t>
      </w:r>
      <w:bookmarkEnd w:id="1786093846"/>
    </w:p>
    <w:sdt>
      <w:sdtPr>
        <w:id w:val="1307384561"/>
        <w:docPartObj>
          <w:docPartGallery w:val="Table of Contents"/>
          <w:docPartUnique/>
        </w:docPartObj>
      </w:sdtPr>
      <w:sdtContent>
        <w:p w:rsidR="27F4C26F" w:rsidP="3FB61480" w:rsidRDefault="27F4C26F" w14:paraId="4F1FBD27" w14:textId="0CED2A46">
          <w:pPr>
            <w:pStyle w:val="TOC1"/>
            <w:tabs>
              <w:tab w:val="right" w:leader="dot" w:pos="9015"/>
            </w:tabs>
            <w:bidi w:val="0"/>
            <w:rPr>
              <w:rStyle w:val="Hyperlink"/>
            </w:rPr>
          </w:pPr>
          <w:r>
            <w:fldChar w:fldCharType="begin"/>
          </w:r>
          <w:r>
            <w:instrText xml:space="preserve">TOC \o \z \u \h</w:instrText>
          </w:r>
          <w:r>
            <w:fldChar w:fldCharType="separate"/>
          </w:r>
          <w:hyperlink w:anchor="_Toc1083686965">
            <w:r w:rsidRPr="3FB61480" w:rsidR="3FB61480">
              <w:rPr>
                <w:rStyle w:val="Hyperlink"/>
              </w:rPr>
              <w:t>Sadržaj</w:t>
            </w:r>
            <w:r>
              <w:tab/>
            </w:r>
            <w:r>
              <w:fldChar w:fldCharType="begin"/>
            </w:r>
            <w:r>
              <w:instrText xml:space="preserve">PAGEREF _Toc1083686965 \h</w:instrText>
            </w:r>
            <w:r>
              <w:fldChar w:fldCharType="separate"/>
            </w:r>
            <w:r w:rsidRPr="3FB61480" w:rsidR="3FB61480">
              <w:rPr>
                <w:rStyle w:val="Hyperlink"/>
              </w:rPr>
              <w:t>1</w:t>
            </w:r>
            <w:r>
              <w:fldChar w:fldCharType="end"/>
            </w:r>
          </w:hyperlink>
        </w:p>
        <w:p w:rsidR="27F4C26F" w:rsidP="3FB61480" w:rsidRDefault="27F4C26F" w14:paraId="352B7A05" w14:textId="389DBCE9">
          <w:pPr>
            <w:pStyle w:val="TOC1"/>
            <w:tabs>
              <w:tab w:val="left" w:leader="none" w:pos="435"/>
              <w:tab w:val="right" w:leader="dot" w:pos="9015"/>
            </w:tabs>
            <w:bidi w:val="0"/>
            <w:rPr>
              <w:rStyle w:val="Hyperlink"/>
            </w:rPr>
          </w:pPr>
          <w:hyperlink w:anchor="_Toc1121730000">
            <w:r w:rsidRPr="3FB61480" w:rsidR="3FB61480">
              <w:rPr>
                <w:rStyle w:val="Hyperlink"/>
              </w:rPr>
              <w:t>1.</w:t>
            </w:r>
            <w:r>
              <w:tab/>
            </w:r>
            <w:r w:rsidRPr="3FB61480" w:rsidR="3FB61480">
              <w:rPr>
                <w:rStyle w:val="Hyperlink"/>
              </w:rPr>
              <w:t>Uvod</w:t>
            </w:r>
            <w:r>
              <w:tab/>
            </w:r>
            <w:r>
              <w:fldChar w:fldCharType="begin"/>
            </w:r>
            <w:r>
              <w:instrText xml:space="preserve">PAGEREF _Toc1121730000 \h</w:instrText>
            </w:r>
            <w:r>
              <w:fldChar w:fldCharType="separate"/>
            </w:r>
            <w:r w:rsidRPr="3FB61480" w:rsidR="3FB61480">
              <w:rPr>
                <w:rStyle w:val="Hyperlink"/>
              </w:rPr>
              <w:t>3</w:t>
            </w:r>
            <w:r>
              <w:fldChar w:fldCharType="end"/>
            </w:r>
          </w:hyperlink>
        </w:p>
        <w:p w:rsidR="27F4C26F" w:rsidP="3FB61480" w:rsidRDefault="27F4C26F" w14:paraId="421AF5AC" w14:textId="46A002B2">
          <w:pPr>
            <w:pStyle w:val="TOC1"/>
            <w:tabs>
              <w:tab w:val="left" w:leader="none" w:pos="435"/>
              <w:tab w:val="right" w:leader="dot" w:pos="9015"/>
            </w:tabs>
            <w:bidi w:val="0"/>
            <w:rPr>
              <w:rStyle w:val="Hyperlink"/>
            </w:rPr>
          </w:pPr>
          <w:hyperlink w:anchor="_Toc1710390682">
            <w:r w:rsidRPr="3FB61480" w:rsidR="3FB61480">
              <w:rPr>
                <w:rStyle w:val="Hyperlink"/>
              </w:rPr>
              <w:t>2.</w:t>
            </w:r>
            <w:r>
              <w:tab/>
            </w:r>
            <w:r w:rsidRPr="3FB61480" w:rsidR="3FB61480">
              <w:rPr>
                <w:rStyle w:val="Hyperlink"/>
              </w:rPr>
              <w:t>MongoDB-Distribuirana arhitektura</w:t>
            </w:r>
            <w:r>
              <w:tab/>
            </w:r>
            <w:r>
              <w:fldChar w:fldCharType="begin"/>
            </w:r>
            <w:r>
              <w:instrText xml:space="preserve">PAGEREF _Toc1710390682 \h</w:instrText>
            </w:r>
            <w:r>
              <w:fldChar w:fldCharType="separate"/>
            </w:r>
            <w:r w:rsidRPr="3FB61480" w:rsidR="3FB61480">
              <w:rPr>
                <w:rStyle w:val="Hyperlink"/>
              </w:rPr>
              <w:t>4</w:t>
            </w:r>
            <w:r>
              <w:fldChar w:fldCharType="end"/>
            </w:r>
          </w:hyperlink>
        </w:p>
        <w:p w:rsidR="27F4C26F" w:rsidP="3FB61480" w:rsidRDefault="27F4C26F" w14:paraId="40787D45" w14:textId="295D2497">
          <w:pPr>
            <w:pStyle w:val="TOC2"/>
            <w:tabs>
              <w:tab w:val="right" w:leader="dot" w:pos="9015"/>
            </w:tabs>
            <w:bidi w:val="0"/>
            <w:rPr>
              <w:rStyle w:val="Hyperlink"/>
            </w:rPr>
          </w:pPr>
          <w:hyperlink w:anchor="_Toc1131222420">
            <w:r w:rsidRPr="3FB61480" w:rsidR="3FB61480">
              <w:rPr>
                <w:rStyle w:val="Hyperlink"/>
              </w:rPr>
              <w:t>2.1 Horizontalno skaliranje podataka kod MongoDB baze-Sharding</w:t>
            </w:r>
            <w:r>
              <w:tab/>
            </w:r>
            <w:r>
              <w:fldChar w:fldCharType="begin"/>
            </w:r>
            <w:r>
              <w:instrText xml:space="preserve">PAGEREF _Toc1131222420 \h</w:instrText>
            </w:r>
            <w:r>
              <w:fldChar w:fldCharType="separate"/>
            </w:r>
            <w:r w:rsidRPr="3FB61480" w:rsidR="3FB61480">
              <w:rPr>
                <w:rStyle w:val="Hyperlink"/>
              </w:rPr>
              <w:t>5</w:t>
            </w:r>
            <w:r>
              <w:fldChar w:fldCharType="end"/>
            </w:r>
          </w:hyperlink>
        </w:p>
        <w:p w:rsidR="27F4C26F" w:rsidP="3FB61480" w:rsidRDefault="27F4C26F" w14:paraId="3248B045" w14:textId="671A1450">
          <w:pPr>
            <w:pStyle w:val="TOC3"/>
            <w:tabs>
              <w:tab w:val="right" w:leader="dot" w:pos="9015"/>
            </w:tabs>
            <w:bidi w:val="0"/>
            <w:rPr>
              <w:rStyle w:val="Hyperlink"/>
            </w:rPr>
          </w:pPr>
          <w:hyperlink w:anchor="_Toc1291484942">
            <w:r w:rsidRPr="3FB61480" w:rsidR="3FB61480">
              <w:rPr>
                <w:rStyle w:val="Hyperlink"/>
              </w:rPr>
              <w:t>2.1.1 Sharded cluster</w:t>
            </w:r>
            <w:r>
              <w:tab/>
            </w:r>
            <w:r>
              <w:fldChar w:fldCharType="begin"/>
            </w:r>
            <w:r>
              <w:instrText xml:space="preserve">PAGEREF _Toc1291484942 \h</w:instrText>
            </w:r>
            <w:r>
              <w:fldChar w:fldCharType="separate"/>
            </w:r>
            <w:r w:rsidRPr="3FB61480" w:rsidR="3FB61480">
              <w:rPr>
                <w:rStyle w:val="Hyperlink"/>
              </w:rPr>
              <w:t>5</w:t>
            </w:r>
            <w:r>
              <w:fldChar w:fldCharType="end"/>
            </w:r>
          </w:hyperlink>
        </w:p>
        <w:p w:rsidR="27F4C26F" w:rsidP="3FB61480" w:rsidRDefault="27F4C26F" w14:paraId="40BF3B0F" w14:textId="03AA684F">
          <w:pPr>
            <w:pStyle w:val="TOC3"/>
            <w:tabs>
              <w:tab w:val="right" w:leader="dot" w:pos="9015"/>
            </w:tabs>
            <w:bidi w:val="0"/>
            <w:rPr>
              <w:rStyle w:val="Hyperlink"/>
            </w:rPr>
          </w:pPr>
          <w:hyperlink w:anchor="_Toc830830256">
            <w:r w:rsidRPr="3FB61480" w:rsidR="3FB61480">
              <w:rPr>
                <w:rStyle w:val="Hyperlink"/>
              </w:rPr>
              <w:t>2.1.2 Particionisanje podataka u chunk-ove</w:t>
            </w:r>
            <w:r>
              <w:tab/>
            </w:r>
            <w:r>
              <w:fldChar w:fldCharType="begin"/>
            </w:r>
            <w:r>
              <w:instrText xml:space="preserve">PAGEREF _Toc830830256 \h</w:instrText>
            </w:r>
            <w:r>
              <w:fldChar w:fldCharType="separate"/>
            </w:r>
            <w:r w:rsidRPr="3FB61480" w:rsidR="3FB61480">
              <w:rPr>
                <w:rStyle w:val="Hyperlink"/>
              </w:rPr>
              <w:t>6</w:t>
            </w:r>
            <w:r>
              <w:fldChar w:fldCharType="end"/>
            </w:r>
          </w:hyperlink>
        </w:p>
        <w:p w:rsidR="27F4C26F" w:rsidP="3FB61480" w:rsidRDefault="27F4C26F" w14:paraId="3A1AA743" w14:textId="30DF03FB">
          <w:pPr>
            <w:pStyle w:val="TOC3"/>
            <w:tabs>
              <w:tab w:val="right" w:leader="dot" w:pos="9015"/>
            </w:tabs>
            <w:bidi w:val="0"/>
            <w:rPr>
              <w:rStyle w:val="Hyperlink"/>
            </w:rPr>
          </w:pPr>
          <w:hyperlink w:anchor="_Toc1705172816">
            <w:r w:rsidRPr="3FB61480" w:rsidR="3FB61480">
              <w:rPr>
                <w:rStyle w:val="Hyperlink"/>
              </w:rPr>
              <w:t>2.1.3 Ključevi za particionisanje podataka (Shard Keys)</w:t>
            </w:r>
            <w:r>
              <w:tab/>
            </w:r>
            <w:r>
              <w:fldChar w:fldCharType="begin"/>
            </w:r>
            <w:r>
              <w:instrText xml:space="preserve">PAGEREF _Toc1705172816 \h</w:instrText>
            </w:r>
            <w:r>
              <w:fldChar w:fldCharType="separate"/>
            </w:r>
            <w:r w:rsidRPr="3FB61480" w:rsidR="3FB61480">
              <w:rPr>
                <w:rStyle w:val="Hyperlink"/>
              </w:rPr>
              <w:t>7</w:t>
            </w:r>
            <w:r>
              <w:fldChar w:fldCharType="end"/>
            </w:r>
          </w:hyperlink>
        </w:p>
        <w:p w:rsidR="27F4C26F" w:rsidP="3FB61480" w:rsidRDefault="27F4C26F" w14:paraId="0BA9F4D4" w14:textId="2ED94FAD">
          <w:pPr>
            <w:pStyle w:val="TOC3"/>
            <w:tabs>
              <w:tab w:val="right" w:leader="dot" w:pos="9015"/>
            </w:tabs>
            <w:bidi w:val="0"/>
            <w:rPr>
              <w:rStyle w:val="Hyperlink"/>
            </w:rPr>
          </w:pPr>
          <w:hyperlink w:anchor="_Toc1874449261">
            <w:r w:rsidRPr="3FB61480" w:rsidR="3FB61480">
              <w:rPr>
                <w:rStyle w:val="Hyperlink"/>
              </w:rPr>
              <w:t>2.1.4 Odabir ključa za particionisanje podataka</w:t>
            </w:r>
            <w:r>
              <w:tab/>
            </w:r>
            <w:r>
              <w:fldChar w:fldCharType="begin"/>
            </w:r>
            <w:r>
              <w:instrText xml:space="preserve">PAGEREF _Toc1874449261 \h</w:instrText>
            </w:r>
            <w:r>
              <w:fldChar w:fldCharType="separate"/>
            </w:r>
            <w:r w:rsidRPr="3FB61480" w:rsidR="3FB61480">
              <w:rPr>
                <w:rStyle w:val="Hyperlink"/>
              </w:rPr>
              <w:t>7</w:t>
            </w:r>
            <w:r>
              <w:fldChar w:fldCharType="end"/>
            </w:r>
          </w:hyperlink>
        </w:p>
        <w:p w:rsidR="27F4C26F" w:rsidP="3FB61480" w:rsidRDefault="27F4C26F" w14:paraId="63712EDC" w14:textId="16FBFE6B">
          <w:pPr>
            <w:pStyle w:val="TOC3"/>
            <w:tabs>
              <w:tab w:val="right" w:leader="dot" w:pos="9015"/>
            </w:tabs>
            <w:bidi w:val="0"/>
            <w:rPr>
              <w:rStyle w:val="Hyperlink"/>
            </w:rPr>
          </w:pPr>
          <w:hyperlink w:anchor="_Toc1569193116">
            <w:r w:rsidRPr="3FB61480" w:rsidR="3FB61480">
              <w:rPr>
                <w:rStyle w:val="Hyperlink"/>
              </w:rPr>
              <w:t>2.1.5 Strategije sharding-a</w:t>
            </w:r>
            <w:r>
              <w:tab/>
            </w:r>
            <w:r>
              <w:fldChar w:fldCharType="begin"/>
            </w:r>
            <w:r>
              <w:instrText xml:space="preserve">PAGEREF _Toc1569193116 \h</w:instrText>
            </w:r>
            <w:r>
              <w:fldChar w:fldCharType="separate"/>
            </w:r>
            <w:r w:rsidRPr="3FB61480" w:rsidR="3FB61480">
              <w:rPr>
                <w:rStyle w:val="Hyperlink"/>
              </w:rPr>
              <w:t>8</w:t>
            </w:r>
            <w:r>
              <w:fldChar w:fldCharType="end"/>
            </w:r>
          </w:hyperlink>
        </w:p>
        <w:p w:rsidR="27F4C26F" w:rsidP="3FB61480" w:rsidRDefault="27F4C26F" w14:paraId="3DD0A373" w14:textId="2AB3E38D">
          <w:pPr>
            <w:pStyle w:val="TOC3"/>
            <w:tabs>
              <w:tab w:val="right" w:leader="dot" w:pos="9015"/>
            </w:tabs>
            <w:bidi w:val="0"/>
            <w:rPr>
              <w:rStyle w:val="Hyperlink"/>
            </w:rPr>
          </w:pPr>
          <w:hyperlink w:anchor="_Toc1239225082">
            <w:r w:rsidRPr="3FB61480" w:rsidR="3FB61480">
              <w:rPr>
                <w:rStyle w:val="Hyperlink"/>
              </w:rPr>
              <w:t>2.1.6 Sharding zone</w:t>
            </w:r>
            <w:r>
              <w:tab/>
            </w:r>
            <w:r>
              <w:fldChar w:fldCharType="begin"/>
            </w:r>
            <w:r>
              <w:instrText xml:space="preserve">PAGEREF _Toc1239225082 \h</w:instrText>
            </w:r>
            <w:r>
              <w:fldChar w:fldCharType="separate"/>
            </w:r>
            <w:r w:rsidRPr="3FB61480" w:rsidR="3FB61480">
              <w:rPr>
                <w:rStyle w:val="Hyperlink"/>
              </w:rPr>
              <w:t>9</w:t>
            </w:r>
            <w:r>
              <w:fldChar w:fldCharType="end"/>
            </w:r>
          </w:hyperlink>
        </w:p>
        <w:p w:rsidR="27F4C26F" w:rsidP="3FB61480" w:rsidRDefault="27F4C26F" w14:paraId="3EDDDD93" w14:textId="435B3EBC">
          <w:pPr>
            <w:pStyle w:val="TOC3"/>
            <w:tabs>
              <w:tab w:val="right" w:leader="dot" w:pos="9015"/>
            </w:tabs>
            <w:bidi w:val="0"/>
            <w:rPr>
              <w:rStyle w:val="Hyperlink"/>
            </w:rPr>
          </w:pPr>
          <w:hyperlink w:anchor="_Toc686305963">
            <w:r w:rsidRPr="3FB61480" w:rsidR="3FB61480">
              <w:rPr>
                <w:rStyle w:val="Hyperlink"/>
              </w:rPr>
              <w:t>2.1.7 Prednosti sharding-a</w:t>
            </w:r>
            <w:r>
              <w:tab/>
            </w:r>
            <w:r>
              <w:fldChar w:fldCharType="begin"/>
            </w:r>
            <w:r>
              <w:instrText xml:space="preserve">PAGEREF _Toc686305963 \h</w:instrText>
            </w:r>
            <w:r>
              <w:fldChar w:fldCharType="separate"/>
            </w:r>
            <w:r w:rsidRPr="3FB61480" w:rsidR="3FB61480">
              <w:rPr>
                <w:rStyle w:val="Hyperlink"/>
              </w:rPr>
              <w:t>10</w:t>
            </w:r>
            <w:r>
              <w:fldChar w:fldCharType="end"/>
            </w:r>
          </w:hyperlink>
        </w:p>
        <w:p w:rsidR="27F4C26F" w:rsidP="3FB61480" w:rsidRDefault="27F4C26F" w14:paraId="57D1CCEA" w14:textId="2C38607D">
          <w:pPr>
            <w:pStyle w:val="TOC2"/>
            <w:tabs>
              <w:tab w:val="right" w:leader="dot" w:pos="9015"/>
            </w:tabs>
            <w:bidi w:val="0"/>
            <w:rPr>
              <w:rStyle w:val="Hyperlink"/>
            </w:rPr>
          </w:pPr>
          <w:hyperlink w:anchor="_Toc1933086418">
            <w:r w:rsidRPr="3FB61480" w:rsidR="3FB61480">
              <w:rPr>
                <w:rStyle w:val="Hyperlink"/>
              </w:rPr>
              <w:t>2.2 Replikacija kod MongoDB-a</w:t>
            </w:r>
            <w:r>
              <w:tab/>
            </w:r>
            <w:r>
              <w:fldChar w:fldCharType="begin"/>
            </w:r>
            <w:r>
              <w:instrText xml:space="preserve">PAGEREF _Toc1933086418 \h</w:instrText>
            </w:r>
            <w:r>
              <w:fldChar w:fldCharType="separate"/>
            </w:r>
            <w:r w:rsidRPr="3FB61480" w:rsidR="3FB61480">
              <w:rPr>
                <w:rStyle w:val="Hyperlink"/>
              </w:rPr>
              <w:t>11</w:t>
            </w:r>
            <w:r>
              <w:fldChar w:fldCharType="end"/>
            </w:r>
          </w:hyperlink>
        </w:p>
        <w:p w:rsidR="27F4C26F" w:rsidP="3FB61480" w:rsidRDefault="27F4C26F" w14:paraId="58BDE533" w14:textId="542F63F0">
          <w:pPr>
            <w:pStyle w:val="TOC3"/>
            <w:tabs>
              <w:tab w:val="right" w:leader="dot" w:pos="9015"/>
            </w:tabs>
            <w:bidi w:val="0"/>
            <w:rPr>
              <w:rStyle w:val="Hyperlink"/>
            </w:rPr>
          </w:pPr>
          <w:hyperlink w:anchor="_Toc1811479177">
            <w:r w:rsidRPr="3FB61480" w:rsidR="3FB61480">
              <w:rPr>
                <w:rStyle w:val="Hyperlink"/>
              </w:rPr>
              <w:t>2.2.1 Članovi seta replike</w:t>
            </w:r>
            <w:r>
              <w:tab/>
            </w:r>
            <w:r>
              <w:fldChar w:fldCharType="begin"/>
            </w:r>
            <w:r>
              <w:instrText xml:space="preserve">PAGEREF _Toc1811479177 \h</w:instrText>
            </w:r>
            <w:r>
              <w:fldChar w:fldCharType="separate"/>
            </w:r>
            <w:r w:rsidRPr="3FB61480" w:rsidR="3FB61480">
              <w:rPr>
                <w:rStyle w:val="Hyperlink"/>
              </w:rPr>
              <w:t>11</w:t>
            </w:r>
            <w:r>
              <w:fldChar w:fldCharType="end"/>
            </w:r>
          </w:hyperlink>
        </w:p>
        <w:p w:rsidR="27F4C26F" w:rsidP="3FB61480" w:rsidRDefault="27F4C26F" w14:paraId="040DEEB4" w14:textId="0234623A">
          <w:pPr>
            <w:pStyle w:val="TOC3"/>
            <w:tabs>
              <w:tab w:val="right" w:leader="dot" w:pos="9015"/>
            </w:tabs>
            <w:bidi w:val="0"/>
            <w:rPr>
              <w:rStyle w:val="Hyperlink"/>
            </w:rPr>
          </w:pPr>
          <w:hyperlink w:anchor="_Toc1703432599">
            <w:r w:rsidRPr="3FB61480" w:rsidR="3FB61480">
              <w:rPr>
                <w:rStyle w:val="Hyperlink"/>
              </w:rPr>
              <w:t>2.2.2 Sinhronizacija podataka u setu replike</w:t>
            </w:r>
            <w:r>
              <w:tab/>
            </w:r>
            <w:r>
              <w:fldChar w:fldCharType="begin"/>
            </w:r>
            <w:r>
              <w:instrText xml:space="preserve">PAGEREF _Toc1703432599 \h</w:instrText>
            </w:r>
            <w:r>
              <w:fldChar w:fldCharType="separate"/>
            </w:r>
            <w:r w:rsidRPr="3FB61480" w:rsidR="3FB61480">
              <w:rPr>
                <w:rStyle w:val="Hyperlink"/>
              </w:rPr>
              <w:t>12</w:t>
            </w:r>
            <w:r>
              <w:fldChar w:fldCharType="end"/>
            </w:r>
          </w:hyperlink>
        </w:p>
        <w:p w:rsidR="27F4C26F" w:rsidP="3FB61480" w:rsidRDefault="27F4C26F" w14:paraId="5D4F3A04" w14:textId="2197FA94">
          <w:pPr>
            <w:pStyle w:val="TOC3"/>
            <w:tabs>
              <w:tab w:val="right" w:leader="dot" w:pos="9015"/>
            </w:tabs>
            <w:bidi w:val="0"/>
            <w:rPr>
              <w:rStyle w:val="Hyperlink"/>
            </w:rPr>
          </w:pPr>
          <w:hyperlink w:anchor="_Toc677272575">
            <w:r w:rsidRPr="3FB61480" w:rsidR="3FB61480">
              <w:rPr>
                <w:rStyle w:val="Hyperlink"/>
              </w:rPr>
              <w:t>2.2.3 Arhitektura seta replike</w:t>
            </w:r>
            <w:r>
              <w:tab/>
            </w:r>
            <w:r>
              <w:fldChar w:fldCharType="begin"/>
            </w:r>
            <w:r>
              <w:instrText xml:space="preserve">PAGEREF _Toc677272575 \h</w:instrText>
            </w:r>
            <w:r>
              <w:fldChar w:fldCharType="separate"/>
            </w:r>
            <w:r w:rsidRPr="3FB61480" w:rsidR="3FB61480">
              <w:rPr>
                <w:rStyle w:val="Hyperlink"/>
              </w:rPr>
              <w:t>12</w:t>
            </w:r>
            <w:r>
              <w:fldChar w:fldCharType="end"/>
            </w:r>
          </w:hyperlink>
        </w:p>
        <w:p w:rsidR="27F4C26F" w:rsidP="3FB61480" w:rsidRDefault="27F4C26F" w14:paraId="437EBD2A" w14:textId="3EFAC0F7">
          <w:pPr>
            <w:pStyle w:val="TOC3"/>
            <w:tabs>
              <w:tab w:val="right" w:leader="dot" w:pos="9015"/>
            </w:tabs>
            <w:bidi w:val="0"/>
            <w:rPr>
              <w:rStyle w:val="Hyperlink"/>
            </w:rPr>
          </w:pPr>
          <w:hyperlink w:anchor="_Toc244449565">
            <w:r w:rsidRPr="3FB61480" w:rsidR="3FB61480">
              <w:rPr>
                <w:rStyle w:val="Hyperlink"/>
              </w:rPr>
              <w:t>2.2.4 Operacije čitanja u setovima replika</w:t>
            </w:r>
            <w:r>
              <w:tab/>
            </w:r>
            <w:r>
              <w:fldChar w:fldCharType="begin"/>
            </w:r>
            <w:r>
              <w:instrText xml:space="preserve">PAGEREF _Toc244449565 \h</w:instrText>
            </w:r>
            <w:r>
              <w:fldChar w:fldCharType="separate"/>
            </w:r>
            <w:r w:rsidRPr="3FB61480" w:rsidR="3FB61480">
              <w:rPr>
                <w:rStyle w:val="Hyperlink"/>
              </w:rPr>
              <w:t>13</w:t>
            </w:r>
            <w:r>
              <w:fldChar w:fldCharType="end"/>
            </w:r>
          </w:hyperlink>
        </w:p>
        <w:p w:rsidR="27F4C26F" w:rsidP="3FB61480" w:rsidRDefault="27F4C26F" w14:paraId="70BF256C" w14:textId="23D85F2C">
          <w:pPr>
            <w:pStyle w:val="TOC3"/>
            <w:tabs>
              <w:tab w:val="right" w:leader="dot" w:pos="9015"/>
            </w:tabs>
            <w:bidi w:val="0"/>
            <w:rPr>
              <w:rStyle w:val="Hyperlink"/>
            </w:rPr>
          </w:pPr>
          <w:hyperlink w:anchor="_Toc222150838">
            <w:r w:rsidRPr="3FB61480" w:rsidR="3FB61480">
              <w:rPr>
                <w:rStyle w:val="Hyperlink"/>
              </w:rPr>
              <w:t>2.2.5 Operacije upisa u setovima replika</w:t>
            </w:r>
            <w:r>
              <w:tab/>
            </w:r>
            <w:r>
              <w:fldChar w:fldCharType="begin"/>
            </w:r>
            <w:r>
              <w:instrText xml:space="preserve">PAGEREF _Toc222150838 \h</w:instrText>
            </w:r>
            <w:r>
              <w:fldChar w:fldCharType="separate"/>
            </w:r>
            <w:r w:rsidRPr="3FB61480" w:rsidR="3FB61480">
              <w:rPr>
                <w:rStyle w:val="Hyperlink"/>
              </w:rPr>
              <w:t>13</w:t>
            </w:r>
            <w:r>
              <w:fldChar w:fldCharType="end"/>
            </w:r>
          </w:hyperlink>
        </w:p>
        <w:p w:rsidR="27F4C26F" w:rsidP="3FB61480" w:rsidRDefault="27F4C26F" w14:paraId="5996E668" w14:textId="5465D76A">
          <w:pPr>
            <w:pStyle w:val="TOC2"/>
            <w:tabs>
              <w:tab w:val="right" w:leader="dot" w:pos="9015"/>
            </w:tabs>
            <w:bidi w:val="0"/>
            <w:rPr>
              <w:rStyle w:val="Hyperlink"/>
            </w:rPr>
          </w:pPr>
          <w:hyperlink w:anchor="_Toc682634320">
            <w:r w:rsidRPr="3FB61480" w:rsidR="3FB61480">
              <w:rPr>
                <w:rStyle w:val="Hyperlink"/>
              </w:rPr>
              <w:t>2.3 Distribuirane transakcije</w:t>
            </w:r>
            <w:r>
              <w:tab/>
            </w:r>
            <w:r>
              <w:fldChar w:fldCharType="begin"/>
            </w:r>
            <w:r>
              <w:instrText xml:space="preserve">PAGEREF _Toc682634320 \h</w:instrText>
            </w:r>
            <w:r>
              <w:fldChar w:fldCharType="separate"/>
            </w:r>
            <w:r w:rsidRPr="3FB61480" w:rsidR="3FB61480">
              <w:rPr>
                <w:rStyle w:val="Hyperlink"/>
              </w:rPr>
              <w:t>14</w:t>
            </w:r>
            <w:r>
              <w:fldChar w:fldCharType="end"/>
            </w:r>
          </w:hyperlink>
        </w:p>
        <w:p w:rsidR="27F4C26F" w:rsidP="3FB61480" w:rsidRDefault="27F4C26F" w14:paraId="1D46644E" w14:textId="4888DB48">
          <w:pPr>
            <w:pStyle w:val="TOC3"/>
            <w:tabs>
              <w:tab w:val="right" w:leader="dot" w:pos="9015"/>
            </w:tabs>
            <w:bidi w:val="0"/>
            <w:rPr>
              <w:rStyle w:val="Hyperlink"/>
            </w:rPr>
          </w:pPr>
          <w:hyperlink w:anchor="_Toc1299030808">
            <w:r w:rsidRPr="3FB61480" w:rsidR="3FB61480">
              <w:rPr>
                <w:rStyle w:val="Hyperlink"/>
              </w:rPr>
              <w:t>2.3.1 Atomičnost distribuiranih transakcija</w:t>
            </w:r>
            <w:r>
              <w:tab/>
            </w:r>
            <w:r>
              <w:fldChar w:fldCharType="begin"/>
            </w:r>
            <w:r>
              <w:instrText xml:space="preserve">PAGEREF _Toc1299030808 \h</w:instrText>
            </w:r>
            <w:r>
              <w:fldChar w:fldCharType="separate"/>
            </w:r>
            <w:r w:rsidRPr="3FB61480" w:rsidR="3FB61480">
              <w:rPr>
                <w:rStyle w:val="Hyperlink"/>
              </w:rPr>
              <w:t>15</w:t>
            </w:r>
            <w:r>
              <w:fldChar w:fldCharType="end"/>
            </w:r>
          </w:hyperlink>
        </w:p>
        <w:p w:rsidR="27F4C26F" w:rsidP="3FB61480" w:rsidRDefault="27F4C26F" w14:paraId="25696204" w14:textId="7BBA996F">
          <w:pPr>
            <w:pStyle w:val="TOC3"/>
            <w:tabs>
              <w:tab w:val="right" w:leader="dot" w:pos="9015"/>
            </w:tabs>
            <w:bidi w:val="0"/>
            <w:rPr>
              <w:rStyle w:val="Hyperlink"/>
            </w:rPr>
          </w:pPr>
          <w:hyperlink w:anchor="_Toc2022542474">
            <w:r w:rsidRPr="3FB61480" w:rsidR="3FB61480">
              <w:rPr>
                <w:rStyle w:val="Hyperlink"/>
              </w:rPr>
              <w:t>2.3.2 Dozvoljene operacije kod distribuiranih transakcija</w:t>
            </w:r>
            <w:r>
              <w:tab/>
            </w:r>
            <w:r>
              <w:fldChar w:fldCharType="begin"/>
            </w:r>
            <w:r>
              <w:instrText xml:space="preserve">PAGEREF _Toc2022542474 \h</w:instrText>
            </w:r>
            <w:r>
              <w:fldChar w:fldCharType="separate"/>
            </w:r>
            <w:r w:rsidRPr="3FB61480" w:rsidR="3FB61480">
              <w:rPr>
                <w:rStyle w:val="Hyperlink"/>
              </w:rPr>
              <w:t>15</w:t>
            </w:r>
            <w:r>
              <w:fldChar w:fldCharType="end"/>
            </w:r>
          </w:hyperlink>
        </w:p>
        <w:p w:rsidR="27F4C26F" w:rsidP="3FB61480" w:rsidRDefault="27F4C26F" w14:paraId="0C33FD6B" w14:textId="12882128">
          <w:pPr>
            <w:pStyle w:val="TOC3"/>
            <w:tabs>
              <w:tab w:val="right" w:leader="dot" w:pos="9015"/>
            </w:tabs>
            <w:bidi w:val="0"/>
            <w:rPr>
              <w:rStyle w:val="Hyperlink"/>
            </w:rPr>
          </w:pPr>
          <w:hyperlink w:anchor="_Toc1819094383">
            <w:r w:rsidRPr="3FB61480" w:rsidR="3FB61480">
              <w:rPr>
                <w:rStyle w:val="Hyperlink"/>
              </w:rPr>
              <w:t>2.3.3 Ograničenja distribuiranih transakcija</w:t>
            </w:r>
            <w:r>
              <w:tab/>
            </w:r>
            <w:r>
              <w:fldChar w:fldCharType="begin"/>
            </w:r>
            <w:r>
              <w:instrText xml:space="preserve">PAGEREF _Toc1819094383 \h</w:instrText>
            </w:r>
            <w:r>
              <w:fldChar w:fldCharType="separate"/>
            </w:r>
            <w:r w:rsidRPr="3FB61480" w:rsidR="3FB61480">
              <w:rPr>
                <w:rStyle w:val="Hyperlink"/>
              </w:rPr>
              <w:t>15</w:t>
            </w:r>
            <w:r>
              <w:fldChar w:fldCharType="end"/>
            </w:r>
          </w:hyperlink>
        </w:p>
        <w:p w:rsidR="27F4C26F" w:rsidP="3FB61480" w:rsidRDefault="27F4C26F" w14:paraId="55639084" w14:textId="275FC0C3">
          <w:pPr>
            <w:pStyle w:val="TOC2"/>
            <w:tabs>
              <w:tab w:val="right" w:leader="dot" w:pos="9015"/>
            </w:tabs>
            <w:bidi w:val="0"/>
            <w:rPr>
              <w:rStyle w:val="Hyperlink"/>
            </w:rPr>
          </w:pPr>
          <w:hyperlink w:anchor="_Toc936123694">
            <w:r w:rsidRPr="3FB61480" w:rsidR="3FB61480">
              <w:rPr>
                <w:rStyle w:val="Hyperlink"/>
              </w:rPr>
              <w:t>2.4 Konzistentnost operacija čitanja i pisanje kod MongoDB-a</w:t>
            </w:r>
            <w:r>
              <w:tab/>
            </w:r>
            <w:r>
              <w:fldChar w:fldCharType="begin"/>
            </w:r>
            <w:r>
              <w:instrText xml:space="preserve">PAGEREF _Toc936123694 \h</w:instrText>
            </w:r>
            <w:r>
              <w:fldChar w:fldCharType="separate"/>
            </w:r>
            <w:r w:rsidRPr="3FB61480" w:rsidR="3FB61480">
              <w:rPr>
                <w:rStyle w:val="Hyperlink"/>
              </w:rPr>
              <w:t>16</w:t>
            </w:r>
            <w:r>
              <w:fldChar w:fldCharType="end"/>
            </w:r>
          </w:hyperlink>
        </w:p>
        <w:p w:rsidR="27F4C26F" w:rsidP="3FB61480" w:rsidRDefault="27F4C26F" w14:paraId="66BF93BF" w14:textId="706D4DC7">
          <w:pPr>
            <w:pStyle w:val="TOC3"/>
            <w:tabs>
              <w:tab w:val="right" w:leader="dot" w:pos="9015"/>
            </w:tabs>
            <w:bidi w:val="0"/>
            <w:rPr>
              <w:rStyle w:val="Hyperlink"/>
            </w:rPr>
          </w:pPr>
          <w:hyperlink w:anchor="_Toc1871677483">
            <w:r w:rsidRPr="3FB61480" w:rsidR="3FB61480">
              <w:rPr>
                <w:rStyle w:val="Hyperlink"/>
              </w:rPr>
              <w:t>2.4.1 Izolacija operacije čitanja (Read Concern)</w:t>
            </w:r>
            <w:r>
              <w:tab/>
            </w:r>
            <w:r>
              <w:fldChar w:fldCharType="begin"/>
            </w:r>
            <w:r>
              <w:instrText xml:space="preserve">PAGEREF _Toc1871677483 \h</w:instrText>
            </w:r>
            <w:r>
              <w:fldChar w:fldCharType="separate"/>
            </w:r>
            <w:r w:rsidRPr="3FB61480" w:rsidR="3FB61480">
              <w:rPr>
                <w:rStyle w:val="Hyperlink"/>
              </w:rPr>
              <w:t>16</w:t>
            </w:r>
            <w:r>
              <w:fldChar w:fldCharType="end"/>
            </w:r>
          </w:hyperlink>
        </w:p>
        <w:p w:rsidR="27F4C26F" w:rsidP="3FB61480" w:rsidRDefault="27F4C26F" w14:paraId="1EBFD088" w14:textId="1965DE1B">
          <w:pPr>
            <w:pStyle w:val="TOC3"/>
            <w:tabs>
              <w:tab w:val="right" w:leader="dot" w:pos="9015"/>
            </w:tabs>
            <w:bidi w:val="0"/>
            <w:rPr>
              <w:rStyle w:val="Hyperlink"/>
            </w:rPr>
          </w:pPr>
          <w:hyperlink w:anchor="_Toc1384523497">
            <w:r w:rsidRPr="3FB61480" w:rsidR="3FB61480">
              <w:rPr>
                <w:rStyle w:val="Hyperlink"/>
              </w:rPr>
              <w:t>2.4.2 Potvrđivanje operacije upisa (Write Concern)</w:t>
            </w:r>
            <w:r>
              <w:tab/>
            </w:r>
            <w:r>
              <w:fldChar w:fldCharType="begin"/>
            </w:r>
            <w:r>
              <w:instrText xml:space="preserve">PAGEREF _Toc1384523497 \h</w:instrText>
            </w:r>
            <w:r>
              <w:fldChar w:fldCharType="separate"/>
            </w:r>
            <w:r w:rsidRPr="3FB61480" w:rsidR="3FB61480">
              <w:rPr>
                <w:rStyle w:val="Hyperlink"/>
              </w:rPr>
              <w:t>18</w:t>
            </w:r>
            <w:r>
              <w:fldChar w:fldCharType="end"/>
            </w:r>
          </w:hyperlink>
        </w:p>
        <w:p w:rsidR="27F4C26F" w:rsidP="3FB61480" w:rsidRDefault="27F4C26F" w14:paraId="0DA0FD4C" w14:textId="33D7C48F">
          <w:pPr>
            <w:pStyle w:val="TOC3"/>
            <w:tabs>
              <w:tab w:val="right" w:leader="dot" w:pos="9015"/>
            </w:tabs>
            <w:bidi w:val="0"/>
            <w:rPr>
              <w:rStyle w:val="Hyperlink"/>
            </w:rPr>
          </w:pPr>
          <w:hyperlink w:anchor="_Toc1604077810">
            <w:r w:rsidRPr="3FB61480" w:rsidR="3FB61480">
              <w:rPr>
                <w:rStyle w:val="Hyperlink"/>
              </w:rPr>
              <w:t>Kauzalna konzistentnost kod MongoDB-a</w:t>
            </w:r>
            <w:r>
              <w:tab/>
            </w:r>
            <w:r>
              <w:fldChar w:fldCharType="begin"/>
            </w:r>
            <w:r>
              <w:instrText xml:space="preserve">PAGEREF _Toc1604077810 \h</w:instrText>
            </w:r>
            <w:r>
              <w:fldChar w:fldCharType="separate"/>
            </w:r>
            <w:r w:rsidRPr="3FB61480" w:rsidR="3FB61480">
              <w:rPr>
                <w:rStyle w:val="Hyperlink"/>
              </w:rPr>
              <w:t>19</w:t>
            </w:r>
            <w:r>
              <w:fldChar w:fldCharType="end"/>
            </w:r>
          </w:hyperlink>
        </w:p>
        <w:p w:rsidR="27F4C26F" w:rsidP="3FB61480" w:rsidRDefault="27F4C26F" w14:paraId="256B0718" w14:textId="467FC8D3">
          <w:pPr>
            <w:pStyle w:val="TOC1"/>
            <w:tabs>
              <w:tab w:val="left" w:leader="none" w:pos="435"/>
              <w:tab w:val="right" w:leader="dot" w:pos="9015"/>
            </w:tabs>
            <w:bidi w:val="0"/>
            <w:rPr>
              <w:rStyle w:val="Hyperlink"/>
            </w:rPr>
          </w:pPr>
          <w:hyperlink w:anchor="_Toc1439913061">
            <w:r w:rsidRPr="3FB61480" w:rsidR="3FB61480">
              <w:rPr>
                <w:rStyle w:val="Hyperlink"/>
              </w:rPr>
              <w:t>3.</w:t>
            </w:r>
            <w:r>
              <w:tab/>
            </w:r>
            <w:r w:rsidRPr="3FB61480" w:rsidR="3FB61480">
              <w:rPr>
                <w:rStyle w:val="Hyperlink"/>
              </w:rPr>
              <w:t>Praktična demonstracija distribuiranih koncepata u MongoDB-U</w:t>
            </w:r>
            <w:r>
              <w:tab/>
            </w:r>
            <w:r>
              <w:fldChar w:fldCharType="begin"/>
            </w:r>
            <w:r>
              <w:instrText xml:space="preserve">PAGEREF _Toc1439913061 \h</w:instrText>
            </w:r>
            <w:r>
              <w:fldChar w:fldCharType="separate"/>
            </w:r>
            <w:r w:rsidRPr="3FB61480" w:rsidR="3FB61480">
              <w:rPr>
                <w:rStyle w:val="Hyperlink"/>
              </w:rPr>
              <w:t>19</w:t>
            </w:r>
            <w:r>
              <w:fldChar w:fldCharType="end"/>
            </w:r>
          </w:hyperlink>
        </w:p>
        <w:p w:rsidR="27F4C26F" w:rsidP="3FB61480" w:rsidRDefault="27F4C26F" w14:paraId="2A3778A4" w14:textId="638A1F25">
          <w:pPr>
            <w:pStyle w:val="TOC2"/>
            <w:tabs>
              <w:tab w:val="right" w:leader="dot" w:pos="9015"/>
            </w:tabs>
            <w:bidi w:val="0"/>
            <w:rPr>
              <w:rStyle w:val="Hyperlink"/>
            </w:rPr>
          </w:pPr>
          <w:hyperlink w:anchor="_Toc540724062">
            <w:r w:rsidRPr="3FB61480" w:rsidR="3FB61480">
              <w:rPr>
                <w:rStyle w:val="Hyperlink"/>
              </w:rPr>
              <w:t>3.1 Setovi replika</w:t>
            </w:r>
            <w:r>
              <w:tab/>
            </w:r>
            <w:r>
              <w:fldChar w:fldCharType="begin"/>
            </w:r>
            <w:r>
              <w:instrText xml:space="preserve">PAGEREF _Toc540724062 \h</w:instrText>
            </w:r>
            <w:r>
              <w:fldChar w:fldCharType="separate"/>
            </w:r>
            <w:r w:rsidRPr="3FB61480" w:rsidR="3FB61480">
              <w:rPr>
                <w:rStyle w:val="Hyperlink"/>
              </w:rPr>
              <w:t>20</w:t>
            </w:r>
            <w:r>
              <w:fldChar w:fldCharType="end"/>
            </w:r>
          </w:hyperlink>
        </w:p>
        <w:p w:rsidR="27F4C26F" w:rsidP="3FB61480" w:rsidRDefault="27F4C26F" w14:paraId="5994A8AA" w14:textId="12D8C7A0">
          <w:pPr>
            <w:pStyle w:val="TOC3"/>
            <w:tabs>
              <w:tab w:val="right" w:leader="dot" w:pos="9015"/>
            </w:tabs>
            <w:bidi w:val="0"/>
            <w:rPr>
              <w:rStyle w:val="Hyperlink"/>
            </w:rPr>
          </w:pPr>
          <w:hyperlink w:anchor="_Toc583922017">
            <w:r w:rsidRPr="3FB61480" w:rsidR="3FB61480">
              <w:rPr>
                <w:rStyle w:val="Hyperlink"/>
              </w:rPr>
              <w:t>3.1.2 Konfiguracija seta replike</w:t>
            </w:r>
            <w:r>
              <w:tab/>
            </w:r>
            <w:r>
              <w:fldChar w:fldCharType="begin"/>
            </w:r>
            <w:r>
              <w:instrText xml:space="preserve">PAGEREF _Toc583922017 \h</w:instrText>
            </w:r>
            <w:r>
              <w:fldChar w:fldCharType="separate"/>
            </w:r>
            <w:r w:rsidRPr="3FB61480" w:rsidR="3FB61480">
              <w:rPr>
                <w:rStyle w:val="Hyperlink"/>
              </w:rPr>
              <w:t>20</w:t>
            </w:r>
            <w:r>
              <w:fldChar w:fldCharType="end"/>
            </w:r>
          </w:hyperlink>
        </w:p>
        <w:p w:rsidR="27F4C26F" w:rsidP="3FB61480" w:rsidRDefault="27F4C26F" w14:paraId="217FD2B1" w14:textId="4DC9B2BE">
          <w:pPr>
            <w:pStyle w:val="TOC3"/>
            <w:tabs>
              <w:tab w:val="right" w:leader="dot" w:pos="9015"/>
            </w:tabs>
            <w:bidi w:val="0"/>
            <w:rPr>
              <w:rStyle w:val="Hyperlink"/>
            </w:rPr>
          </w:pPr>
          <w:hyperlink w:anchor="_Toc963159240">
            <w:r w:rsidRPr="3FB61480" w:rsidR="3FB61480">
              <w:rPr>
                <w:rStyle w:val="Hyperlink"/>
              </w:rPr>
              <w:t>3.1.2 Operacije upisa nad setom replike</w:t>
            </w:r>
            <w:r>
              <w:tab/>
            </w:r>
            <w:r>
              <w:fldChar w:fldCharType="begin"/>
            </w:r>
            <w:r>
              <w:instrText xml:space="preserve">PAGEREF _Toc963159240 \h</w:instrText>
            </w:r>
            <w:r>
              <w:fldChar w:fldCharType="separate"/>
            </w:r>
            <w:r w:rsidRPr="3FB61480" w:rsidR="3FB61480">
              <w:rPr>
                <w:rStyle w:val="Hyperlink"/>
              </w:rPr>
              <w:t>21</w:t>
            </w:r>
            <w:r>
              <w:fldChar w:fldCharType="end"/>
            </w:r>
          </w:hyperlink>
        </w:p>
        <w:p w:rsidR="27F4C26F" w:rsidP="3FB61480" w:rsidRDefault="27F4C26F" w14:paraId="349D86C9" w14:textId="5E8C3A2F">
          <w:pPr>
            <w:pStyle w:val="TOC2"/>
            <w:tabs>
              <w:tab w:val="right" w:leader="dot" w:pos="9015"/>
            </w:tabs>
            <w:bidi w:val="0"/>
            <w:rPr>
              <w:rStyle w:val="Hyperlink"/>
            </w:rPr>
          </w:pPr>
          <w:hyperlink w:anchor="_Toc254467391">
            <w:r w:rsidRPr="3FB61480" w:rsidR="3FB61480">
              <w:rPr>
                <w:rStyle w:val="Hyperlink"/>
              </w:rPr>
              <w:t>3.2 MongoDB Sharding</w:t>
            </w:r>
            <w:r>
              <w:tab/>
            </w:r>
            <w:r>
              <w:fldChar w:fldCharType="begin"/>
            </w:r>
            <w:r>
              <w:instrText xml:space="preserve">PAGEREF _Toc254467391 \h</w:instrText>
            </w:r>
            <w:r>
              <w:fldChar w:fldCharType="separate"/>
            </w:r>
            <w:r w:rsidRPr="3FB61480" w:rsidR="3FB61480">
              <w:rPr>
                <w:rStyle w:val="Hyperlink"/>
              </w:rPr>
              <w:t>21</w:t>
            </w:r>
            <w:r>
              <w:fldChar w:fldCharType="end"/>
            </w:r>
          </w:hyperlink>
        </w:p>
        <w:p w:rsidR="27F4C26F" w:rsidP="3FB61480" w:rsidRDefault="27F4C26F" w14:paraId="4BE631AC" w14:textId="10F62ABD">
          <w:pPr>
            <w:pStyle w:val="TOC3"/>
            <w:tabs>
              <w:tab w:val="right" w:leader="dot" w:pos="9015"/>
            </w:tabs>
            <w:bidi w:val="0"/>
            <w:rPr>
              <w:rStyle w:val="Hyperlink"/>
            </w:rPr>
          </w:pPr>
          <w:hyperlink w:anchor="_Toc482120127">
            <w:r w:rsidRPr="3FB61480" w:rsidR="3FB61480">
              <w:rPr>
                <w:rStyle w:val="Hyperlink"/>
              </w:rPr>
              <w:t>3.2.1 Kreiranje šard klastera i šardovanje kolekcije</w:t>
            </w:r>
            <w:r>
              <w:tab/>
            </w:r>
            <w:r>
              <w:fldChar w:fldCharType="begin"/>
            </w:r>
            <w:r>
              <w:instrText xml:space="preserve">PAGEREF _Toc482120127 \h</w:instrText>
            </w:r>
            <w:r>
              <w:fldChar w:fldCharType="separate"/>
            </w:r>
            <w:r w:rsidRPr="3FB61480" w:rsidR="3FB61480">
              <w:rPr>
                <w:rStyle w:val="Hyperlink"/>
              </w:rPr>
              <w:t>21</w:t>
            </w:r>
            <w:r>
              <w:fldChar w:fldCharType="end"/>
            </w:r>
          </w:hyperlink>
        </w:p>
        <w:p w:rsidR="27F4C26F" w:rsidP="3FB61480" w:rsidRDefault="27F4C26F" w14:paraId="14BA2C93" w14:textId="21AE0E57">
          <w:pPr>
            <w:pStyle w:val="TOC3"/>
            <w:tabs>
              <w:tab w:val="right" w:leader="dot" w:pos="9015"/>
            </w:tabs>
            <w:bidi w:val="0"/>
            <w:rPr>
              <w:rStyle w:val="Hyperlink"/>
            </w:rPr>
          </w:pPr>
          <w:hyperlink w:anchor="_Toc1640099536">
            <w:r w:rsidRPr="3FB61480" w:rsidR="3FB61480">
              <w:rPr>
                <w:rStyle w:val="Hyperlink"/>
              </w:rPr>
              <w:t>3.2.2 Šard zone</w:t>
            </w:r>
            <w:r>
              <w:tab/>
            </w:r>
            <w:r>
              <w:fldChar w:fldCharType="begin"/>
            </w:r>
            <w:r>
              <w:instrText xml:space="preserve">PAGEREF _Toc1640099536 \h</w:instrText>
            </w:r>
            <w:r>
              <w:fldChar w:fldCharType="separate"/>
            </w:r>
            <w:r w:rsidRPr="3FB61480" w:rsidR="3FB61480">
              <w:rPr>
                <w:rStyle w:val="Hyperlink"/>
              </w:rPr>
              <w:t>27</w:t>
            </w:r>
            <w:r>
              <w:fldChar w:fldCharType="end"/>
            </w:r>
          </w:hyperlink>
        </w:p>
        <w:p w:rsidR="27F4C26F" w:rsidP="3FB61480" w:rsidRDefault="27F4C26F" w14:paraId="08002581" w14:textId="48538460">
          <w:pPr>
            <w:pStyle w:val="TOC2"/>
            <w:tabs>
              <w:tab w:val="right" w:leader="dot" w:pos="9015"/>
            </w:tabs>
            <w:bidi w:val="0"/>
            <w:rPr>
              <w:rStyle w:val="Hyperlink"/>
            </w:rPr>
          </w:pPr>
          <w:hyperlink w:anchor="_Toc1718753295">
            <w:r w:rsidRPr="3FB61480" w:rsidR="3FB61480">
              <w:rPr>
                <w:rStyle w:val="Hyperlink"/>
              </w:rPr>
              <w:t>3.4 Distribuirane transakcije</w:t>
            </w:r>
            <w:r>
              <w:tab/>
            </w:r>
            <w:r>
              <w:fldChar w:fldCharType="begin"/>
            </w:r>
            <w:r>
              <w:instrText xml:space="preserve">PAGEREF _Toc1718753295 \h</w:instrText>
            </w:r>
            <w:r>
              <w:fldChar w:fldCharType="separate"/>
            </w:r>
            <w:r w:rsidRPr="3FB61480" w:rsidR="3FB61480">
              <w:rPr>
                <w:rStyle w:val="Hyperlink"/>
              </w:rPr>
              <w:t>30</w:t>
            </w:r>
            <w:r>
              <w:fldChar w:fldCharType="end"/>
            </w:r>
          </w:hyperlink>
        </w:p>
        <w:p w:rsidR="27F4C26F" w:rsidP="3FB61480" w:rsidRDefault="27F4C26F" w14:paraId="3A63BB6D" w14:textId="1B29A27F">
          <w:pPr>
            <w:pStyle w:val="TOC1"/>
            <w:tabs>
              <w:tab w:val="right" w:leader="dot" w:pos="9015"/>
            </w:tabs>
            <w:bidi w:val="0"/>
            <w:rPr>
              <w:rStyle w:val="Hyperlink"/>
            </w:rPr>
          </w:pPr>
          <w:hyperlink w:anchor="_Toc922547285">
            <w:r w:rsidRPr="3FB61480" w:rsidR="3FB61480">
              <w:rPr>
                <w:rStyle w:val="Hyperlink"/>
              </w:rPr>
              <w:t>4. Zaključak</w:t>
            </w:r>
            <w:r>
              <w:tab/>
            </w:r>
            <w:r>
              <w:fldChar w:fldCharType="begin"/>
            </w:r>
            <w:r>
              <w:instrText xml:space="preserve">PAGEREF _Toc922547285 \h</w:instrText>
            </w:r>
            <w:r>
              <w:fldChar w:fldCharType="separate"/>
            </w:r>
            <w:r w:rsidRPr="3FB61480" w:rsidR="3FB61480">
              <w:rPr>
                <w:rStyle w:val="Hyperlink"/>
              </w:rPr>
              <w:t>30</w:t>
            </w:r>
            <w:r>
              <w:fldChar w:fldCharType="end"/>
            </w:r>
          </w:hyperlink>
        </w:p>
        <w:p w:rsidR="27F4C26F" w:rsidP="3FB61480" w:rsidRDefault="27F4C26F" w14:paraId="3D132B07" w14:textId="01DE9908">
          <w:pPr>
            <w:pStyle w:val="TOC1"/>
            <w:tabs>
              <w:tab w:val="right" w:leader="dot" w:pos="9015"/>
            </w:tabs>
            <w:bidi w:val="0"/>
            <w:rPr>
              <w:rStyle w:val="Hyperlink"/>
            </w:rPr>
          </w:pPr>
          <w:hyperlink w:anchor="_Toc287518300">
            <w:r w:rsidRPr="3FB61480" w:rsidR="3FB61480">
              <w:rPr>
                <w:rStyle w:val="Hyperlink"/>
              </w:rPr>
              <w:t>5. Literatura</w:t>
            </w:r>
            <w:r>
              <w:tab/>
            </w:r>
            <w:r>
              <w:fldChar w:fldCharType="begin"/>
            </w:r>
            <w:r>
              <w:instrText xml:space="preserve">PAGEREF _Toc287518300 \h</w:instrText>
            </w:r>
            <w:r>
              <w:fldChar w:fldCharType="separate"/>
            </w:r>
            <w:r w:rsidRPr="3FB61480" w:rsidR="3FB61480">
              <w:rPr>
                <w:rStyle w:val="Hyperlink"/>
              </w:rPr>
              <w:t>31</w:t>
            </w:r>
            <w:r>
              <w:fldChar w:fldCharType="end"/>
            </w:r>
          </w:hyperlink>
          <w:r>
            <w:fldChar w:fldCharType="end"/>
          </w:r>
        </w:p>
      </w:sdtContent>
    </w:sdt>
    <w:p w:rsidR="27F4C26F" w:rsidP="3FB61480" w:rsidRDefault="27F4C26F" w14:paraId="1F402E13" w14:textId="6C824DD3">
      <w:pPr>
        <w:pStyle w:val="Normal"/>
      </w:pPr>
    </w:p>
    <w:p w:rsidR="27F4C26F" w:rsidP="3FB61480" w:rsidRDefault="27F4C26F" w14:paraId="0445E6C6" w14:textId="4CDB370C">
      <w:pPr>
        <w:pStyle w:val="Heading1"/>
        <w:numPr>
          <w:ilvl w:val="0"/>
          <w:numId w:val="16"/>
        </w:numPr>
        <w:rPr/>
      </w:pPr>
      <w:bookmarkStart w:name="_Toc1121730000" w:id="1808215431"/>
      <w:r w:rsidR="0AEB4E0F">
        <w:rPr/>
        <w:t>Uvod</w:t>
      </w:r>
      <w:bookmarkEnd w:id="1808215431"/>
    </w:p>
    <w:p w:rsidR="27F4C26F" w:rsidP="3FB61480" w:rsidRDefault="27F4C26F" w14:paraId="0F3D92A9" w14:textId="191DD203">
      <w:pPr>
        <w:pStyle w:val="Normal"/>
      </w:pPr>
    </w:p>
    <w:p w:rsidR="27F4C26F" w:rsidP="3FB61480" w:rsidRDefault="27F4C26F" w14:paraId="626AA0F6" w14:textId="72FB2F30">
      <w:pPr>
        <w:spacing w:before="0" w:beforeAutospacing="off"/>
        <w:ind w:firstLine="708"/>
        <w:jc w:val="both"/>
        <w:rPr>
          <w:rFonts w:ascii="Calibri" w:hAnsi="Calibri" w:eastAsia="Calibri" w:cs="Calibri"/>
          <w:b w:val="0"/>
          <w:bCs w:val="0"/>
          <w:i w:val="0"/>
          <w:iCs w:val="0"/>
          <w:caps w:val="0"/>
          <w:smallCaps w:val="0"/>
          <w:noProof w:val="0"/>
          <w:color w:val="auto"/>
          <w:sz w:val="22"/>
          <w:szCs w:val="22"/>
          <w:lang w:val="sr-Latn-RS"/>
        </w:rPr>
      </w:pPr>
      <w:r w:rsidRPr="3FB61480" w:rsidR="45E4E3FD">
        <w:rPr>
          <w:rFonts w:ascii="Calibri" w:hAnsi="Calibri" w:eastAsia="Calibri" w:cs="Calibri"/>
          <w:b w:val="0"/>
          <w:bCs w:val="0"/>
          <w:i w:val="0"/>
          <w:iCs w:val="0"/>
          <w:caps w:val="0"/>
          <w:smallCaps w:val="0"/>
          <w:noProof w:val="0"/>
          <w:color w:val="auto"/>
          <w:sz w:val="22"/>
          <w:szCs w:val="22"/>
          <w:lang w:val="sr-Latn-RS"/>
        </w:rPr>
        <w:t>Distribuirane baze podataka imaju veliki značaj u savremenom svetu informacionih tehnologija. U suštini, distribuirana baza podataka sastoji se od više fizički odvojenih baza podataka koje se nalaze na različitim računarima ili čvorovima u mreži. Ove baze podataka su povezane i sinhronizovane kako bi omogućile efikasno deljenje podataka između različitih lokacija.</w:t>
      </w:r>
    </w:p>
    <w:p w:rsidR="27F4C26F" w:rsidP="3FB61480" w:rsidRDefault="27F4C26F" w14:paraId="22A8F068" w14:textId="6B9251B7">
      <w:pPr>
        <w:jc w:val="both"/>
        <w:rPr>
          <w:rFonts w:ascii="Calibri" w:hAnsi="Calibri" w:eastAsia="Calibri" w:cs="Calibri"/>
          <w:b w:val="0"/>
          <w:bCs w:val="0"/>
          <w:i w:val="0"/>
          <w:iCs w:val="0"/>
          <w:caps w:val="0"/>
          <w:smallCaps w:val="0"/>
          <w:noProof w:val="0"/>
          <w:color w:val="auto"/>
          <w:sz w:val="22"/>
          <w:szCs w:val="22"/>
          <w:lang w:val="sr-Latn-RS"/>
        </w:rPr>
      </w:pPr>
      <w:r w:rsidRPr="3FB61480" w:rsidR="45E4E3FD">
        <w:rPr>
          <w:rFonts w:ascii="Calibri" w:hAnsi="Calibri" w:eastAsia="Calibri" w:cs="Calibri"/>
          <w:b w:val="0"/>
          <w:bCs w:val="0"/>
          <w:i w:val="0"/>
          <w:iCs w:val="0"/>
          <w:caps w:val="0"/>
          <w:smallCaps w:val="0"/>
          <w:noProof w:val="0"/>
          <w:color w:val="auto"/>
          <w:sz w:val="22"/>
          <w:szCs w:val="22"/>
          <w:lang w:val="sr-Latn-RS"/>
        </w:rPr>
        <w:t>Postoji nekoliko ključnih razloga za korišćenje distribuiranih baza podataka:</w:t>
      </w:r>
    </w:p>
    <w:p w:rsidR="27F4C26F" w:rsidP="3FB61480" w:rsidRDefault="27F4C26F" w14:paraId="07A1A67F" w14:textId="7B94EF4A">
      <w:pPr>
        <w:pStyle w:val="ListParagraph"/>
        <w:numPr>
          <w:ilvl w:val="0"/>
          <w:numId w:val="14"/>
        </w:numPr>
        <w:spacing w:before="0" w:beforeAutospacing="off" w:after="0" w:afterAutospacing="off"/>
        <w:jc w:val="both"/>
        <w:rPr>
          <w:rFonts w:ascii="Calibri" w:hAnsi="Calibri" w:eastAsia="Calibri" w:cs="Calibri"/>
          <w:b w:val="0"/>
          <w:bCs w:val="0"/>
          <w:i w:val="0"/>
          <w:iCs w:val="0"/>
          <w:caps w:val="0"/>
          <w:smallCaps w:val="0"/>
          <w:noProof w:val="0"/>
          <w:color w:val="auto"/>
          <w:sz w:val="22"/>
          <w:szCs w:val="22"/>
          <w:lang w:val="sr-Latn-RS"/>
        </w:rPr>
      </w:pPr>
      <w:r w:rsidRPr="3FB61480" w:rsidR="45E4E3FD">
        <w:rPr>
          <w:rFonts w:ascii="Calibri" w:hAnsi="Calibri" w:eastAsia="Calibri" w:cs="Calibri"/>
          <w:b w:val="1"/>
          <w:bCs w:val="1"/>
          <w:i w:val="0"/>
          <w:iCs w:val="0"/>
          <w:caps w:val="0"/>
          <w:smallCaps w:val="0"/>
          <w:noProof w:val="0"/>
          <w:color w:val="auto"/>
          <w:sz w:val="22"/>
          <w:szCs w:val="22"/>
          <w:lang w:val="sr-Latn-RS"/>
        </w:rPr>
        <w:t>Visoka dostupnost</w:t>
      </w:r>
      <w:r w:rsidRPr="3FB61480" w:rsidR="45E4E3FD">
        <w:rPr>
          <w:rFonts w:ascii="Calibri" w:hAnsi="Calibri" w:eastAsia="Calibri" w:cs="Calibri"/>
          <w:b w:val="0"/>
          <w:bCs w:val="0"/>
          <w:i w:val="0"/>
          <w:iCs w:val="0"/>
          <w:caps w:val="0"/>
          <w:smallCaps w:val="0"/>
          <w:noProof w:val="0"/>
          <w:color w:val="auto"/>
          <w:sz w:val="22"/>
          <w:szCs w:val="22"/>
          <w:lang w:val="sr-Latn-RS"/>
        </w:rPr>
        <w:t xml:space="preserve">: Distribuirane baze podataka omogućavaju </w:t>
      </w:r>
      <w:r w:rsidRPr="3FB61480" w:rsidR="45E4E3FD">
        <w:rPr>
          <w:rFonts w:ascii="Calibri" w:hAnsi="Calibri" w:eastAsia="Calibri" w:cs="Calibri"/>
          <w:b w:val="0"/>
          <w:bCs w:val="0"/>
          <w:i w:val="0"/>
          <w:iCs w:val="0"/>
          <w:caps w:val="0"/>
          <w:smallCaps w:val="0"/>
          <w:noProof w:val="0"/>
          <w:color w:val="auto"/>
          <w:sz w:val="22"/>
          <w:szCs w:val="22"/>
          <w:lang w:val="sr-Latn-RS"/>
        </w:rPr>
        <w:t>replikaciju</w:t>
      </w:r>
      <w:r w:rsidRPr="3FB61480" w:rsidR="45E4E3FD">
        <w:rPr>
          <w:rFonts w:ascii="Calibri" w:hAnsi="Calibri" w:eastAsia="Calibri" w:cs="Calibri"/>
          <w:b w:val="0"/>
          <w:bCs w:val="0"/>
          <w:i w:val="0"/>
          <w:iCs w:val="0"/>
          <w:caps w:val="0"/>
          <w:smallCaps w:val="0"/>
          <w:noProof w:val="0"/>
          <w:color w:val="auto"/>
          <w:sz w:val="22"/>
          <w:szCs w:val="22"/>
          <w:lang w:val="sr-Latn-RS"/>
        </w:rPr>
        <w:t xml:space="preserve"> podataka na više lokacija. To znači da, ako jedan čvor ili server doživi kvar, podaci su i dalje dostupni i operativni. Ova visoka dostupnost je posebno važna za kritične sisteme gde je kontinuitet poslovanja od ključnog značaja.</w:t>
      </w:r>
    </w:p>
    <w:p w:rsidR="27F4C26F" w:rsidP="3FB61480" w:rsidRDefault="27F4C26F" w14:paraId="5594B188" w14:textId="3E83D029">
      <w:pPr>
        <w:pStyle w:val="ListParagraph"/>
        <w:numPr>
          <w:ilvl w:val="0"/>
          <w:numId w:val="14"/>
        </w:numPr>
        <w:spacing w:before="0" w:beforeAutospacing="off" w:after="0" w:afterAutospacing="off"/>
        <w:jc w:val="both"/>
        <w:rPr>
          <w:rFonts w:ascii="Calibri" w:hAnsi="Calibri" w:eastAsia="Calibri" w:cs="Calibri"/>
          <w:b w:val="0"/>
          <w:bCs w:val="0"/>
          <w:i w:val="0"/>
          <w:iCs w:val="0"/>
          <w:caps w:val="0"/>
          <w:smallCaps w:val="0"/>
          <w:noProof w:val="0"/>
          <w:color w:val="auto"/>
          <w:sz w:val="22"/>
          <w:szCs w:val="22"/>
          <w:lang w:val="sr-Latn-RS"/>
        </w:rPr>
      </w:pPr>
      <w:r w:rsidRPr="3FB61480" w:rsidR="45E4E3FD">
        <w:rPr>
          <w:rFonts w:ascii="Calibri" w:hAnsi="Calibri" w:eastAsia="Calibri" w:cs="Calibri"/>
          <w:b w:val="1"/>
          <w:bCs w:val="1"/>
          <w:i w:val="0"/>
          <w:iCs w:val="0"/>
          <w:caps w:val="0"/>
          <w:smallCaps w:val="0"/>
          <w:noProof w:val="0"/>
          <w:color w:val="auto"/>
          <w:sz w:val="22"/>
          <w:szCs w:val="22"/>
          <w:lang w:val="sr-Latn-RS"/>
        </w:rPr>
        <w:t>Skalabilnost</w:t>
      </w:r>
      <w:r w:rsidRPr="3FB61480" w:rsidR="45E4E3FD">
        <w:rPr>
          <w:rFonts w:ascii="Calibri" w:hAnsi="Calibri" w:eastAsia="Calibri" w:cs="Calibri"/>
          <w:b w:val="0"/>
          <w:bCs w:val="0"/>
          <w:i w:val="0"/>
          <w:iCs w:val="0"/>
          <w:caps w:val="0"/>
          <w:smallCaps w:val="0"/>
          <w:noProof w:val="0"/>
          <w:color w:val="auto"/>
          <w:sz w:val="22"/>
          <w:szCs w:val="22"/>
          <w:lang w:val="sr-Latn-RS"/>
        </w:rPr>
        <w:t xml:space="preserve">: Distribuirane baze podataka pružaju mogućnost </w:t>
      </w:r>
      <w:r w:rsidRPr="3FB61480" w:rsidR="45E4E3FD">
        <w:rPr>
          <w:rFonts w:ascii="Calibri" w:hAnsi="Calibri" w:eastAsia="Calibri" w:cs="Calibri"/>
          <w:b w:val="0"/>
          <w:bCs w:val="0"/>
          <w:i w:val="0"/>
          <w:iCs w:val="0"/>
          <w:caps w:val="0"/>
          <w:smallCaps w:val="0"/>
          <w:noProof w:val="0"/>
          <w:color w:val="auto"/>
          <w:sz w:val="22"/>
          <w:szCs w:val="22"/>
          <w:lang w:val="sr-Latn-RS"/>
        </w:rPr>
        <w:t>skaliranja</w:t>
      </w:r>
      <w:r w:rsidRPr="3FB61480" w:rsidR="45E4E3FD">
        <w:rPr>
          <w:rFonts w:ascii="Calibri" w:hAnsi="Calibri" w:eastAsia="Calibri" w:cs="Calibri"/>
          <w:b w:val="0"/>
          <w:bCs w:val="0"/>
          <w:i w:val="0"/>
          <w:iCs w:val="0"/>
          <w:caps w:val="0"/>
          <w:smallCaps w:val="0"/>
          <w:noProof w:val="0"/>
          <w:color w:val="auto"/>
          <w:sz w:val="22"/>
          <w:szCs w:val="22"/>
          <w:lang w:val="sr-Latn-RS"/>
        </w:rPr>
        <w:t xml:space="preserve"> horizontalno i vertikalno. Horizontalno </w:t>
      </w:r>
      <w:r w:rsidRPr="3FB61480" w:rsidR="45E4E3FD">
        <w:rPr>
          <w:rFonts w:ascii="Calibri" w:hAnsi="Calibri" w:eastAsia="Calibri" w:cs="Calibri"/>
          <w:b w:val="0"/>
          <w:bCs w:val="0"/>
          <w:i w:val="0"/>
          <w:iCs w:val="0"/>
          <w:caps w:val="0"/>
          <w:smallCaps w:val="0"/>
          <w:noProof w:val="0"/>
          <w:color w:val="auto"/>
          <w:sz w:val="22"/>
          <w:szCs w:val="22"/>
          <w:lang w:val="sr-Latn-RS"/>
        </w:rPr>
        <w:t>skaliranje</w:t>
      </w:r>
      <w:r w:rsidRPr="3FB61480" w:rsidR="45E4E3FD">
        <w:rPr>
          <w:rFonts w:ascii="Calibri" w:hAnsi="Calibri" w:eastAsia="Calibri" w:cs="Calibri"/>
          <w:b w:val="0"/>
          <w:bCs w:val="0"/>
          <w:i w:val="0"/>
          <w:iCs w:val="0"/>
          <w:caps w:val="0"/>
          <w:smallCaps w:val="0"/>
          <w:noProof w:val="0"/>
          <w:color w:val="auto"/>
          <w:sz w:val="22"/>
          <w:szCs w:val="22"/>
          <w:lang w:val="sr-Latn-RS"/>
        </w:rPr>
        <w:t xml:space="preserve"> podrazumeva dodavanje novih čvorova u mrežu kako bi se povećao kapacitet skladištenja i obrade podataka. Vertikalno </w:t>
      </w:r>
      <w:r w:rsidRPr="3FB61480" w:rsidR="45E4E3FD">
        <w:rPr>
          <w:rFonts w:ascii="Calibri" w:hAnsi="Calibri" w:eastAsia="Calibri" w:cs="Calibri"/>
          <w:b w:val="0"/>
          <w:bCs w:val="0"/>
          <w:i w:val="0"/>
          <w:iCs w:val="0"/>
          <w:caps w:val="0"/>
          <w:smallCaps w:val="0"/>
          <w:noProof w:val="0"/>
          <w:color w:val="auto"/>
          <w:sz w:val="22"/>
          <w:szCs w:val="22"/>
          <w:lang w:val="sr-Latn-RS"/>
        </w:rPr>
        <w:t>skaliranje</w:t>
      </w:r>
      <w:r w:rsidRPr="3FB61480" w:rsidR="45E4E3FD">
        <w:rPr>
          <w:rFonts w:ascii="Calibri" w:hAnsi="Calibri" w:eastAsia="Calibri" w:cs="Calibri"/>
          <w:b w:val="0"/>
          <w:bCs w:val="0"/>
          <w:i w:val="0"/>
          <w:iCs w:val="0"/>
          <w:caps w:val="0"/>
          <w:smallCaps w:val="0"/>
          <w:noProof w:val="0"/>
          <w:color w:val="auto"/>
          <w:sz w:val="22"/>
          <w:szCs w:val="22"/>
          <w:lang w:val="sr-Latn-RS"/>
        </w:rPr>
        <w:t xml:space="preserve"> podrazumeva povećanje resursa (npr. procesora, memorije) na postojećim čvorovima. Ova skalabilnost omogućava efikasno upravljanje rastućim količinama podataka.</w:t>
      </w:r>
    </w:p>
    <w:p w:rsidR="27F4C26F" w:rsidP="3FB61480" w:rsidRDefault="27F4C26F" w14:paraId="08A2DAA6" w14:textId="4DE13A22">
      <w:pPr>
        <w:pStyle w:val="ListParagraph"/>
        <w:numPr>
          <w:ilvl w:val="0"/>
          <w:numId w:val="14"/>
        </w:numPr>
        <w:spacing w:before="0" w:beforeAutospacing="off" w:after="0" w:afterAutospacing="off"/>
        <w:jc w:val="both"/>
        <w:rPr>
          <w:rFonts w:ascii="Calibri" w:hAnsi="Calibri" w:eastAsia="Calibri" w:cs="Calibri"/>
          <w:b w:val="0"/>
          <w:bCs w:val="0"/>
          <w:i w:val="0"/>
          <w:iCs w:val="0"/>
          <w:caps w:val="0"/>
          <w:smallCaps w:val="0"/>
          <w:noProof w:val="0"/>
          <w:color w:val="auto"/>
          <w:sz w:val="22"/>
          <w:szCs w:val="22"/>
          <w:lang w:val="sr-Latn-RS"/>
        </w:rPr>
      </w:pPr>
      <w:r w:rsidRPr="3FB61480" w:rsidR="45E4E3FD">
        <w:rPr>
          <w:rFonts w:ascii="Calibri" w:hAnsi="Calibri" w:eastAsia="Calibri" w:cs="Calibri"/>
          <w:b w:val="1"/>
          <w:bCs w:val="1"/>
          <w:i w:val="0"/>
          <w:iCs w:val="0"/>
          <w:caps w:val="0"/>
          <w:smallCaps w:val="0"/>
          <w:noProof w:val="0"/>
          <w:color w:val="auto"/>
          <w:sz w:val="22"/>
          <w:szCs w:val="22"/>
          <w:lang w:val="sr-Latn-RS"/>
        </w:rPr>
        <w:t>Brza obrada podataka</w:t>
      </w:r>
      <w:r w:rsidRPr="3FB61480" w:rsidR="45E4E3FD">
        <w:rPr>
          <w:rFonts w:ascii="Calibri" w:hAnsi="Calibri" w:eastAsia="Calibri" w:cs="Calibri"/>
          <w:b w:val="0"/>
          <w:bCs w:val="0"/>
          <w:i w:val="0"/>
          <w:iCs w:val="0"/>
          <w:caps w:val="0"/>
          <w:smallCaps w:val="0"/>
          <w:noProof w:val="0"/>
          <w:color w:val="auto"/>
          <w:sz w:val="22"/>
          <w:szCs w:val="22"/>
          <w:lang w:val="sr-Latn-RS"/>
        </w:rPr>
        <w:t>: Distribuirane baze podataka mogu omogućiti paralelno izvršavanje upita i transakcija na različitim čvorovima. To rezultira bržom obradom podataka u poređenju sa centralizovanim bazama podataka, gde su sve transakcije ograničene na jedan server.</w:t>
      </w:r>
    </w:p>
    <w:p w:rsidR="27F4C26F" w:rsidP="3FB61480" w:rsidRDefault="27F4C26F" w14:paraId="093F6871" w14:textId="710EBF59">
      <w:pPr>
        <w:pStyle w:val="ListParagraph"/>
        <w:numPr>
          <w:ilvl w:val="0"/>
          <w:numId w:val="14"/>
        </w:numPr>
        <w:spacing w:before="0" w:beforeAutospacing="off" w:after="0" w:afterAutospacing="off"/>
        <w:jc w:val="both"/>
        <w:rPr>
          <w:rFonts w:ascii="Calibri" w:hAnsi="Calibri" w:eastAsia="Calibri" w:cs="Calibri"/>
          <w:b w:val="0"/>
          <w:bCs w:val="0"/>
          <w:i w:val="0"/>
          <w:iCs w:val="0"/>
          <w:caps w:val="0"/>
          <w:smallCaps w:val="0"/>
          <w:noProof w:val="0"/>
          <w:color w:val="auto"/>
          <w:sz w:val="22"/>
          <w:szCs w:val="22"/>
          <w:lang w:val="sr-Latn-RS"/>
        </w:rPr>
      </w:pPr>
      <w:r w:rsidRPr="3FB61480" w:rsidR="45E4E3FD">
        <w:rPr>
          <w:rFonts w:ascii="Calibri" w:hAnsi="Calibri" w:eastAsia="Calibri" w:cs="Calibri"/>
          <w:b w:val="1"/>
          <w:bCs w:val="1"/>
          <w:i w:val="0"/>
          <w:iCs w:val="0"/>
          <w:caps w:val="0"/>
          <w:smallCaps w:val="0"/>
          <w:noProof w:val="0"/>
          <w:color w:val="auto"/>
          <w:sz w:val="22"/>
          <w:szCs w:val="22"/>
          <w:lang w:val="sr-Latn-RS"/>
        </w:rPr>
        <w:t>Geografska distribucija</w:t>
      </w:r>
      <w:r w:rsidRPr="3FB61480" w:rsidR="45E4E3FD">
        <w:rPr>
          <w:rFonts w:ascii="Calibri" w:hAnsi="Calibri" w:eastAsia="Calibri" w:cs="Calibri"/>
          <w:b w:val="0"/>
          <w:bCs w:val="0"/>
          <w:i w:val="0"/>
          <w:iCs w:val="0"/>
          <w:caps w:val="0"/>
          <w:smallCaps w:val="0"/>
          <w:noProof w:val="0"/>
          <w:color w:val="auto"/>
          <w:sz w:val="22"/>
          <w:szCs w:val="22"/>
          <w:lang w:val="sr-Latn-RS"/>
        </w:rPr>
        <w:t xml:space="preserve">: Distribuirane baze podataka omogućavaju geografsku distribuciju podataka na različitim lokacijama. To je korisno kada organizacije imaju različite kancelarije ili filijale na više geografskih lokacija. Ovakva distribucija omogućava lokalni pristup podacima, što može smanjiti </w:t>
      </w:r>
      <w:r w:rsidRPr="3FB61480" w:rsidR="45E4E3FD">
        <w:rPr>
          <w:rFonts w:ascii="Calibri" w:hAnsi="Calibri" w:eastAsia="Calibri" w:cs="Calibri"/>
          <w:b w:val="0"/>
          <w:bCs w:val="0"/>
          <w:i w:val="0"/>
          <w:iCs w:val="0"/>
          <w:caps w:val="0"/>
          <w:smallCaps w:val="0"/>
          <w:noProof w:val="0"/>
          <w:color w:val="auto"/>
          <w:sz w:val="22"/>
          <w:szCs w:val="22"/>
          <w:lang w:val="sr-Latn-RS"/>
        </w:rPr>
        <w:t>latenciju</w:t>
      </w:r>
      <w:r w:rsidRPr="3FB61480" w:rsidR="45E4E3FD">
        <w:rPr>
          <w:rFonts w:ascii="Calibri" w:hAnsi="Calibri" w:eastAsia="Calibri" w:cs="Calibri"/>
          <w:b w:val="0"/>
          <w:bCs w:val="0"/>
          <w:i w:val="0"/>
          <w:iCs w:val="0"/>
          <w:caps w:val="0"/>
          <w:smallCaps w:val="0"/>
          <w:noProof w:val="0"/>
          <w:color w:val="auto"/>
          <w:sz w:val="22"/>
          <w:szCs w:val="22"/>
          <w:lang w:val="sr-Latn-RS"/>
        </w:rPr>
        <w:t xml:space="preserve"> i poboljšati performanse.</w:t>
      </w:r>
    </w:p>
    <w:p w:rsidR="27F4C26F" w:rsidP="3FB61480" w:rsidRDefault="27F4C26F" w14:paraId="4BEC9714" w14:textId="313F771A">
      <w:pPr>
        <w:pStyle w:val="ListParagraph"/>
        <w:numPr>
          <w:ilvl w:val="0"/>
          <w:numId w:val="14"/>
        </w:numPr>
        <w:spacing w:before="0" w:beforeAutospacing="off" w:after="0" w:afterAutospacing="off"/>
        <w:jc w:val="both"/>
        <w:rPr>
          <w:rFonts w:ascii="Calibri" w:hAnsi="Calibri" w:eastAsia="Calibri" w:cs="Calibri"/>
          <w:b w:val="0"/>
          <w:bCs w:val="0"/>
          <w:i w:val="0"/>
          <w:iCs w:val="0"/>
          <w:caps w:val="0"/>
          <w:smallCaps w:val="0"/>
          <w:noProof w:val="0"/>
          <w:color w:val="auto"/>
          <w:sz w:val="22"/>
          <w:szCs w:val="22"/>
          <w:lang w:val="sr-Latn-RS"/>
        </w:rPr>
      </w:pPr>
      <w:r w:rsidRPr="3FB61480" w:rsidR="45E4E3FD">
        <w:rPr>
          <w:rFonts w:ascii="Calibri" w:hAnsi="Calibri" w:eastAsia="Calibri" w:cs="Calibri"/>
          <w:b w:val="1"/>
          <w:bCs w:val="1"/>
          <w:i w:val="0"/>
          <w:iCs w:val="0"/>
          <w:caps w:val="0"/>
          <w:smallCaps w:val="0"/>
          <w:noProof w:val="0"/>
          <w:color w:val="auto"/>
          <w:sz w:val="22"/>
          <w:szCs w:val="22"/>
          <w:lang w:val="sr-Latn-RS"/>
        </w:rPr>
        <w:t>Otpornost na kvarove</w:t>
      </w:r>
      <w:r w:rsidRPr="3FB61480" w:rsidR="45E4E3FD">
        <w:rPr>
          <w:rFonts w:ascii="Calibri" w:hAnsi="Calibri" w:eastAsia="Calibri" w:cs="Calibri"/>
          <w:b w:val="0"/>
          <w:bCs w:val="0"/>
          <w:i w:val="0"/>
          <w:iCs w:val="0"/>
          <w:caps w:val="0"/>
          <w:smallCaps w:val="0"/>
          <w:noProof w:val="0"/>
          <w:color w:val="auto"/>
          <w:sz w:val="22"/>
          <w:szCs w:val="22"/>
          <w:lang w:val="sr-Latn-RS"/>
        </w:rPr>
        <w:t>: U distribuiranim bazama podataka, podaci se često repli</w:t>
      </w:r>
      <w:r w:rsidRPr="3FB61480" w:rsidR="27F4BC91">
        <w:rPr>
          <w:rFonts w:ascii="Calibri" w:hAnsi="Calibri" w:eastAsia="Calibri" w:cs="Calibri"/>
          <w:b w:val="0"/>
          <w:bCs w:val="0"/>
          <w:i w:val="0"/>
          <w:iCs w:val="0"/>
          <w:caps w:val="0"/>
          <w:smallCaps w:val="0"/>
          <w:noProof w:val="0"/>
          <w:color w:val="auto"/>
          <w:sz w:val="22"/>
          <w:szCs w:val="22"/>
          <w:lang w:val="sr-Latn-RS"/>
        </w:rPr>
        <w:t>c</w:t>
      </w:r>
      <w:r w:rsidRPr="3FB61480" w:rsidR="45E4E3FD">
        <w:rPr>
          <w:rFonts w:ascii="Calibri" w:hAnsi="Calibri" w:eastAsia="Calibri" w:cs="Calibri"/>
          <w:b w:val="0"/>
          <w:bCs w:val="0"/>
          <w:i w:val="0"/>
          <w:iCs w:val="0"/>
          <w:caps w:val="0"/>
          <w:smallCaps w:val="0"/>
          <w:noProof w:val="0"/>
          <w:color w:val="auto"/>
          <w:sz w:val="22"/>
          <w:szCs w:val="22"/>
          <w:lang w:val="sr-Latn-RS"/>
        </w:rPr>
        <w:t>iraju na više lokacija. To pruža visok stepen otpornosti na kvarove, jer čak i ako jedan čvor ili celokupna lokacija dožive kvar, podaci su i dalje dostupni sa drugih replika.</w:t>
      </w:r>
    </w:p>
    <w:p w:rsidR="27F4C26F" w:rsidP="3FB61480" w:rsidRDefault="27F4C26F" w14:paraId="04547375" w14:textId="097DB06E">
      <w:pPr>
        <w:pStyle w:val="Normal"/>
        <w:spacing w:before="0" w:beforeAutospacing="off" w:after="0" w:afterAutospacing="off"/>
        <w:ind w:left="0"/>
        <w:jc w:val="both"/>
        <w:rPr>
          <w:rFonts w:ascii="Calibri" w:hAnsi="Calibri" w:eastAsia="Calibri" w:cs="Calibri"/>
          <w:b w:val="0"/>
          <w:bCs w:val="0"/>
          <w:i w:val="0"/>
          <w:iCs w:val="0"/>
          <w:caps w:val="0"/>
          <w:smallCaps w:val="0"/>
          <w:noProof w:val="0"/>
          <w:color w:val="auto"/>
          <w:sz w:val="22"/>
          <w:szCs w:val="22"/>
          <w:lang w:val="sr-Latn-RS"/>
        </w:rPr>
      </w:pPr>
    </w:p>
    <w:p w:rsidR="27F4C26F" w:rsidP="3FB61480" w:rsidRDefault="27F4C26F" w14:paraId="71BFB283" w14:textId="7AAB2A64">
      <w:pPr>
        <w:pStyle w:val="Normal"/>
        <w:spacing w:before="0" w:beforeAutospacing="off" w:after="0" w:afterAutospacing="off"/>
        <w:ind w:left="0" w:firstLine="708"/>
        <w:jc w:val="both"/>
        <w:rPr>
          <w:rFonts w:ascii="Calibri" w:hAnsi="Calibri" w:eastAsia="Calibri" w:cs="Calibri"/>
          <w:b w:val="0"/>
          <w:bCs w:val="0"/>
          <w:i w:val="0"/>
          <w:iCs w:val="0"/>
          <w:caps w:val="0"/>
          <w:smallCaps w:val="0"/>
          <w:noProof w:val="0"/>
          <w:color w:val="auto"/>
          <w:sz w:val="22"/>
          <w:szCs w:val="22"/>
          <w:lang w:val="sr-Latn-RS"/>
        </w:rPr>
      </w:pPr>
      <w:r w:rsidRPr="3FB61480" w:rsidR="07472F2A">
        <w:rPr>
          <w:rFonts w:ascii="Calibri" w:hAnsi="Calibri" w:eastAsia="Calibri" w:cs="Calibri"/>
          <w:b w:val="0"/>
          <w:bCs w:val="0"/>
          <w:i w:val="0"/>
          <w:iCs w:val="0"/>
          <w:caps w:val="0"/>
          <w:smallCaps w:val="0"/>
          <w:noProof w:val="0"/>
          <w:color w:val="auto"/>
          <w:sz w:val="22"/>
          <w:szCs w:val="22"/>
          <w:lang w:val="sr-Latn-RS"/>
        </w:rPr>
        <w:t>MongoDB</w:t>
      </w:r>
      <w:r w:rsidRPr="3FB61480" w:rsidR="07472F2A">
        <w:rPr>
          <w:rFonts w:ascii="Calibri" w:hAnsi="Calibri" w:eastAsia="Calibri" w:cs="Calibri"/>
          <w:b w:val="0"/>
          <w:bCs w:val="0"/>
          <w:i w:val="0"/>
          <w:iCs w:val="0"/>
          <w:caps w:val="0"/>
          <w:smallCaps w:val="0"/>
          <w:noProof w:val="0"/>
          <w:color w:val="auto"/>
          <w:sz w:val="22"/>
          <w:szCs w:val="22"/>
          <w:lang w:val="sr-Latn-RS"/>
        </w:rPr>
        <w:t xml:space="preserve"> pruža moćne mehanizme za distribuirane baze podataka ko što su </w:t>
      </w:r>
      <w:r w:rsidRPr="3FB61480" w:rsidR="07472F2A">
        <w:rPr>
          <w:rFonts w:ascii="Calibri" w:hAnsi="Calibri" w:eastAsia="Calibri" w:cs="Calibri"/>
          <w:b w:val="0"/>
          <w:bCs w:val="0"/>
          <w:i w:val="0"/>
          <w:iCs w:val="0"/>
          <w:caps w:val="0"/>
          <w:smallCaps w:val="0"/>
          <w:noProof w:val="0"/>
          <w:color w:val="auto"/>
          <w:sz w:val="22"/>
          <w:szCs w:val="22"/>
          <w:lang w:val="sr-Latn-RS"/>
        </w:rPr>
        <w:t>replikacija</w:t>
      </w:r>
      <w:r w:rsidRPr="3FB61480" w:rsidR="07472F2A">
        <w:rPr>
          <w:rFonts w:ascii="Calibri" w:hAnsi="Calibri" w:eastAsia="Calibri" w:cs="Calibri"/>
          <w:b w:val="0"/>
          <w:bCs w:val="0"/>
          <w:i w:val="0"/>
          <w:iCs w:val="0"/>
          <w:caps w:val="0"/>
          <w:smallCaps w:val="0"/>
          <w:noProof w:val="0"/>
          <w:color w:val="auto"/>
          <w:sz w:val="22"/>
          <w:szCs w:val="22"/>
          <w:lang w:val="sr-Latn-RS"/>
        </w:rPr>
        <w:t xml:space="preserve"> i horizont</w:t>
      </w:r>
      <w:r w:rsidRPr="3FB61480" w:rsidR="64606DE9">
        <w:rPr>
          <w:rFonts w:ascii="Calibri" w:hAnsi="Calibri" w:eastAsia="Calibri" w:cs="Calibri"/>
          <w:b w:val="0"/>
          <w:bCs w:val="0"/>
          <w:i w:val="0"/>
          <w:iCs w:val="0"/>
          <w:caps w:val="0"/>
          <w:smallCaps w:val="0"/>
          <w:noProof w:val="0"/>
          <w:color w:val="auto"/>
          <w:sz w:val="22"/>
          <w:szCs w:val="22"/>
          <w:lang w:val="sr-Latn-RS"/>
        </w:rPr>
        <w:t xml:space="preserve">alno </w:t>
      </w:r>
      <w:r w:rsidRPr="3FB61480" w:rsidR="64606DE9">
        <w:rPr>
          <w:rFonts w:ascii="Calibri" w:hAnsi="Calibri" w:eastAsia="Calibri" w:cs="Calibri"/>
          <w:b w:val="0"/>
          <w:bCs w:val="0"/>
          <w:i w:val="0"/>
          <w:iCs w:val="0"/>
          <w:caps w:val="0"/>
          <w:smallCaps w:val="0"/>
          <w:noProof w:val="0"/>
          <w:color w:val="auto"/>
          <w:sz w:val="22"/>
          <w:szCs w:val="22"/>
          <w:lang w:val="sr-Latn-RS"/>
        </w:rPr>
        <w:t>skaliranje</w:t>
      </w:r>
      <w:r w:rsidRPr="3FB61480" w:rsidR="64606DE9">
        <w:rPr>
          <w:rFonts w:ascii="Calibri" w:hAnsi="Calibri" w:eastAsia="Calibri" w:cs="Calibri"/>
          <w:b w:val="0"/>
          <w:bCs w:val="0"/>
          <w:i w:val="0"/>
          <w:iCs w:val="0"/>
          <w:caps w:val="0"/>
          <w:smallCaps w:val="0"/>
          <w:noProof w:val="0"/>
          <w:color w:val="auto"/>
          <w:sz w:val="22"/>
          <w:szCs w:val="22"/>
          <w:lang w:val="sr-Latn-RS"/>
        </w:rPr>
        <w:t xml:space="preserve"> podataka</w:t>
      </w:r>
      <w:r w:rsidRPr="3FB61480" w:rsidR="07472F2A">
        <w:rPr>
          <w:rFonts w:ascii="Calibri" w:hAnsi="Calibri" w:eastAsia="Calibri" w:cs="Calibri"/>
          <w:b w:val="0"/>
          <w:bCs w:val="0"/>
          <w:i w:val="0"/>
          <w:iCs w:val="0"/>
          <w:caps w:val="0"/>
          <w:smallCaps w:val="0"/>
          <w:noProof w:val="0"/>
          <w:color w:val="auto"/>
          <w:sz w:val="22"/>
          <w:szCs w:val="22"/>
          <w:lang w:val="sr-Latn-RS"/>
        </w:rPr>
        <w:t xml:space="preserve">, </w:t>
      </w:r>
      <w:r w:rsidRPr="3FB61480" w:rsidR="794932CC">
        <w:rPr>
          <w:rFonts w:ascii="Calibri" w:hAnsi="Calibri" w:eastAsia="Calibri" w:cs="Calibri"/>
          <w:b w:val="0"/>
          <w:bCs w:val="0"/>
          <w:i w:val="0"/>
          <w:iCs w:val="0"/>
          <w:caps w:val="0"/>
          <w:smallCaps w:val="0"/>
          <w:noProof w:val="0"/>
          <w:color w:val="auto"/>
          <w:sz w:val="22"/>
          <w:szCs w:val="22"/>
          <w:lang w:val="sr-Latn-RS"/>
        </w:rPr>
        <w:t xml:space="preserve">koji </w:t>
      </w:r>
      <w:r w:rsidRPr="3FB61480" w:rsidR="07472F2A">
        <w:rPr>
          <w:rFonts w:ascii="Calibri" w:hAnsi="Calibri" w:eastAsia="Calibri" w:cs="Calibri"/>
          <w:b w:val="0"/>
          <w:bCs w:val="0"/>
          <w:i w:val="0"/>
          <w:iCs w:val="0"/>
          <w:caps w:val="0"/>
          <w:smallCaps w:val="0"/>
          <w:noProof w:val="0"/>
          <w:color w:val="auto"/>
          <w:sz w:val="22"/>
          <w:szCs w:val="22"/>
          <w:lang w:val="sr-Latn-RS"/>
        </w:rPr>
        <w:t>omogućavaju visoku dostupnost, skalabilnost i performanse u distribuiranim okruženjima.</w:t>
      </w:r>
      <w:r w:rsidRPr="3FB61480" w:rsidR="2BCE6AF5">
        <w:rPr>
          <w:rFonts w:ascii="Calibri" w:hAnsi="Calibri" w:eastAsia="Calibri" w:cs="Calibri"/>
          <w:b w:val="0"/>
          <w:bCs w:val="0"/>
          <w:i w:val="0"/>
          <w:iCs w:val="0"/>
          <w:caps w:val="0"/>
          <w:smallCaps w:val="0"/>
          <w:noProof w:val="0"/>
          <w:color w:val="auto"/>
          <w:sz w:val="22"/>
          <w:szCs w:val="22"/>
          <w:lang w:val="sr-Latn-RS"/>
        </w:rPr>
        <w:t xml:space="preserve"> Takođe pruža i mogućnost izvršavanja ACID transakcija u distribuiranim okruženjima. U seminarskom radu će biti opisani svi ovi mehanizmi</w:t>
      </w:r>
      <w:r w:rsidRPr="3FB61480" w:rsidR="10D9F433">
        <w:rPr>
          <w:rFonts w:ascii="Calibri" w:hAnsi="Calibri" w:eastAsia="Calibri" w:cs="Calibri"/>
          <w:b w:val="0"/>
          <w:bCs w:val="0"/>
          <w:i w:val="0"/>
          <w:iCs w:val="0"/>
          <w:caps w:val="0"/>
          <w:smallCaps w:val="0"/>
          <w:noProof w:val="0"/>
          <w:color w:val="auto"/>
          <w:sz w:val="22"/>
          <w:szCs w:val="22"/>
          <w:lang w:val="sr-Latn-RS"/>
        </w:rPr>
        <w:t xml:space="preserve"> i njihov značaj.</w:t>
      </w:r>
    </w:p>
    <w:p w:rsidR="27F4C26F" w:rsidP="3FB61480" w:rsidRDefault="27F4C26F" w14:paraId="52D3A7BF" w14:textId="1E062319">
      <w:pPr>
        <w:pStyle w:val="Normal"/>
        <w:jc w:val="both"/>
        <w:rPr>
          <w:color w:val="auto"/>
          <w:sz w:val="22"/>
          <w:szCs w:val="22"/>
        </w:rPr>
      </w:pPr>
    </w:p>
    <w:p w:rsidR="27F4C26F" w:rsidP="3FB61480" w:rsidRDefault="27F4C26F" w14:paraId="6FDB0D2F" w14:textId="07E11618">
      <w:pPr>
        <w:pStyle w:val="Normal"/>
        <w:jc w:val="both"/>
        <w:rPr>
          <w:color w:val="auto"/>
          <w:sz w:val="22"/>
          <w:szCs w:val="22"/>
        </w:rPr>
      </w:pPr>
    </w:p>
    <w:p w:rsidR="27F4C26F" w:rsidP="3FB61480" w:rsidRDefault="27F4C26F" w14:paraId="5A1768A3" w14:textId="717C6792">
      <w:pPr>
        <w:jc w:val="both"/>
      </w:pPr>
      <w:r>
        <w:br w:type="page"/>
      </w:r>
    </w:p>
    <w:p w:rsidR="27F4C26F" w:rsidP="3FB61480" w:rsidRDefault="27F4C26F" w14:paraId="2AFA6AE6" w14:textId="39C678E5">
      <w:pPr>
        <w:pStyle w:val="Normal"/>
      </w:pPr>
    </w:p>
    <w:p w:rsidR="27F4C26F" w:rsidP="3FB61480" w:rsidRDefault="27F4C26F" w14:paraId="29A06EC6" w14:textId="4FE886AD">
      <w:pPr>
        <w:pStyle w:val="Heading1"/>
        <w:numPr>
          <w:ilvl w:val="0"/>
          <w:numId w:val="16"/>
        </w:numPr>
        <w:rPr/>
      </w:pPr>
      <w:bookmarkStart w:name="_Toc1432312928" w:id="1931985966"/>
      <w:bookmarkStart w:name="_Toc1710390682" w:id="1823065029"/>
      <w:r w:rsidR="520E2B38">
        <w:rPr/>
        <w:t>MongoDB</w:t>
      </w:r>
      <w:r w:rsidR="520E2B38">
        <w:rPr/>
        <w:t>-Distribuirana arhitektur</w:t>
      </w:r>
      <w:r w:rsidR="28BDD6B1">
        <w:rPr/>
        <w:t>a</w:t>
      </w:r>
      <w:bookmarkEnd w:id="1931985966"/>
      <w:bookmarkEnd w:id="1823065029"/>
    </w:p>
    <w:p w:rsidR="3FB61480" w:rsidP="3FB61480" w:rsidRDefault="3FB61480" w14:paraId="0CD32C15" w14:textId="2A71133E">
      <w:pPr>
        <w:pStyle w:val="Normal"/>
      </w:pPr>
    </w:p>
    <w:p w:rsidR="28BDD6B1" w:rsidP="3FB61480" w:rsidRDefault="28BDD6B1" w14:paraId="1C1F96E8" w14:textId="730D76C9">
      <w:pPr>
        <w:pStyle w:val="Normal"/>
        <w:jc w:val="both"/>
      </w:pPr>
      <w:r w:rsidR="28BDD6B1">
        <w:rPr/>
        <w:t xml:space="preserve">MongoDB predstavlja distribuiranu bazu podataka i kao takva podržava mehanizme poput </w:t>
      </w:r>
      <w:r w:rsidR="28BDD6B1">
        <w:rPr/>
        <w:t>replikacije</w:t>
      </w:r>
      <w:r w:rsidR="28BDD6B1">
        <w:rPr/>
        <w:t xml:space="preserve">, horizontalnog </w:t>
      </w:r>
      <w:r w:rsidR="28BDD6B1">
        <w:rPr/>
        <w:t>skaliranj</w:t>
      </w:r>
      <w:r w:rsidR="6102B666">
        <w:rPr/>
        <w:t>a</w:t>
      </w:r>
      <w:r w:rsidR="28BDD6B1">
        <w:rPr/>
        <w:t>, distribuiranih upita i transakcija. Svi ovi mehanizmi su sakriveni od krajnjeg korisn</w:t>
      </w:r>
      <w:r w:rsidR="791735D3">
        <w:rPr/>
        <w:t>ika i on bazu vidi kao jedinstvenu celinu.</w:t>
      </w:r>
    </w:p>
    <w:p w:rsidR="791735D3" w:rsidP="3FB61480" w:rsidRDefault="791735D3" w14:paraId="74E25B5D" w14:textId="5695C6EB">
      <w:pPr>
        <w:ind w:firstLine="708"/>
        <w:jc w:val="both"/>
        <w:rPr>
          <w:rFonts w:ascii="Calibri" w:hAnsi="Calibri" w:eastAsia="Calibri" w:cs="Calibri"/>
          <w:b w:val="0"/>
          <w:bCs w:val="0"/>
          <w:i w:val="0"/>
          <w:iCs w:val="0"/>
          <w:caps w:val="0"/>
          <w:smallCaps w:val="0"/>
          <w:noProof w:val="0"/>
          <w:color w:val="auto"/>
          <w:sz w:val="22"/>
          <w:szCs w:val="22"/>
          <w:lang w:val="sr-Latn-RS"/>
        </w:rPr>
      </w:pPr>
      <w:r w:rsidRPr="3FB61480" w:rsidR="791735D3">
        <w:rPr>
          <w:rFonts w:ascii="Calibri" w:hAnsi="Calibri" w:eastAsia="Calibri" w:cs="Calibri"/>
          <w:b w:val="0"/>
          <w:bCs w:val="0"/>
          <w:i w:val="0"/>
          <w:iCs w:val="0"/>
          <w:caps w:val="0"/>
          <w:smallCaps w:val="0"/>
          <w:noProof w:val="0"/>
          <w:color w:val="auto"/>
          <w:sz w:val="22"/>
          <w:szCs w:val="22"/>
          <w:lang w:val="sr-Latn-RS"/>
        </w:rPr>
        <w:t>MongoDB</w:t>
      </w:r>
      <w:r w:rsidRPr="3FB61480" w:rsidR="791735D3">
        <w:rPr>
          <w:rFonts w:ascii="Calibri" w:hAnsi="Calibri" w:eastAsia="Calibri" w:cs="Calibri"/>
          <w:b w:val="0"/>
          <w:bCs w:val="0"/>
          <w:i w:val="0"/>
          <w:iCs w:val="0"/>
          <w:caps w:val="0"/>
          <w:smallCaps w:val="0"/>
          <w:noProof w:val="0"/>
          <w:color w:val="auto"/>
          <w:sz w:val="22"/>
          <w:szCs w:val="22"/>
          <w:lang w:val="sr-Latn-RS"/>
        </w:rPr>
        <w:t xml:space="preserve"> </w:t>
      </w:r>
      <w:r w:rsidRPr="3FB61480" w:rsidR="4BAB28D9">
        <w:rPr>
          <w:rFonts w:ascii="Calibri" w:hAnsi="Calibri" w:eastAsia="Calibri" w:cs="Calibri"/>
          <w:b w:val="0"/>
          <w:bCs w:val="0"/>
          <w:i w:val="0"/>
          <w:iCs w:val="0"/>
          <w:caps w:val="0"/>
          <w:smallCaps w:val="0"/>
          <w:noProof w:val="0"/>
          <w:color w:val="auto"/>
          <w:sz w:val="22"/>
          <w:szCs w:val="22"/>
          <w:lang w:val="sr-Latn-RS"/>
        </w:rPr>
        <w:t>replikacija</w:t>
      </w:r>
      <w:r w:rsidRPr="3FB61480" w:rsidR="791735D3">
        <w:rPr>
          <w:rFonts w:ascii="Calibri" w:hAnsi="Calibri" w:eastAsia="Calibri" w:cs="Calibri"/>
          <w:b w:val="0"/>
          <w:bCs w:val="0"/>
          <w:i w:val="0"/>
          <w:iCs w:val="0"/>
          <w:caps w:val="0"/>
          <w:smallCaps w:val="0"/>
          <w:noProof w:val="0"/>
          <w:color w:val="auto"/>
          <w:sz w:val="22"/>
          <w:szCs w:val="22"/>
          <w:lang w:val="sr-Latn-RS"/>
        </w:rPr>
        <w:t xml:space="preserve"> omogućava </w:t>
      </w:r>
      <w:r w:rsidRPr="3FB61480" w:rsidR="791735D3">
        <w:rPr>
          <w:rFonts w:ascii="Calibri" w:hAnsi="Calibri" w:eastAsia="Calibri" w:cs="Calibri"/>
          <w:b w:val="0"/>
          <w:bCs w:val="0"/>
          <w:i w:val="0"/>
          <w:iCs w:val="0"/>
          <w:caps w:val="0"/>
          <w:smallCaps w:val="0"/>
          <w:noProof w:val="0"/>
          <w:color w:val="auto"/>
          <w:sz w:val="22"/>
          <w:szCs w:val="22"/>
          <w:lang w:val="sr-Latn-RS"/>
        </w:rPr>
        <w:t>replikaciju</w:t>
      </w:r>
      <w:r w:rsidRPr="3FB61480" w:rsidR="791735D3">
        <w:rPr>
          <w:rFonts w:ascii="Calibri" w:hAnsi="Calibri" w:eastAsia="Calibri" w:cs="Calibri"/>
          <w:b w:val="0"/>
          <w:bCs w:val="0"/>
          <w:i w:val="0"/>
          <w:iCs w:val="0"/>
          <w:caps w:val="0"/>
          <w:smallCaps w:val="0"/>
          <w:noProof w:val="0"/>
          <w:color w:val="auto"/>
          <w:sz w:val="22"/>
          <w:szCs w:val="22"/>
          <w:lang w:val="sr-Latn-RS"/>
        </w:rPr>
        <w:t xml:space="preserve"> podataka na više čvorova kako bi se postigla visoka dostupnost i otpornost na kvarove. U tipičnoj </w:t>
      </w:r>
      <w:r w:rsidRPr="3FB61480" w:rsidR="791735D3">
        <w:rPr>
          <w:rFonts w:ascii="Calibri" w:hAnsi="Calibri" w:eastAsia="Calibri" w:cs="Calibri"/>
          <w:b w:val="0"/>
          <w:bCs w:val="0"/>
          <w:i w:val="0"/>
          <w:iCs w:val="0"/>
          <w:caps w:val="0"/>
          <w:smallCaps w:val="0"/>
          <w:noProof w:val="0"/>
          <w:color w:val="auto"/>
          <w:sz w:val="22"/>
          <w:szCs w:val="22"/>
          <w:lang w:val="sr-Latn-RS"/>
        </w:rPr>
        <w:t>replikaciji</w:t>
      </w:r>
      <w:r w:rsidRPr="3FB61480" w:rsidR="791735D3">
        <w:rPr>
          <w:rFonts w:ascii="Calibri" w:hAnsi="Calibri" w:eastAsia="Calibri" w:cs="Calibri"/>
          <w:b w:val="0"/>
          <w:bCs w:val="0"/>
          <w:i w:val="0"/>
          <w:iCs w:val="0"/>
          <w:caps w:val="0"/>
          <w:smallCaps w:val="0"/>
          <w:noProof w:val="0"/>
          <w:color w:val="auto"/>
          <w:sz w:val="22"/>
          <w:szCs w:val="22"/>
          <w:lang w:val="sr-Latn-RS"/>
        </w:rPr>
        <w:t xml:space="preserve"> </w:t>
      </w:r>
      <w:r w:rsidRPr="3FB61480" w:rsidR="791735D3">
        <w:rPr>
          <w:rFonts w:ascii="Calibri" w:hAnsi="Calibri" w:eastAsia="Calibri" w:cs="Calibri"/>
          <w:b w:val="0"/>
          <w:bCs w:val="0"/>
          <w:i w:val="0"/>
          <w:iCs w:val="0"/>
          <w:caps w:val="0"/>
          <w:smallCaps w:val="0"/>
          <w:noProof w:val="0"/>
          <w:color w:val="auto"/>
          <w:sz w:val="22"/>
          <w:szCs w:val="22"/>
          <w:lang w:val="sr-Latn-RS"/>
        </w:rPr>
        <w:t>MongoDB</w:t>
      </w:r>
      <w:r w:rsidRPr="3FB61480" w:rsidR="791735D3">
        <w:rPr>
          <w:rFonts w:ascii="Calibri" w:hAnsi="Calibri" w:eastAsia="Calibri" w:cs="Calibri"/>
          <w:b w:val="0"/>
          <w:bCs w:val="0"/>
          <w:i w:val="0"/>
          <w:iCs w:val="0"/>
          <w:caps w:val="0"/>
          <w:smallCaps w:val="0"/>
          <w:noProof w:val="0"/>
          <w:color w:val="auto"/>
          <w:sz w:val="22"/>
          <w:szCs w:val="22"/>
          <w:lang w:val="sr-Latn-RS"/>
        </w:rPr>
        <w:t>-a, postoji primarni čvor koji prima sve upite i zapisuje promene u podacima, dok se kopije podataka održavaju na sekundarnim čvorovima. Replicirani podaci se automatski sinhronizuju sa primarnog čvora na sekundarne čvorove, pružajući tako visoku dostupnost čak i u slučaju kvara primarnog čvora. Kada primarni čvor postane nedostupan, jedan od sekundarnih čvorova preuzima ulogu primarnog čvora.</w:t>
      </w:r>
    </w:p>
    <w:p w:rsidR="791735D3" w:rsidP="3FB61480" w:rsidRDefault="791735D3" w14:paraId="27EB5FB8" w14:textId="7535108F">
      <w:pPr>
        <w:ind w:firstLine="708"/>
        <w:jc w:val="both"/>
        <w:rPr>
          <w:rFonts w:ascii="Calibri" w:hAnsi="Calibri" w:eastAsia="Calibri" w:cs="Calibri"/>
          <w:b w:val="0"/>
          <w:bCs w:val="0"/>
          <w:i w:val="0"/>
          <w:iCs w:val="0"/>
          <w:caps w:val="0"/>
          <w:smallCaps w:val="0"/>
          <w:noProof w:val="0"/>
          <w:color w:val="auto"/>
          <w:sz w:val="22"/>
          <w:szCs w:val="22"/>
          <w:lang w:val="sr-Latn-RS"/>
        </w:rPr>
      </w:pPr>
      <w:r w:rsidRPr="3FB61480" w:rsidR="791735D3">
        <w:rPr>
          <w:rFonts w:ascii="Calibri" w:hAnsi="Calibri" w:eastAsia="Calibri" w:cs="Calibri"/>
          <w:b w:val="0"/>
          <w:bCs w:val="0"/>
          <w:i w:val="0"/>
          <w:iCs w:val="0"/>
          <w:caps w:val="0"/>
          <w:smallCaps w:val="0"/>
          <w:noProof w:val="0"/>
          <w:color w:val="auto"/>
          <w:sz w:val="22"/>
          <w:szCs w:val="22"/>
          <w:lang w:val="sr-Latn-RS"/>
        </w:rPr>
        <w:t>MongoDB</w:t>
      </w:r>
      <w:r w:rsidRPr="3FB61480" w:rsidR="791735D3">
        <w:rPr>
          <w:rFonts w:ascii="Calibri" w:hAnsi="Calibri" w:eastAsia="Calibri" w:cs="Calibri"/>
          <w:b w:val="0"/>
          <w:bCs w:val="0"/>
          <w:i w:val="0"/>
          <w:iCs w:val="0"/>
          <w:caps w:val="0"/>
          <w:smallCaps w:val="0"/>
          <w:noProof w:val="0"/>
          <w:color w:val="auto"/>
          <w:sz w:val="22"/>
          <w:szCs w:val="22"/>
          <w:lang w:val="sr-Latn-RS"/>
        </w:rPr>
        <w:t xml:space="preserve"> </w:t>
      </w:r>
      <w:r w:rsidRPr="3FB61480" w:rsidR="791735D3">
        <w:rPr>
          <w:rFonts w:ascii="Calibri" w:hAnsi="Calibri" w:eastAsia="Calibri" w:cs="Calibri"/>
          <w:b w:val="0"/>
          <w:bCs w:val="0"/>
          <w:i w:val="0"/>
          <w:iCs w:val="0"/>
          <w:caps w:val="0"/>
          <w:smallCaps w:val="0"/>
          <w:noProof w:val="0"/>
          <w:color w:val="auto"/>
          <w:sz w:val="22"/>
          <w:szCs w:val="22"/>
          <w:lang w:val="sr-Latn-RS"/>
        </w:rPr>
        <w:t>Sharding</w:t>
      </w:r>
      <w:r w:rsidRPr="3FB61480" w:rsidR="791735D3">
        <w:rPr>
          <w:rFonts w:ascii="Calibri" w:hAnsi="Calibri" w:eastAsia="Calibri" w:cs="Calibri"/>
          <w:b w:val="0"/>
          <w:bCs w:val="0"/>
          <w:i w:val="0"/>
          <w:iCs w:val="0"/>
          <w:caps w:val="0"/>
          <w:smallCaps w:val="0"/>
          <w:noProof w:val="0"/>
          <w:color w:val="auto"/>
          <w:sz w:val="22"/>
          <w:szCs w:val="22"/>
          <w:lang w:val="sr-Latn-RS"/>
        </w:rPr>
        <w:t xml:space="preserve"> omogućava horizontalno </w:t>
      </w:r>
      <w:r w:rsidRPr="3FB61480" w:rsidR="791735D3">
        <w:rPr>
          <w:rFonts w:ascii="Calibri" w:hAnsi="Calibri" w:eastAsia="Calibri" w:cs="Calibri"/>
          <w:b w:val="0"/>
          <w:bCs w:val="0"/>
          <w:i w:val="0"/>
          <w:iCs w:val="0"/>
          <w:caps w:val="0"/>
          <w:smallCaps w:val="0"/>
          <w:noProof w:val="0"/>
          <w:color w:val="auto"/>
          <w:sz w:val="22"/>
          <w:szCs w:val="22"/>
          <w:lang w:val="sr-Latn-RS"/>
        </w:rPr>
        <w:t>skaliranje</w:t>
      </w:r>
      <w:r w:rsidRPr="3FB61480" w:rsidR="791735D3">
        <w:rPr>
          <w:rFonts w:ascii="Calibri" w:hAnsi="Calibri" w:eastAsia="Calibri" w:cs="Calibri"/>
          <w:b w:val="0"/>
          <w:bCs w:val="0"/>
          <w:i w:val="0"/>
          <w:iCs w:val="0"/>
          <w:caps w:val="0"/>
          <w:smallCaps w:val="0"/>
          <w:noProof w:val="0"/>
          <w:color w:val="auto"/>
          <w:sz w:val="22"/>
          <w:szCs w:val="22"/>
          <w:lang w:val="sr-Latn-RS"/>
        </w:rPr>
        <w:t xml:space="preserve"> podataka tako što raspoređuje podatke preko više čvorova u različite delove, nazvane </w:t>
      </w:r>
      <w:r w:rsidRPr="3FB61480" w:rsidR="791735D3">
        <w:rPr>
          <w:rFonts w:ascii="Calibri" w:hAnsi="Calibri" w:eastAsia="Calibri" w:cs="Calibri"/>
          <w:b w:val="0"/>
          <w:bCs w:val="0"/>
          <w:i w:val="0"/>
          <w:iCs w:val="0"/>
          <w:caps w:val="0"/>
          <w:smallCaps w:val="0"/>
          <w:noProof w:val="0"/>
          <w:color w:val="auto"/>
          <w:sz w:val="22"/>
          <w:szCs w:val="22"/>
          <w:lang w:val="sr-Latn-RS"/>
        </w:rPr>
        <w:t>shardovi</w:t>
      </w:r>
      <w:r w:rsidRPr="3FB61480" w:rsidR="791735D3">
        <w:rPr>
          <w:rFonts w:ascii="Calibri" w:hAnsi="Calibri" w:eastAsia="Calibri" w:cs="Calibri"/>
          <w:b w:val="0"/>
          <w:bCs w:val="0"/>
          <w:i w:val="0"/>
          <w:iCs w:val="0"/>
          <w:caps w:val="0"/>
          <w:smallCaps w:val="0"/>
          <w:noProof w:val="0"/>
          <w:color w:val="auto"/>
          <w:sz w:val="22"/>
          <w:szCs w:val="22"/>
          <w:lang w:val="sr-Latn-RS"/>
        </w:rPr>
        <w:t xml:space="preserve">. Svaki </w:t>
      </w:r>
      <w:r w:rsidRPr="3FB61480" w:rsidR="791735D3">
        <w:rPr>
          <w:rFonts w:ascii="Calibri" w:hAnsi="Calibri" w:eastAsia="Calibri" w:cs="Calibri"/>
          <w:b w:val="0"/>
          <w:bCs w:val="0"/>
          <w:i w:val="0"/>
          <w:iCs w:val="0"/>
          <w:caps w:val="0"/>
          <w:smallCaps w:val="0"/>
          <w:noProof w:val="0"/>
          <w:color w:val="auto"/>
          <w:sz w:val="22"/>
          <w:szCs w:val="22"/>
          <w:lang w:val="sr-Latn-RS"/>
        </w:rPr>
        <w:t>shard</w:t>
      </w:r>
      <w:r w:rsidRPr="3FB61480" w:rsidR="791735D3">
        <w:rPr>
          <w:rFonts w:ascii="Calibri" w:hAnsi="Calibri" w:eastAsia="Calibri" w:cs="Calibri"/>
          <w:b w:val="0"/>
          <w:bCs w:val="0"/>
          <w:i w:val="0"/>
          <w:iCs w:val="0"/>
          <w:caps w:val="0"/>
          <w:smallCaps w:val="0"/>
          <w:noProof w:val="0"/>
          <w:color w:val="auto"/>
          <w:sz w:val="22"/>
          <w:szCs w:val="22"/>
          <w:lang w:val="sr-Latn-RS"/>
        </w:rPr>
        <w:t xml:space="preserve"> može biti samostalna </w:t>
      </w:r>
      <w:r w:rsidRPr="3FB61480" w:rsidR="791735D3">
        <w:rPr>
          <w:rFonts w:ascii="Calibri" w:hAnsi="Calibri" w:eastAsia="Calibri" w:cs="Calibri"/>
          <w:b w:val="0"/>
          <w:bCs w:val="0"/>
          <w:i w:val="0"/>
          <w:iCs w:val="0"/>
          <w:caps w:val="0"/>
          <w:smallCaps w:val="0"/>
          <w:noProof w:val="0"/>
          <w:color w:val="auto"/>
          <w:sz w:val="22"/>
          <w:szCs w:val="22"/>
          <w:lang w:val="sr-Latn-RS"/>
        </w:rPr>
        <w:t>MongoDB</w:t>
      </w:r>
      <w:r w:rsidRPr="3FB61480" w:rsidR="791735D3">
        <w:rPr>
          <w:rFonts w:ascii="Calibri" w:hAnsi="Calibri" w:eastAsia="Calibri" w:cs="Calibri"/>
          <w:b w:val="0"/>
          <w:bCs w:val="0"/>
          <w:i w:val="0"/>
          <w:iCs w:val="0"/>
          <w:caps w:val="0"/>
          <w:smallCaps w:val="0"/>
          <w:noProof w:val="0"/>
          <w:color w:val="auto"/>
          <w:sz w:val="22"/>
          <w:szCs w:val="22"/>
          <w:lang w:val="sr-Latn-RS"/>
        </w:rPr>
        <w:t xml:space="preserve"> baza podataka ili skup čvorova. </w:t>
      </w:r>
      <w:r w:rsidRPr="3FB61480" w:rsidR="791735D3">
        <w:rPr>
          <w:rFonts w:ascii="Calibri" w:hAnsi="Calibri" w:eastAsia="Calibri" w:cs="Calibri"/>
          <w:b w:val="0"/>
          <w:bCs w:val="0"/>
          <w:i w:val="0"/>
          <w:iCs w:val="0"/>
          <w:caps w:val="0"/>
          <w:smallCaps w:val="0"/>
          <w:noProof w:val="0"/>
          <w:color w:val="auto"/>
          <w:sz w:val="22"/>
          <w:szCs w:val="22"/>
          <w:lang w:val="sr-Latn-RS"/>
        </w:rPr>
        <w:t>Sharding</w:t>
      </w:r>
      <w:r w:rsidRPr="3FB61480" w:rsidR="791735D3">
        <w:rPr>
          <w:rFonts w:ascii="Calibri" w:hAnsi="Calibri" w:eastAsia="Calibri" w:cs="Calibri"/>
          <w:b w:val="0"/>
          <w:bCs w:val="0"/>
          <w:i w:val="0"/>
          <w:iCs w:val="0"/>
          <w:caps w:val="0"/>
          <w:smallCaps w:val="0"/>
          <w:noProof w:val="0"/>
          <w:color w:val="auto"/>
          <w:sz w:val="22"/>
          <w:szCs w:val="22"/>
          <w:lang w:val="sr-Latn-RS"/>
        </w:rPr>
        <w:t xml:space="preserve"> se postiže podešavanjem ključa za podele (</w:t>
      </w:r>
      <w:r w:rsidRPr="3FB61480" w:rsidR="791735D3">
        <w:rPr>
          <w:rFonts w:ascii="Calibri" w:hAnsi="Calibri" w:eastAsia="Calibri" w:cs="Calibri"/>
          <w:b w:val="0"/>
          <w:bCs w:val="0"/>
          <w:i w:val="0"/>
          <w:iCs w:val="0"/>
          <w:caps w:val="0"/>
          <w:smallCaps w:val="0"/>
          <w:noProof w:val="0"/>
          <w:color w:val="auto"/>
          <w:sz w:val="22"/>
          <w:szCs w:val="22"/>
          <w:lang w:val="sr-Latn-RS"/>
        </w:rPr>
        <w:t>shard</w:t>
      </w:r>
      <w:r w:rsidRPr="3FB61480" w:rsidR="791735D3">
        <w:rPr>
          <w:rFonts w:ascii="Calibri" w:hAnsi="Calibri" w:eastAsia="Calibri" w:cs="Calibri"/>
          <w:b w:val="0"/>
          <w:bCs w:val="0"/>
          <w:i w:val="0"/>
          <w:iCs w:val="0"/>
          <w:caps w:val="0"/>
          <w:smallCaps w:val="0"/>
          <w:noProof w:val="0"/>
          <w:color w:val="auto"/>
          <w:sz w:val="22"/>
          <w:szCs w:val="22"/>
          <w:lang w:val="sr-Latn-RS"/>
        </w:rPr>
        <w:t xml:space="preserve"> </w:t>
      </w:r>
      <w:r w:rsidRPr="3FB61480" w:rsidR="791735D3">
        <w:rPr>
          <w:rFonts w:ascii="Calibri" w:hAnsi="Calibri" w:eastAsia="Calibri" w:cs="Calibri"/>
          <w:b w:val="0"/>
          <w:bCs w:val="0"/>
          <w:i w:val="0"/>
          <w:iCs w:val="0"/>
          <w:caps w:val="0"/>
          <w:smallCaps w:val="0"/>
          <w:noProof w:val="0"/>
          <w:color w:val="auto"/>
          <w:sz w:val="22"/>
          <w:szCs w:val="22"/>
          <w:lang w:val="sr-Latn-RS"/>
        </w:rPr>
        <w:t>key</w:t>
      </w:r>
      <w:r w:rsidRPr="3FB61480" w:rsidR="791735D3">
        <w:rPr>
          <w:rFonts w:ascii="Calibri" w:hAnsi="Calibri" w:eastAsia="Calibri" w:cs="Calibri"/>
          <w:b w:val="0"/>
          <w:bCs w:val="0"/>
          <w:i w:val="0"/>
          <w:iCs w:val="0"/>
          <w:caps w:val="0"/>
          <w:smallCaps w:val="0"/>
          <w:noProof w:val="0"/>
          <w:color w:val="auto"/>
          <w:sz w:val="22"/>
          <w:szCs w:val="22"/>
          <w:lang w:val="sr-Latn-RS"/>
        </w:rPr>
        <w:t xml:space="preserve">) koji određuje na osnovu kojeg kriterijuma se podaci raspoređuju na </w:t>
      </w:r>
      <w:r w:rsidRPr="3FB61480" w:rsidR="791735D3">
        <w:rPr>
          <w:rFonts w:ascii="Calibri" w:hAnsi="Calibri" w:eastAsia="Calibri" w:cs="Calibri"/>
          <w:b w:val="0"/>
          <w:bCs w:val="0"/>
          <w:i w:val="0"/>
          <w:iCs w:val="0"/>
          <w:caps w:val="0"/>
          <w:smallCaps w:val="0"/>
          <w:noProof w:val="0"/>
          <w:color w:val="auto"/>
          <w:sz w:val="22"/>
          <w:szCs w:val="22"/>
          <w:lang w:val="sr-Latn-RS"/>
        </w:rPr>
        <w:t>shardove</w:t>
      </w:r>
      <w:r w:rsidRPr="3FB61480" w:rsidR="791735D3">
        <w:rPr>
          <w:rFonts w:ascii="Calibri" w:hAnsi="Calibri" w:eastAsia="Calibri" w:cs="Calibri"/>
          <w:b w:val="0"/>
          <w:bCs w:val="0"/>
          <w:i w:val="0"/>
          <w:iCs w:val="0"/>
          <w:caps w:val="0"/>
          <w:smallCaps w:val="0"/>
          <w:noProof w:val="0"/>
          <w:color w:val="auto"/>
          <w:sz w:val="22"/>
          <w:szCs w:val="22"/>
          <w:lang w:val="sr-Latn-RS"/>
        </w:rPr>
        <w:t xml:space="preserve">. Ovo omogućava ravnomerno raspoređivanje opterećenja i bržu obradu podataka jer se upiti mogu paralelno izvršavati na različitim </w:t>
      </w:r>
      <w:r w:rsidRPr="3FB61480" w:rsidR="791735D3">
        <w:rPr>
          <w:rFonts w:ascii="Calibri" w:hAnsi="Calibri" w:eastAsia="Calibri" w:cs="Calibri"/>
          <w:b w:val="0"/>
          <w:bCs w:val="0"/>
          <w:i w:val="0"/>
          <w:iCs w:val="0"/>
          <w:caps w:val="0"/>
          <w:smallCaps w:val="0"/>
          <w:noProof w:val="0"/>
          <w:color w:val="auto"/>
          <w:sz w:val="22"/>
          <w:szCs w:val="22"/>
          <w:lang w:val="sr-Latn-RS"/>
        </w:rPr>
        <w:t>shardovima</w:t>
      </w:r>
      <w:r w:rsidRPr="3FB61480" w:rsidR="791735D3">
        <w:rPr>
          <w:rFonts w:ascii="Calibri" w:hAnsi="Calibri" w:eastAsia="Calibri" w:cs="Calibri"/>
          <w:b w:val="0"/>
          <w:bCs w:val="0"/>
          <w:i w:val="0"/>
          <w:iCs w:val="0"/>
          <w:caps w:val="0"/>
          <w:smallCaps w:val="0"/>
          <w:noProof w:val="0"/>
          <w:color w:val="auto"/>
          <w:sz w:val="22"/>
          <w:szCs w:val="22"/>
          <w:lang w:val="sr-Latn-RS"/>
        </w:rPr>
        <w:t xml:space="preserve">. </w:t>
      </w:r>
      <w:r w:rsidRPr="3FB61480" w:rsidR="791735D3">
        <w:rPr>
          <w:rFonts w:ascii="Calibri" w:hAnsi="Calibri" w:eastAsia="Calibri" w:cs="Calibri"/>
          <w:b w:val="0"/>
          <w:bCs w:val="0"/>
          <w:i w:val="0"/>
          <w:iCs w:val="0"/>
          <w:caps w:val="0"/>
          <w:smallCaps w:val="0"/>
          <w:noProof w:val="0"/>
          <w:color w:val="auto"/>
          <w:sz w:val="22"/>
          <w:szCs w:val="22"/>
          <w:lang w:val="sr-Latn-RS"/>
        </w:rPr>
        <w:t>Sharding</w:t>
      </w:r>
      <w:r w:rsidRPr="3FB61480" w:rsidR="791735D3">
        <w:rPr>
          <w:rFonts w:ascii="Calibri" w:hAnsi="Calibri" w:eastAsia="Calibri" w:cs="Calibri"/>
          <w:b w:val="0"/>
          <w:bCs w:val="0"/>
          <w:i w:val="0"/>
          <w:iCs w:val="0"/>
          <w:caps w:val="0"/>
          <w:smallCaps w:val="0"/>
          <w:noProof w:val="0"/>
          <w:color w:val="auto"/>
          <w:sz w:val="22"/>
          <w:szCs w:val="22"/>
          <w:lang w:val="sr-Latn-RS"/>
        </w:rPr>
        <w:t xml:space="preserve"> takođe omogućava elastičnost, jer se novi </w:t>
      </w:r>
      <w:r w:rsidRPr="3FB61480" w:rsidR="791735D3">
        <w:rPr>
          <w:rFonts w:ascii="Calibri" w:hAnsi="Calibri" w:eastAsia="Calibri" w:cs="Calibri"/>
          <w:b w:val="0"/>
          <w:bCs w:val="0"/>
          <w:i w:val="0"/>
          <w:iCs w:val="0"/>
          <w:caps w:val="0"/>
          <w:smallCaps w:val="0"/>
          <w:noProof w:val="0"/>
          <w:color w:val="auto"/>
          <w:sz w:val="22"/>
          <w:szCs w:val="22"/>
          <w:lang w:val="sr-Latn-RS"/>
        </w:rPr>
        <w:t>shardovi</w:t>
      </w:r>
      <w:r w:rsidRPr="3FB61480" w:rsidR="791735D3">
        <w:rPr>
          <w:rFonts w:ascii="Calibri" w:hAnsi="Calibri" w:eastAsia="Calibri" w:cs="Calibri"/>
          <w:b w:val="0"/>
          <w:bCs w:val="0"/>
          <w:i w:val="0"/>
          <w:iCs w:val="0"/>
          <w:caps w:val="0"/>
          <w:smallCaps w:val="0"/>
          <w:noProof w:val="0"/>
          <w:color w:val="auto"/>
          <w:sz w:val="22"/>
          <w:szCs w:val="22"/>
          <w:lang w:val="sr-Latn-RS"/>
        </w:rPr>
        <w:t xml:space="preserve"> mogu dodavati kako bi se povećao kapacitet sistema.</w:t>
      </w:r>
    </w:p>
    <w:p w:rsidR="791735D3" w:rsidP="3FB61480" w:rsidRDefault="791735D3" w14:paraId="517A20BE" w14:textId="1076E48E">
      <w:pPr>
        <w:ind w:firstLine="708"/>
        <w:jc w:val="both"/>
        <w:rPr>
          <w:rFonts w:ascii="Calibri" w:hAnsi="Calibri" w:eastAsia="Calibri" w:cs="Calibri"/>
          <w:b w:val="0"/>
          <w:bCs w:val="0"/>
          <w:i w:val="0"/>
          <w:iCs w:val="0"/>
          <w:caps w:val="0"/>
          <w:smallCaps w:val="0"/>
          <w:noProof w:val="0"/>
          <w:color w:val="auto"/>
          <w:sz w:val="22"/>
          <w:szCs w:val="22"/>
          <w:lang w:val="sr-Latn-RS"/>
        </w:rPr>
      </w:pPr>
      <w:r w:rsidRPr="3FB61480" w:rsidR="791735D3">
        <w:rPr>
          <w:rFonts w:ascii="Calibri" w:hAnsi="Calibri" w:eastAsia="Calibri" w:cs="Calibri"/>
          <w:b w:val="0"/>
          <w:bCs w:val="0"/>
          <w:i w:val="0"/>
          <w:iCs w:val="0"/>
          <w:caps w:val="0"/>
          <w:smallCaps w:val="0"/>
          <w:noProof w:val="0"/>
          <w:color w:val="auto"/>
          <w:sz w:val="22"/>
          <w:szCs w:val="22"/>
          <w:lang w:val="sr-Latn-RS"/>
        </w:rPr>
        <w:t>MongoDB</w:t>
      </w:r>
      <w:r w:rsidRPr="3FB61480" w:rsidR="791735D3">
        <w:rPr>
          <w:rFonts w:ascii="Calibri" w:hAnsi="Calibri" w:eastAsia="Calibri" w:cs="Calibri"/>
          <w:b w:val="0"/>
          <w:bCs w:val="0"/>
          <w:i w:val="0"/>
          <w:iCs w:val="0"/>
          <w:caps w:val="0"/>
          <w:smallCaps w:val="0"/>
          <w:noProof w:val="0"/>
          <w:color w:val="auto"/>
          <w:sz w:val="22"/>
          <w:szCs w:val="22"/>
          <w:lang w:val="sr-Latn-RS"/>
        </w:rPr>
        <w:t xml:space="preserve"> takođe podržava kombinaciju </w:t>
      </w:r>
      <w:r w:rsidRPr="3FB61480" w:rsidR="791735D3">
        <w:rPr>
          <w:rFonts w:ascii="Calibri" w:hAnsi="Calibri" w:eastAsia="Calibri" w:cs="Calibri"/>
          <w:b w:val="0"/>
          <w:bCs w:val="0"/>
          <w:i w:val="0"/>
          <w:iCs w:val="0"/>
          <w:caps w:val="0"/>
          <w:smallCaps w:val="0"/>
          <w:noProof w:val="0"/>
          <w:color w:val="auto"/>
          <w:sz w:val="22"/>
          <w:szCs w:val="22"/>
          <w:lang w:val="sr-Latn-RS"/>
        </w:rPr>
        <w:t>replikacije</w:t>
      </w:r>
      <w:r w:rsidRPr="3FB61480" w:rsidR="791735D3">
        <w:rPr>
          <w:rFonts w:ascii="Calibri" w:hAnsi="Calibri" w:eastAsia="Calibri" w:cs="Calibri"/>
          <w:b w:val="0"/>
          <w:bCs w:val="0"/>
          <w:i w:val="0"/>
          <w:iCs w:val="0"/>
          <w:caps w:val="0"/>
          <w:smallCaps w:val="0"/>
          <w:noProof w:val="0"/>
          <w:color w:val="auto"/>
          <w:sz w:val="22"/>
          <w:szCs w:val="22"/>
          <w:lang w:val="sr-Latn-RS"/>
        </w:rPr>
        <w:t xml:space="preserve"> i </w:t>
      </w:r>
      <w:r w:rsidRPr="3FB61480" w:rsidR="791735D3">
        <w:rPr>
          <w:rFonts w:ascii="Calibri" w:hAnsi="Calibri" w:eastAsia="Calibri" w:cs="Calibri"/>
          <w:b w:val="0"/>
          <w:bCs w:val="0"/>
          <w:i w:val="0"/>
          <w:iCs w:val="0"/>
          <w:caps w:val="0"/>
          <w:smallCaps w:val="0"/>
          <w:noProof w:val="0"/>
          <w:color w:val="auto"/>
          <w:sz w:val="22"/>
          <w:szCs w:val="22"/>
          <w:lang w:val="sr-Latn-RS"/>
        </w:rPr>
        <w:t>shardiranja</w:t>
      </w:r>
      <w:r w:rsidRPr="3FB61480" w:rsidR="791735D3">
        <w:rPr>
          <w:rFonts w:ascii="Calibri" w:hAnsi="Calibri" w:eastAsia="Calibri" w:cs="Calibri"/>
          <w:b w:val="0"/>
          <w:bCs w:val="0"/>
          <w:i w:val="0"/>
          <w:iCs w:val="0"/>
          <w:caps w:val="0"/>
          <w:smallCaps w:val="0"/>
          <w:noProof w:val="0"/>
          <w:color w:val="auto"/>
          <w:sz w:val="22"/>
          <w:szCs w:val="22"/>
          <w:lang w:val="sr-Latn-RS"/>
        </w:rPr>
        <w:t xml:space="preserve">, </w:t>
      </w:r>
      <w:r w:rsidRPr="3FB61480" w:rsidR="45BA8B7D">
        <w:rPr>
          <w:rFonts w:ascii="Calibri" w:hAnsi="Calibri" w:eastAsia="Calibri" w:cs="Calibri"/>
          <w:b w:val="0"/>
          <w:bCs w:val="0"/>
          <w:i w:val="0"/>
          <w:iCs w:val="0"/>
          <w:caps w:val="0"/>
          <w:smallCaps w:val="0"/>
          <w:noProof w:val="0"/>
          <w:color w:val="auto"/>
          <w:sz w:val="22"/>
          <w:szCs w:val="22"/>
          <w:lang w:val="sr-Latn-RS"/>
        </w:rPr>
        <w:t xml:space="preserve">koja </w:t>
      </w:r>
      <w:r w:rsidRPr="3FB61480" w:rsidR="791735D3">
        <w:rPr>
          <w:rFonts w:ascii="Calibri" w:hAnsi="Calibri" w:eastAsia="Calibri" w:cs="Calibri"/>
          <w:b w:val="0"/>
          <w:bCs w:val="0"/>
          <w:i w:val="0"/>
          <w:iCs w:val="0"/>
          <w:caps w:val="0"/>
          <w:smallCaps w:val="0"/>
          <w:noProof w:val="0"/>
          <w:color w:val="auto"/>
          <w:sz w:val="22"/>
          <w:szCs w:val="22"/>
          <w:lang w:val="sr-Latn-RS"/>
        </w:rPr>
        <w:t>omogućava postizanje visoke dostupnosti, skalabilnosti i otpornosti na kvarove u distribuiranim okruženjima. Ova kombinacija se naziva "</w:t>
      </w:r>
      <w:r w:rsidRPr="3FB61480" w:rsidR="791735D3">
        <w:rPr>
          <w:rFonts w:ascii="Calibri" w:hAnsi="Calibri" w:eastAsia="Calibri" w:cs="Calibri"/>
          <w:b w:val="0"/>
          <w:bCs w:val="0"/>
          <w:i w:val="0"/>
          <w:iCs w:val="0"/>
          <w:caps w:val="0"/>
          <w:smallCaps w:val="0"/>
          <w:noProof w:val="0"/>
          <w:color w:val="auto"/>
          <w:sz w:val="22"/>
          <w:szCs w:val="22"/>
          <w:lang w:val="sr-Latn-RS"/>
        </w:rPr>
        <w:t>MongoDB</w:t>
      </w:r>
      <w:r w:rsidRPr="3FB61480" w:rsidR="791735D3">
        <w:rPr>
          <w:rFonts w:ascii="Calibri" w:hAnsi="Calibri" w:eastAsia="Calibri" w:cs="Calibri"/>
          <w:b w:val="0"/>
          <w:bCs w:val="0"/>
          <w:i w:val="0"/>
          <w:iCs w:val="0"/>
          <w:caps w:val="0"/>
          <w:smallCaps w:val="0"/>
          <w:noProof w:val="0"/>
          <w:color w:val="auto"/>
          <w:sz w:val="22"/>
          <w:szCs w:val="22"/>
          <w:lang w:val="sr-Latn-RS"/>
        </w:rPr>
        <w:t xml:space="preserve"> </w:t>
      </w:r>
      <w:r w:rsidRPr="3FB61480" w:rsidR="791735D3">
        <w:rPr>
          <w:rFonts w:ascii="Calibri" w:hAnsi="Calibri" w:eastAsia="Calibri" w:cs="Calibri"/>
          <w:b w:val="0"/>
          <w:bCs w:val="0"/>
          <w:i w:val="0"/>
          <w:iCs w:val="0"/>
          <w:caps w:val="0"/>
          <w:smallCaps w:val="0"/>
          <w:noProof w:val="0"/>
          <w:color w:val="auto"/>
          <w:sz w:val="22"/>
          <w:szCs w:val="22"/>
          <w:lang w:val="sr-Latn-RS"/>
        </w:rPr>
        <w:t>Replication</w:t>
      </w:r>
      <w:r w:rsidRPr="3FB61480" w:rsidR="791735D3">
        <w:rPr>
          <w:rFonts w:ascii="Calibri" w:hAnsi="Calibri" w:eastAsia="Calibri" w:cs="Calibri"/>
          <w:b w:val="0"/>
          <w:bCs w:val="0"/>
          <w:i w:val="0"/>
          <w:iCs w:val="0"/>
          <w:caps w:val="0"/>
          <w:smallCaps w:val="0"/>
          <w:noProof w:val="0"/>
          <w:color w:val="auto"/>
          <w:sz w:val="22"/>
          <w:szCs w:val="22"/>
          <w:lang w:val="sr-Latn-RS"/>
        </w:rPr>
        <w:t xml:space="preserve"> &amp; </w:t>
      </w:r>
      <w:r w:rsidRPr="3FB61480" w:rsidR="791735D3">
        <w:rPr>
          <w:rFonts w:ascii="Calibri" w:hAnsi="Calibri" w:eastAsia="Calibri" w:cs="Calibri"/>
          <w:b w:val="0"/>
          <w:bCs w:val="0"/>
          <w:i w:val="0"/>
          <w:iCs w:val="0"/>
          <w:caps w:val="0"/>
          <w:smallCaps w:val="0"/>
          <w:noProof w:val="0"/>
          <w:color w:val="auto"/>
          <w:sz w:val="22"/>
          <w:szCs w:val="22"/>
          <w:lang w:val="sr-Latn-RS"/>
        </w:rPr>
        <w:t>Sharding</w:t>
      </w:r>
      <w:r w:rsidRPr="3FB61480" w:rsidR="791735D3">
        <w:rPr>
          <w:rFonts w:ascii="Calibri" w:hAnsi="Calibri" w:eastAsia="Calibri" w:cs="Calibri"/>
          <w:b w:val="0"/>
          <w:bCs w:val="0"/>
          <w:i w:val="0"/>
          <w:iCs w:val="0"/>
          <w:caps w:val="0"/>
          <w:smallCaps w:val="0"/>
          <w:noProof w:val="0"/>
          <w:color w:val="auto"/>
          <w:sz w:val="22"/>
          <w:szCs w:val="22"/>
          <w:lang w:val="sr-Latn-RS"/>
        </w:rPr>
        <w:t xml:space="preserve"> </w:t>
      </w:r>
      <w:r w:rsidRPr="3FB61480" w:rsidR="791735D3">
        <w:rPr>
          <w:rFonts w:ascii="Calibri" w:hAnsi="Calibri" w:eastAsia="Calibri" w:cs="Calibri"/>
          <w:b w:val="0"/>
          <w:bCs w:val="0"/>
          <w:i w:val="0"/>
          <w:iCs w:val="0"/>
          <w:caps w:val="0"/>
          <w:smallCaps w:val="0"/>
          <w:noProof w:val="0"/>
          <w:color w:val="auto"/>
          <w:sz w:val="22"/>
          <w:szCs w:val="22"/>
          <w:lang w:val="sr-Latn-RS"/>
        </w:rPr>
        <w:t>Architecture</w:t>
      </w:r>
      <w:r w:rsidRPr="3FB61480" w:rsidR="791735D3">
        <w:rPr>
          <w:rFonts w:ascii="Calibri" w:hAnsi="Calibri" w:eastAsia="Calibri" w:cs="Calibri"/>
          <w:b w:val="0"/>
          <w:bCs w:val="0"/>
          <w:i w:val="0"/>
          <w:iCs w:val="0"/>
          <w:caps w:val="0"/>
          <w:smallCaps w:val="0"/>
          <w:noProof w:val="0"/>
          <w:color w:val="auto"/>
          <w:sz w:val="22"/>
          <w:szCs w:val="22"/>
          <w:lang w:val="sr-Latn-RS"/>
        </w:rPr>
        <w:t>".</w:t>
      </w:r>
    </w:p>
    <w:p w:rsidR="27C333B3" w:rsidP="3FB61480" w:rsidRDefault="27C333B3" w14:paraId="5FFF1791" w14:textId="79F92808">
      <w:pPr>
        <w:pStyle w:val="Normal"/>
        <w:ind w:firstLine="708"/>
        <w:jc w:val="both"/>
        <w:rPr>
          <w:rFonts w:ascii="Calibri" w:hAnsi="Calibri" w:eastAsia="Calibri" w:cs="Calibri"/>
          <w:b w:val="0"/>
          <w:bCs w:val="0"/>
          <w:i w:val="0"/>
          <w:iCs w:val="0"/>
          <w:caps w:val="0"/>
          <w:smallCaps w:val="0"/>
          <w:noProof w:val="0"/>
          <w:color w:val="auto"/>
          <w:sz w:val="22"/>
          <w:szCs w:val="22"/>
          <w:lang w:val="sr-Latn-RS"/>
        </w:rPr>
      </w:pPr>
      <w:r w:rsidRPr="3FB61480" w:rsidR="27C333B3">
        <w:rPr>
          <w:rFonts w:ascii="Calibri" w:hAnsi="Calibri" w:eastAsia="Calibri" w:cs="Calibri"/>
          <w:b w:val="0"/>
          <w:bCs w:val="0"/>
          <w:i w:val="0"/>
          <w:iCs w:val="0"/>
          <w:caps w:val="0"/>
          <w:smallCaps w:val="0"/>
          <w:noProof w:val="0"/>
          <w:color w:val="auto"/>
          <w:sz w:val="22"/>
          <w:szCs w:val="22"/>
          <w:lang w:val="sr-Latn-RS"/>
        </w:rPr>
        <w:t>MongoDB</w:t>
      </w:r>
      <w:r w:rsidRPr="3FB61480" w:rsidR="27C333B3">
        <w:rPr>
          <w:rFonts w:ascii="Calibri" w:hAnsi="Calibri" w:eastAsia="Calibri" w:cs="Calibri"/>
          <w:b w:val="0"/>
          <w:bCs w:val="0"/>
          <w:i w:val="0"/>
          <w:iCs w:val="0"/>
          <w:caps w:val="0"/>
          <w:smallCaps w:val="0"/>
          <w:noProof w:val="0"/>
          <w:color w:val="auto"/>
          <w:sz w:val="22"/>
          <w:szCs w:val="22"/>
          <w:lang w:val="sr-Latn-RS"/>
        </w:rPr>
        <w:t xml:space="preserve"> ima i podršku za distribuirane transakcije koje se mogu izvršavati u sistemu sa replikama i </w:t>
      </w:r>
      <w:r w:rsidRPr="3FB61480" w:rsidR="27C333B3">
        <w:rPr>
          <w:rFonts w:ascii="Calibri" w:hAnsi="Calibri" w:eastAsia="Calibri" w:cs="Calibri"/>
          <w:b w:val="0"/>
          <w:bCs w:val="0"/>
          <w:i w:val="0"/>
          <w:iCs w:val="0"/>
          <w:caps w:val="0"/>
          <w:smallCaps w:val="0"/>
          <w:noProof w:val="0"/>
          <w:color w:val="auto"/>
          <w:sz w:val="22"/>
          <w:szCs w:val="22"/>
          <w:lang w:val="sr-Latn-RS"/>
        </w:rPr>
        <w:t>šardovima</w:t>
      </w:r>
      <w:r w:rsidRPr="3FB61480" w:rsidR="27C333B3">
        <w:rPr>
          <w:rFonts w:ascii="Calibri" w:hAnsi="Calibri" w:eastAsia="Calibri" w:cs="Calibri"/>
          <w:b w:val="0"/>
          <w:bCs w:val="0"/>
          <w:i w:val="0"/>
          <w:iCs w:val="0"/>
          <w:caps w:val="0"/>
          <w:smallCaps w:val="0"/>
          <w:noProof w:val="0"/>
          <w:color w:val="auto"/>
          <w:sz w:val="22"/>
          <w:szCs w:val="22"/>
          <w:lang w:val="sr-Latn-RS"/>
        </w:rPr>
        <w:t xml:space="preserve"> i na većem broju dokumenata</w:t>
      </w:r>
      <w:r w:rsidRPr="3FB61480" w:rsidR="1FA79B98">
        <w:rPr>
          <w:rFonts w:ascii="Calibri" w:hAnsi="Calibri" w:eastAsia="Calibri" w:cs="Calibri"/>
          <w:b w:val="0"/>
          <w:bCs w:val="0"/>
          <w:i w:val="0"/>
          <w:iCs w:val="0"/>
          <w:caps w:val="0"/>
          <w:smallCaps w:val="0"/>
          <w:noProof w:val="0"/>
          <w:color w:val="auto"/>
          <w:sz w:val="22"/>
          <w:szCs w:val="22"/>
          <w:lang w:val="sr-Latn-RS"/>
        </w:rPr>
        <w:t>.</w:t>
      </w:r>
    </w:p>
    <w:p w:rsidR="791735D3" w:rsidP="3FB61480" w:rsidRDefault="791735D3" w14:paraId="530B90A5" w14:textId="71080C05">
      <w:pPr>
        <w:ind w:firstLine="708"/>
        <w:jc w:val="both"/>
        <w:rPr>
          <w:rFonts w:ascii="Calibri" w:hAnsi="Calibri" w:eastAsia="Calibri" w:cs="Calibri"/>
          <w:b w:val="0"/>
          <w:bCs w:val="0"/>
          <w:i w:val="0"/>
          <w:iCs w:val="0"/>
          <w:caps w:val="0"/>
          <w:smallCaps w:val="0"/>
          <w:noProof w:val="0"/>
          <w:color w:val="auto"/>
          <w:sz w:val="22"/>
          <w:szCs w:val="22"/>
          <w:lang w:val="sr-Latn-RS"/>
        </w:rPr>
      </w:pPr>
      <w:r w:rsidRPr="3FB61480" w:rsidR="791735D3">
        <w:rPr>
          <w:rFonts w:ascii="Calibri" w:hAnsi="Calibri" w:eastAsia="Calibri" w:cs="Calibri"/>
          <w:b w:val="0"/>
          <w:bCs w:val="0"/>
          <w:i w:val="0"/>
          <w:iCs w:val="0"/>
          <w:caps w:val="0"/>
          <w:smallCaps w:val="0"/>
          <w:noProof w:val="0"/>
          <w:color w:val="auto"/>
          <w:sz w:val="22"/>
          <w:szCs w:val="22"/>
          <w:lang w:val="sr-Latn-RS"/>
        </w:rPr>
        <w:t xml:space="preserve">Uz distribuciju podataka, </w:t>
      </w:r>
      <w:r w:rsidRPr="3FB61480" w:rsidR="791735D3">
        <w:rPr>
          <w:rFonts w:ascii="Calibri" w:hAnsi="Calibri" w:eastAsia="Calibri" w:cs="Calibri"/>
          <w:b w:val="0"/>
          <w:bCs w:val="0"/>
          <w:i w:val="0"/>
          <w:iCs w:val="0"/>
          <w:caps w:val="0"/>
          <w:smallCaps w:val="0"/>
          <w:noProof w:val="0"/>
          <w:color w:val="auto"/>
          <w:sz w:val="22"/>
          <w:szCs w:val="22"/>
          <w:lang w:val="sr-Latn-RS"/>
        </w:rPr>
        <w:t>MongoDB</w:t>
      </w:r>
      <w:r w:rsidRPr="3FB61480" w:rsidR="791735D3">
        <w:rPr>
          <w:rFonts w:ascii="Calibri" w:hAnsi="Calibri" w:eastAsia="Calibri" w:cs="Calibri"/>
          <w:b w:val="0"/>
          <w:bCs w:val="0"/>
          <w:i w:val="0"/>
          <w:iCs w:val="0"/>
          <w:caps w:val="0"/>
          <w:smallCaps w:val="0"/>
          <w:noProof w:val="0"/>
          <w:color w:val="auto"/>
          <w:sz w:val="22"/>
          <w:szCs w:val="22"/>
          <w:lang w:val="sr-Latn-RS"/>
        </w:rPr>
        <w:t xml:space="preserve"> pruža i druge napredne mogućnosti kao što su automatsko ispitivanje, balansiranje opterećenja, automatsko otkrivanje i oporavak od kvarova, kao i mogućnosti za </w:t>
      </w:r>
      <w:r w:rsidRPr="3FB61480" w:rsidR="791735D3">
        <w:rPr>
          <w:rFonts w:ascii="Calibri" w:hAnsi="Calibri" w:eastAsia="Calibri" w:cs="Calibri"/>
          <w:b w:val="0"/>
          <w:bCs w:val="0"/>
          <w:i w:val="0"/>
          <w:iCs w:val="0"/>
          <w:caps w:val="0"/>
          <w:smallCaps w:val="0"/>
          <w:noProof w:val="0"/>
          <w:color w:val="auto"/>
          <w:sz w:val="22"/>
          <w:szCs w:val="22"/>
          <w:lang w:val="sr-Latn-RS"/>
        </w:rPr>
        <w:t>replikaciju</w:t>
      </w:r>
      <w:r w:rsidRPr="3FB61480" w:rsidR="791735D3">
        <w:rPr>
          <w:rFonts w:ascii="Calibri" w:hAnsi="Calibri" w:eastAsia="Calibri" w:cs="Calibri"/>
          <w:b w:val="0"/>
          <w:bCs w:val="0"/>
          <w:i w:val="0"/>
          <w:iCs w:val="0"/>
          <w:caps w:val="0"/>
          <w:smallCaps w:val="0"/>
          <w:noProof w:val="0"/>
          <w:color w:val="auto"/>
          <w:sz w:val="22"/>
          <w:szCs w:val="22"/>
          <w:lang w:val="sr-Latn-RS"/>
        </w:rPr>
        <w:t xml:space="preserve"> i šifriranje podataka.</w:t>
      </w:r>
    </w:p>
    <w:p w:rsidR="1462C782" w:rsidP="3FB61480" w:rsidRDefault="1462C782" w14:paraId="2D9FCDC9" w14:textId="4F6F8E53">
      <w:pPr>
        <w:pStyle w:val="Normal"/>
        <w:ind w:firstLine="708"/>
        <w:jc w:val="center"/>
      </w:pPr>
      <w:r w:rsidR="1462C782">
        <w:drawing>
          <wp:inline wp14:editId="077ABCB7" wp14:anchorId="5575A13E">
            <wp:extent cx="4572000" cy="1543050"/>
            <wp:effectExtent l="0" t="0" r="0" b="0"/>
            <wp:docPr id="952988840" name="" title=""/>
            <wp:cNvGraphicFramePr>
              <a:graphicFrameLocks noChangeAspect="1"/>
            </wp:cNvGraphicFramePr>
            <a:graphic>
              <a:graphicData uri="http://schemas.openxmlformats.org/drawingml/2006/picture">
                <pic:pic>
                  <pic:nvPicPr>
                    <pic:cNvPr id="0" name=""/>
                    <pic:cNvPicPr/>
                  </pic:nvPicPr>
                  <pic:blipFill>
                    <a:blip r:embed="Ra9a1c1978d1744dc">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1462C782" w:rsidP="3FB61480" w:rsidRDefault="1462C782" w14:paraId="1B731493" w14:textId="0CBCD78A">
      <w:pPr>
        <w:pStyle w:val="Normal"/>
        <w:ind w:firstLine="708"/>
        <w:jc w:val="center"/>
      </w:pPr>
      <w:r w:rsidR="1462C782">
        <w:rPr/>
        <w:t xml:space="preserve">Slika 1. </w:t>
      </w:r>
      <w:r w:rsidR="1462C782">
        <w:rPr/>
        <w:t>MongoDB</w:t>
      </w:r>
      <w:r w:rsidR="1462C782">
        <w:rPr/>
        <w:t>-Distribuirana arhitektura</w:t>
      </w:r>
    </w:p>
    <w:p w:rsidR="3FB61480" w:rsidRDefault="3FB61480" w14:paraId="45941F1D" w14:textId="6084F5BC">
      <w:r>
        <w:br w:type="page"/>
      </w:r>
    </w:p>
    <w:p w:rsidR="3FB61480" w:rsidP="3FB61480" w:rsidRDefault="3FB61480" w14:paraId="2DCF9760" w14:textId="6627C030">
      <w:pPr>
        <w:pStyle w:val="Normal"/>
        <w:ind w:firstLine="708"/>
        <w:jc w:val="center"/>
      </w:pPr>
    </w:p>
    <w:p w:rsidR="3FB61480" w:rsidP="3FB61480" w:rsidRDefault="3FB61480" w14:paraId="408E7454" w14:textId="5200ABD9">
      <w:pPr>
        <w:pStyle w:val="Normal"/>
        <w:jc w:val="center"/>
      </w:pPr>
    </w:p>
    <w:p w:rsidR="038E1BC1" w:rsidP="3FB61480" w:rsidRDefault="038E1BC1" w14:paraId="6DDCEE41" w14:textId="3A233F83">
      <w:pPr>
        <w:pStyle w:val="Heading2"/>
        <w:rPr>
          <w:i w:val="1"/>
          <w:iCs w:val="1"/>
        </w:rPr>
      </w:pPr>
      <w:bookmarkStart w:name="_Toc1691657861" w:id="879289671"/>
      <w:bookmarkStart w:name="_Toc1131222420" w:id="155291725"/>
      <w:r w:rsidR="126DC07A">
        <w:rPr/>
        <w:t xml:space="preserve">2.1 </w:t>
      </w:r>
      <w:r w:rsidR="44857E34">
        <w:rPr/>
        <w:t xml:space="preserve">Horizontalno </w:t>
      </w:r>
      <w:r w:rsidR="44857E34">
        <w:rPr/>
        <w:t>s</w:t>
      </w:r>
      <w:r w:rsidR="3B9B1B4C">
        <w:rPr/>
        <w:t>kaliranje</w:t>
      </w:r>
      <w:r w:rsidR="3B9B1B4C">
        <w:rPr/>
        <w:t xml:space="preserve"> podataka kod </w:t>
      </w:r>
      <w:r w:rsidR="3B9B1B4C">
        <w:rPr/>
        <w:t>MongoDB</w:t>
      </w:r>
      <w:r w:rsidR="3B9B1B4C">
        <w:rPr/>
        <w:t xml:space="preserve"> baze-</w:t>
      </w:r>
      <w:r w:rsidRPr="3FB61480" w:rsidR="3B9B1B4C">
        <w:rPr>
          <w:i w:val="1"/>
          <w:iCs w:val="1"/>
        </w:rPr>
        <w:t>Sharding</w:t>
      </w:r>
      <w:bookmarkEnd w:id="879289671"/>
      <w:bookmarkEnd w:id="155291725"/>
    </w:p>
    <w:p w:rsidR="13B22E50" w:rsidP="13B22E50" w:rsidRDefault="13B22E50" w14:paraId="0559613F" w14:textId="5CF40FE1"/>
    <w:p w:rsidR="038E1BC1" w:rsidP="3FB61480" w:rsidRDefault="7D10C388" w14:paraId="2128A1A9" w14:textId="243D0E61">
      <w:pPr>
        <w:ind w:firstLine="708"/>
        <w:jc w:val="both"/>
      </w:pPr>
      <w:r w:rsidR="27EFE9E0">
        <w:rPr/>
        <w:t xml:space="preserve">Horizontalno </w:t>
      </w:r>
      <w:r w:rsidR="27EFE9E0">
        <w:rPr/>
        <w:t>skaliranje</w:t>
      </w:r>
      <w:r w:rsidR="27EFE9E0">
        <w:rPr/>
        <w:t xml:space="preserve"> uključuje podelu sistemskog skupa podataka i </w:t>
      </w:r>
      <w:r w:rsidR="27EFE9E0">
        <w:rPr/>
        <w:t>opterećenja</w:t>
      </w:r>
      <w:r w:rsidR="27EFE9E0">
        <w:rPr/>
        <w:t xml:space="preserve"> na više servera, dodavanjem dodatnih servera radi </w:t>
      </w:r>
      <w:r w:rsidR="27EFE9E0">
        <w:rPr/>
        <w:t>povećanja</w:t>
      </w:r>
      <w:r w:rsidR="27EFE9E0">
        <w:rPr/>
        <w:t xml:space="preserve"> kapaciteta po potrebi. Iako ukupna brzina ili kapacitet jedne mašine možda </w:t>
      </w:r>
      <w:r w:rsidR="27EFE9E0">
        <w:rPr/>
        <w:t>neće</w:t>
      </w:r>
      <w:r w:rsidR="27EFE9E0">
        <w:rPr/>
        <w:t xml:space="preserve"> biti visoki, svaka mašina se nosi sa podskupom ukupnog radnog </w:t>
      </w:r>
      <w:r w:rsidR="27EFE9E0">
        <w:rPr/>
        <w:t>opterećenja</w:t>
      </w:r>
      <w:r w:rsidR="27EFE9E0">
        <w:rPr/>
        <w:t xml:space="preserve">, potencijalno </w:t>
      </w:r>
      <w:r w:rsidR="27EFE9E0">
        <w:rPr/>
        <w:t>pružajući</w:t>
      </w:r>
      <w:r w:rsidR="27EFE9E0">
        <w:rPr/>
        <w:t xml:space="preserve"> bolju efikasnost od jednog servera velike brzine i velikog kapaciteta. Proširenje kapaciteta implementacije zahteva samo dodavanje dodatnih servera po potrebi, što može biti niži ukupni trošak od vrhunskog hardvera za jednu mašinu. Kompromis je </w:t>
      </w:r>
      <w:r w:rsidR="27EFE9E0">
        <w:rPr/>
        <w:t>povećana</w:t>
      </w:r>
      <w:r w:rsidR="27EFE9E0">
        <w:rPr/>
        <w:t xml:space="preserve"> složenost infrastrukture i održavanja </w:t>
      </w:r>
      <w:r w:rsidR="206A5DFA">
        <w:rPr/>
        <w:t>sistema</w:t>
      </w:r>
      <w:r w:rsidR="27EFE9E0">
        <w:rPr/>
        <w:t>.</w:t>
      </w:r>
    </w:p>
    <w:p w:rsidR="7D10C388" w:rsidP="3FB61480" w:rsidRDefault="7D10C388" w14:paraId="3833BCDE" w14:textId="4A41CFFE">
      <w:pPr>
        <w:ind w:firstLine="708"/>
        <w:jc w:val="both"/>
      </w:pPr>
      <w:r w:rsidR="27EFE9E0">
        <w:rPr/>
        <w:t>MongoDB</w:t>
      </w:r>
      <w:r w:rsidR="27EFE9E0">
        <w:rPr/>
        <w:t xml:space="preserve"> ima podršku za horizontalno </w:t>
      </w:r>
      <w:r w:rsidR="27EFE9E0">
        <w:rPr/>
        <w:t>skaliranje</w:t>
      </w:r>
      <w:r w:rsidR="27EFE9E0">
        <w:rPr/>
        <w:t xml:space="preserve"> sistema koje se ovde naziva</w:t>
      </w:r>
      <w:r w:rsidRPr="3FB61480" w:rsidR="27EFE9E0">
        <w:rPr>
          <w:b w:val="1"/>
          <w:bCs w:val="1"/>
        </w:rPr>
        <w:t xml:space="preserve"> </w:t>
      </w:r>
      <w:r w:rsidRPr="3FB61480" w:rsidR="27EFE9E0">
        <w:rPr>
          <w:b w:val="1"/>
          <w:bCs w:val="1"/>
          <w:i w:val="1"/>
          <w:iCs w:val="1"/>
        </w:rPr>
        <w:t>sharding</w:t>
      </w:r>
      <w:r w:rsidRPr="3FB61480" w:rsidR="27EFE9E0">
        <w:rPr>
          <w:i w:val="1"/>
          <w:iCs w:val="1"/>
        </w:rPr>
        <w:t>.</w:t>
      </w:r>
      <w:r w:rsidRPr="3FB61480" w:rsidR="0563973F">
        <w:rPr>
          <w:i w:val="1"/>
          <w:iCs w:val="1"/>
        </w:rPr>
        <w:t xml:space="preserve"> </w:t>
      </w:r>
      <w:r w:rsidR="0563973F">
        <w:rPr/>
        <w:t>MongoDB</w:t>
      </w:r>
      <w:r w:rsidR="0563973F">
        <w:rPr/>
        <w:t xml:space="preserve"> </w:t>
      </w:r>
      <w:r w:rsidR="0563973F">
        <w:rPr/>
        <w:t>skalira</w:t>
      </w:r>
      <w:r w:rsidR="0563973F">
        <w:rPr/>
        <w:t xml:space="preserve"> podatke na nivou kolekcije.</w:t>
      </w:r>
    </w:p>
    <w:p w:rsidR="02183EE2" w:rsidP="3FB61480" w:rsidRDefault="02183EE2" w14:paraId="1DDD4C85" w14:textId="07B89818">
      <w:pPr>
        <w:jc w:val="both"/>
      </w:pPr>
      <w:r w:rsidR="3B39067D">
        <w:rPr/>
        <w:t xml:space="preserve"> </w:t>
      </w:r>
      <w:r>
        <w:tab/>
      </w:r>
      <w:r w:rsidR="3B39067D">
        <w:rPr/>
        <w:t xml:space="preserve">Jedan od ciljeva </w:t>
      </w:r>
      <w:r w:rsidR="68B13926">
        <w:rPr/>
        <w:t>sharding</w:t>
      </w:r>
      <w:r w:rsidR="68B13926">
        <w:rPr/>
        <w:t>-a</w:t>
      </w:r>
      <w:r w:rsidR="3B39067D">
        <w:rPr/>
        <w:t xml:space="preserve"> je da klaster od nekoliko ili čak stotina </w:t>
      </w:r>
      <w:r w:rsidR="70625C0F">
        <w:rPr/>
        <w:t>čvorova</w:t>
      </w:r>
      <w:r w:rsidR="73383856">
        <w:rPr/>
        <w:t xml:space="preserve"> (</w:t>
      </w:r>
      <w:r w:rsidR="73383856">
        <w:rPr/>
        <w:t>šardova</w:t>
      </w:r>
      <w:r w:rsidR="73383856">
        <w:rPr/>
        <w:t>)</w:t>
      </w:r>
      <w:r w:rsidR="3B39067D">
        <w:rPr/>
        <w:t xml:space="preserve"> izgleda kao jedna mašina </w:t>
      </w:r>
      <w:r w:rsidR="4BC57026">
        <w:rPr/>
        <w:t>iz ugla</w:t>
      </w:r>
      <w:r w:rsidR="3B39067D">
        <w:rPr/>
        <w:t xml:space="preserve"> aplikacij</w:t>
      </w:r>
      <w:r w:rsidR="120CBBA4">
        <w:rPr/>
        <w:t>e</w:t>
      </w:r>
      <w:r w:rsidR="3B39067D">
        <w:rPr/>
        <w:t>. Da bi sakrio detalje</w:t>
      </w:r>
      <w:r w:rsidR="4AE16F1F">
        <w:rPr/>
        <w:t xml:space="preserve"> </w:t>
      </w:r>
      <w:r w:rsidR="4AE16F1F">
        <w:rPr/>
        <w:t>skaliranja</w:t>
      </w:r>
      <w:r w:rsidR="3B39067D">
        <w:rPr/>
        <w:t xml:space="preserve"> </w:t>
      </w:r>
      <w:r w:rsidR="5E62A64F">
        <w:rPr/>
        <w:t>od</w:t>
      </w:r>
      <w:r w:rsidR="3B39067D">
        <w:rPr/>
        <w:t xml:space="preserve"> aplikacije, </w:t>
      </w:r>
      <w:r w:rsidR="3B39067D">
        <w:rPr/>
        <w:t>MongoDB</w:t>
      </w:r>
      <w:r w:rsidR="3B39067D">
        <w:rPr/>
        <w:t xml:space="preserve"> </w:t>
      </w:r>
      <w:r w:rsidR="3B39067D">
        <w:rPr/>
        <w:t>pokreće</w:t>
      </w:r>
      <w:r w:rsidR="3B39067D">
        <w:rPr/>
        <w:t xml:space="preserve"> jedan ili više procesa </w:t>
      </w:r>
      <w:r w:rsidR="3B39067D">
        <w:rPr/>
        <w:t>rutiranja</w:t>
      </w:r>
      <w:r w:rsidR="3B39067D">
        <w:rPr/>
        <w:t xml:space="preserve"> koji se nazivaju </w:t>
      </w:r>
      <w:r w:rsidRPr="3FB61480" w:rsidR="3B39067D">
        <w:rPr>
          <w:b w:val="1"/>
          <w:bCs w:val="1"/>
          <w:i w:val="1"/>
          <w:iCs w:val="1"/>
        </w:rPr>
        <w:t>mongos</w:t>
      </w:r>
      <w:r w:rsidRPr="3FB61480" w:rsidR="66D949A5">
        <w:rPr>
          <w:i w:val="1"/>
          <w:iCs w:val="1"/>
        </w:rPr>
        <w:t xml:space="preserve"> </w:t>
      </w:r>
      <w:r w:rsidR="66D949A5">
        <w:rPr/>
        <w:t>instance</w:t>
      </w:r>
      <w:r w:rsidR="570A2A8E">
        <w:rPr/>
        <w:t>.</w:t>
      </w:r>
      <w:r w:rsidR="3B39067D">
        <w:rPr/>
        <w:t xml:space="preserve"> </w:t>
      </w:r>
      <w:r w:rsidR="3B09B412">
        <w:rPr/>
        <w:t xml:space="preserve"> </w:t>
      </w:r>
      <w:r w:rsidR="3B39067D">
        <w:rPr/>
        <w:t>Mongos</w:t>
      </w:r>
      <w:r w:rsidR="3B39067D">
        <w:rPr/>
        <w:t xml:space="preserve"> </w:t>
      </w:r>
      <w:r w:rsidR="717B8F65">
        <w:rPr/>
        <w:t xml:space="preserve">predstavlja ruter i njemu se </w:t>
      </w:r>
      <w:r w:rsidR="717B8F65">
        <w:rPr/>
        <w:t>prosleđjuju</w:t>
      </w:r>
      <w:r w:rsidR="717B8F65">
        <w:rPr/>
        <w:t xml:space="preserve"> svi upiti a on uz pomoć konfiguracionih servera utvrđuje kojim </w:t>
      </w:r>
      <w:r w:rsidR="717B8F65">
        <w:rPr/>
        <w:t>šardovima</w:t>
      </w:r>
      <w:r w:rsidR="717B8F65">
        <w:rPr/>
        <w:t xml:space="preserve"> treba proslediti upite.</w:t>
      </w:r>
    </w:p>
    <w:p w:rsidR="02183EE2" w:rsidP="3FB61480" w:rsidRDefault="02183EE2" w14:paraId="7FE969A7" w14:textId="27D2A4D5">
      <w:pPr>
        <w:ind w:firstLine="708"/>
        <w:jc w:val="both"/>
      </w:pPr>
      <w:r w:rsidR="0BBCFA0E">
        <w:rPr/>
        <w:t xml:space="preserve">Prilikom horizontalnog </w:t>
      </w:r>
      <w:r w:rsidR="0BBCFA0E">
        <w:rPr/>
        <w:t>skaliranja</w:t>
      </w:r>
      <w:r w:rsidR="0BBCFA0E">
        <w:rPr/>
        <w:t xml:space="preserve">, </w:t>
      </w:r>
      <w:r w:rsidR="0BBCFA0E">
        <w:rPr/>
        <w:t>MongoDB</w:t>
      </w:r>
      <w:r w:rsidR="0BBCFA0E">
        <w:rPr/>
        <w:t xml:space="preserve"> deli podatke u </w:t>
      </w:r>
      <w:r w:rsidRPr="3FB61480" w:rsidR="0BBCFA0E">
        <w:rPr>
          <w:b w:val="1"/>
          <w:bCs w:val="1"/>
        </w:rPr>
        <w:t>čankove</w:t>
      </w:r>
      <w:r w:rsidR="0BBCFA0E">
        <w:rPr/>
        <w:t xml:space="preserve"> (engl. </w:t>
      </w:r>
      <w:r w:rsidR="0BBCFA0E">
        <w:rPr/>
        <w:t>chunks</w:t>
      </w:r>
      <w:r w:rsidR="0BBCFA0E">
        <w:rPr/>
        <w:t xml:space="preserve">). Na osnovu </w:t>
      </w:r>
      <w:r w:rsidRPr="3FB61480" w:rsidR="0BBCFA0E">
        <w:rPr>
          <w:b w:val="1"/>
          <w:bCs w:val="1"/>
        </w:rPr>
        <w:t xml:space="preserve">ključa za </w:t>
      </w:r>
      <w:r w:rsidRPr="3FB61480" w:rsidR="0BBCFA0E">
        <w:rPr>
          <w:b w:val="1"/>
          <w:bCs w:val="1"/>
        </w:rPr>
        <w:t>particionisanje</w:t>
      </w:r>
      <w:r w:rsidR="0BBCFA0E">
        <w:rPr/>
        <w:t xml:space="preserve">.  Svaki </w:t>
      </w:r>
      <w:r w:rsidR="0BBCFA0E">
        <w:rPr/>
        <w:t>čank</w:t>
      </w:r>
      <w:r w:rsidR="0BBCFA0E">
        <w:rPr/>
        <w:t xml:space="preserve"> predstavlja </w:t>
      </w:r>
      <w:r w:rsidR="58F14153">
        <w:rPr/>
        <w:t>pod</w:t>
      </w:r>
      <w:r w:rsidR="0BBCFA0E">
        <w:rPr/>
        <w:t xml:space="preserve">skup dokumenata </w:t>
      </w:r>
      <w:r w:rsidR="2B8BB6A0">
        <w:rPr/>
        <w:t>čije polje/polja koja predstavljaju ključ imaju vrednosti u određenom opsegu.</w:t>
      </w:r>
    </w:p>
    <w:p w:rsidR="13B22E50" w:rsidP="3FB61480" w:rsidRDefault="13B22E50" w14:paraId="4B6FBB40" w14:textId="3FD0D114" w14:noSpellErr="1">
      <w:pPr>
        <w:jc w:val="both"/>
      </w:pPr>
    </w:p>
    <w:p w:rsidR="71BAC3AE" w:rsidP="13B22E50" w:rsidRDefault="71BAC3AE" w14:paraId="5F755B52" w14:textId="67CEC10D">
      <w:pPr>
        <w:pStyle w:val="Heading3"/>
      </w:pPr>
      <w:bookmarkStart w:name="_Toc398668431" w:id="896529198"/>
      <w:bookmarkStart w:name="_Toc1291484942" w:id="715239390"/>
      <w:r w:rsidR="3F2107CC">
        <w:rPr/>
        <w:t>2.</w:t>
      </w:r>
      <w:r w:rsidR="5830142A">
        <w:rPr/>
        <w:t>1.1</w:t>
      </w:r>
      <w:r w:rsidR="3F2107CC">
        <w:rPr/>
        <w:t xml:space="preserve"> </w:t>
      </w:r>
      <w:r w:rsidRPr="3FB61480" w:rsidR="3F9327B3">
        <w:rPr>
          <w:i w:val="1"/>
          <w:iCs w:val="1"/>
        </w:rPr>
        <w:t>Shard</w:t>
      </w:r>
      <w:r w:rsidRPr="3FB61480" w:rsidR="497DC32B">
        <w:rPr>
          <w:i w:val="1"/>
          <w:iCs w:val="1"/>
        </w:rPr>
        <w:t>ed</w:t>
      </w:r>
      <w:r w:rsidRPr="3FB61480" w:rsidR="3F9327B3">
        <w:rPr>
          <w:i w:val="1"/>
          <w:iCs w:val="1"/>
        </w:rPr>
        <w:t xml:space="preserve"> </w:t>
      </w:r>
      <w:r w:rsidRPr="3FB61480" w:rsidR="3F9327B3">
        <w:rPr>
          <w:i w:val="1"/>
          <w:iCs w:val="1"/>
        </w:rPr>
        <w:t>cluster</w:t>
      </w:r>
      <w:bookmarkEnd w:id="896529198"/>
      <w:bookmarkEnd w:id="715239390"/>
    </w:p>
    <w:p w:rsidR="13B22E50" w:rsidP="13B22E50" w:rsidRDefault="13B22E50" w14:paraId="641548F4" w14:textId="3E73DB6D"/>
    <w:p w:rsidR="4B4E38FA" w:rsidP="3FB61480" w:rsidRDefault="4B4E38FA" w14:paraId="01AED7C4" w14:textId="0F429EFC">
      <w:pPr>
        <w:ind w:firstLine="708"/>
        <w:jc w:val="both"/>
      </w:pPr>
      <w:r w:rsidR="112F9021">
        <w:rPr/>
        <w:t>Shard</w:t>
      </w:r>
      <w:r w:rsidR="029256F9">
        <w:rPr/>
        <w:t>ed</w:t>
      </w:r>
      <w:r w:rsidR="112F9021">
        <w:rPr/>
        <w:t xml:space="preserve"> </w:t>
      </w:r>
      <w:r w:rsidR="112F9021">
        <w:rPr/>
        <w:t>cluster</w:t>
      </w:r>
      <w:r w:rsidR="112F9021">
        <w:rPr/>
        <w:t xml:space="preserve"> kod </w:t>
      </w:r>
      <w:r w:rsidR="112F9021">
        <w:rPr/>
        <w:t>MongoDB</w:t>
      </w:r>
      <w:r w:rsidR="112F9021">
        <w:rPr/>
        <w:t xml:space="preserve">-ja predstavlja celinu čvorova </w:t>
      </w:r>
      <w:r w:rsidR="04E57DB3">
        <w:rPr/>
        <w:t>na kojima su raspoređeni podaci</w:t>
      </w:r>
      <w:r w:rsidR="30B373F0">
        <w:rPr/>
        <w:t xml:space="preserve"> iz kolekcija baze</w:t>
      </w:r>
      <w:r w:rsidR="04E57DB3">
        <w:rPr/>
        <w:t xml:space="preserve">. </w:t>
      </w:r>
      <w:r w:rsidR="04E57DB3">
        <w:rPr/>
        <w:t>Sharder</w:t>
      </w:r>
      <w:r w:rsidR="04E57DB3">
        <w:rPr/>
        <w:t xml:space="preserve"> </w:t>
      </w:r>
      <w:r w:rsidR="04E57DB3">
        <w:rPr/>
        <w:t>cluster</w:t>
      </w:r>
      <w:r w:rsidR="04E57DB3">
        <w:rPr/>
        <w:t xml:space="preserve"> se sastoji iz </w:t>
      </w:r>
      <w:r w:rsidR="04E57DB3">
        <w:rPr/>
        <w:t>sledeći</w:t>
      </w:r>
      <w:r w:rsidR="09DB3D04">
        <w:rPr/>
        <w:t>h</w:t>
      </w:r>
      <w:r w:rsidR="04E57DB3">
        <w:rPr/>
        <w:t xml:space="preserve"> komponenti:</w:t>
      </w:r>
    </w:p>
    <w:p w:rsidR="41FFCCEA" w:rsidP="3FB61480" w:rsidRDefault="41FFCCEA" w14:paraId="02B9AE95" w14:textId="13148A9B">
      <w:pPr>
        <w:pStyle w:val="ListParagraph"/>
        <w:numPr>
          <w:ilvl w:val="0"/>
          <w:numId w:val="3"/>
        </w:numPr>
        <w:jc w:val="both"/>
        <w:rPr/>
      </w:pPr>
      <w:r w:rsidRPr="3FB61480" w:rsidR="4AAC0F47">
        <w:rPr>
          <w:b w:val="1"/>
          <w:bCs w:val="1"/>
        </w:rPr>
        <w:t>s</w:t>
      </w:r>
      <w:r w:rsidRPr="3FB61480" w:rsidR="04E57DB3">
        <w:rPr>
          <w:b w:val="1"/>
          <w:bCs w:val="1"/>
        </w:rPr>
        <w:t>hard</w:t>
      </w:r>
      <w:r w:rsidR="04E57DB3">
        <w:rPr/>
        <w:t xml:space="preserve">-Jedan </w:t>
      </w:r>
      <w:r w:rsidR="04E57DB3">
        <w:rPr/>
        <w:t>shard</w:t>
      </w:r>
      <w:r w:rsidR="04E57DB3">
        <w:rPr/>
        <w:t xml:space="preserve"> predstavlja </w:t>
      </w:r>
      <w:r w:rsidR="04E57DB3">
        <w:rPr/>
        <w:t>mongoDB</w:t>
      </w:r>
      <w:r w:rsidR="04E57DB3">
        <w:rPr/>
        <w:t xml:space="preserve"> instancu ili </w:t>
      </w:r>
      <w:r w:rsidR="04E57DB3">
        <w:rPr/>
        <w:t>replica</w:t>
      </w:r>
      <w:r w:rsidR="04E57DB3">
        <w:rPr/>
        <w:t xml:space="preserve"> set koji sadrži deo ukupnih podataka na </w:t>
      </w:r>
      <w:r w:rsidR="04E57DB3">
        <w:rPr/>
        <w:t>sha</w:t>
      </w:r>
      <w:r w:rsidR="192AECB9">
        <w:rPr/>
        <w:t>rder</w:t>
      </w:r>
      <w:r w:rsidR="192AECB9">
        <w:rPr/>
        <w:t xml:space="preserve"> </w:t>
      </w:r>
      <w:r w:rsidR="192AECB9">
        <w:rPr/>
        <w:t>cluster</w:t>
      </w:r>
      <w:r w:rsidR="192AECB9">
        <w:rPr/>
        <w:t>-u,</w:t>
      </w:r>
    </w:p>
    <w:p w:rsidR="3D106374" w:rsidP="3FB61480" w:rsidRDefault="3D106374" w14:paraId="3D519208" w14:textId="2D2D395C">
      <w:pPr>
        <w:pStyle w:val="ListParagraph"/>
        <w:numPr>
          <w:ilvl w:val="0"/>
          <w:numId w:val="3"/>
        </w:numPr>
        <w:jc w:val="both"/>
        <w:rPr/>
      </w:pPr>
      <w:r w:rsidRPr="3FB61480" w:rsidR="21D17AD8">
        <w:rPr>
          <w:b w:val="1"/>
          <w:bCs w:val="1"/>
        </w:rPr>
        <w:t>m</w:t>
      </w:r>
      <w:r w:rsidRPr="3FB61480" w:rsidR="7AA217AB">
        <w:rPr>
          <w:b w:val="1"/>
          <w:bCs w:val="1"/>
        </w:rPr>
        <w:t>ongos</w:t>
      </w:r>
      <w:r w:rsidR="7AA217AB">
        <w:rPr/>
        <w:t xml:space="preserve"> – </w:t>
      </w:r>
      <w:r w:rsidR="7AA217AB">
        <w:rPr/>
        <w:t>Mongos</w:t>
      </w:r>
      <w:r w:rsidR="7AA217AB">
        <w:rPr/>
        <w:t xml:space="preserve"> je ruter koji usmerava upite i pruža in</w:t>
      </w:r>
      <w:r w:rsidR="6138E836">
        <w:rPr/>
        <w:t xml:space="preserve">terfejs između </w:t>
      </w:r>
      <w:r w:rsidR="6138E836">
        <w:rPr/>
        <w:t>klijentskih</w:t>
      </w:r>
      <w:r w:rsidR="6138E836">
        <w:rPr/>
        <w:t xml:space="preserve"> aplikacija i čvorova u </w:t>
      </w:r>
      <w:r w:rsidR="6138E836">
        <w:rPr/>
        <w:t>cluster</w:t>
      </w:r>
      <w:r w:rsidR="6138E836">
        <w:rPr/>
        <w:t xml:space="preserve">-u. Sakriva od korisnika detalje </w:t>
      </w:r>
      <w:r w:rsidR="6138E836">
        <w:rPr/>
        <w:t>skaliranja</w:t>
      </w:r>
      <w:r w:rsidR="6138E836">
        <w:rPr/>
        <w:t xml:space="preserve">, tako da korisnik </w:t>
      </w:r>
      <w:r w:rsidR="1BB7B04F">
        <w:rPr/>
        <w:t>bazu vidi kao jednu nepodeljenu celinu</w:t>
      </w:r>
      <w:r w:rsidR="0CBBFF2C">
        <w:rPr/>
        <w:t>,</w:t>
      </w:r>
    </w:p>
    <w:p w:rsidR="772D2164" w:rsidP="3FB61480" w:rsidRDefault="772D2164" w14:paraId="6BB72DC9" w14:textId="122D65CD">
      <w:pPr>
        <w:pStyle w:val="ListParagraph"/>
        <w:numPr>
          <w:ilvl w:val="0"/>
          <w:numId w:val="3"/>
        </w:numPr>
        <w:jc w:val="both"/>
        <w:rPr/>
      </w:pPr>
      <w:r w:rsidRPr="3FB61480" w:rsidR="0CBBFF2C">
        <w:rPr>
          <w:b w:val="1"/>
          <w:bCs w:val="1"/>
        </w:rPr>
        <w:t>k</w:t>
      </w:r>
      <w:r w:rsidRPr="3FB61480" w:rsidR="155CF2AC">
        <w:rPr>
          <w:b w:val="1"/>
          <w:bCs w:val="1"/>
        </w:rPr>
        <w:t>onfiguracioni serveri</w:t>
      </w:r>
      <w:r w:rsidR="155CF2AC">
        <w:rPr/>
        <w:t xml:space="preserve"> – Ovi serveri skladište meta podatke i konfiguraciona podešavanja za </w:t>
      </w:r>
      <w:r w:rsidR="155CF2AC">
        <w:rPr/>
        <w:t>cluster</w:t>
      </w:r>
      <w:r w:rsidR="45D5FF0E">
        <w:rPr/>
        <w:t>.</w:t>
      </w:r>
      <w:r w:rsidR="155CF2AC">
        <w:rPr/>
        <w:t xml:space="preserve"> </w:t>
      </w:r>
      <w:r w:rsidR="4D8693C7">
        <w:rPr/>
        <w:t xml:space="preserve">Na osnovu podataka iz konfiguracionih servera </w:t>
      </w:r>
      <w:r w:rsidR="4D8693C7">
        <w:rPr/>
        <w:t>mongos</w:t>
      </w:r>
      <w:r w:rsidR="4D8693C7">
        <w:rPr/>
        <w:t xml:space="preserve"> ruter zna kojim </w:t>
      </w:r>
      <w:r w:rsidR="4D8693C7">
        <w:rPr/>
        <w:t>šardovima</w:t>
      </w:r>
      <w:r w:rsidR="4D8693C7">
        <w:rPr/>
        <w:t xml:space="preserve"> da prosledi izvršavanje operacije.</w:t>
      </w:r>
    </w:p>
    <w:p w:rsidR="13B22E50" w:rsidP="13B22E50" w:rsidRDefault="13B22E50" w14:paraId="38FDDEBE" w14:textId="0D01E2AE"/>
    <w:p w:rsidR="2F6B7032" w:rsidP="3FB61480" w:rsidRDefault="2F6B7032" w14:paraId="6ECA7F77" w14:textId="4CF7D3CB">
      <w:pPr>
        <w:ind w:firstLine="708"/>
      </w:pPr>
      <w:r w:rsidR="4FD47552">
        <w:rPr/>
        <w:t xml:space="preserve">Na sledećoj slici ilustrovane su veze između komponenti </w:t>
      </w:r>
      <w:r w:rsidR="4FD47552">
        <w:rPr/>
        <w:t>šardovanog</w:t>
      </w:r>
      <w:r w:rsidR="4FD47552">
        <w:rPr/>
        <w:t xml:space="preserve"> klastera.</w:t>
      </w:r>
    </w:p>
    <w:p w:rsidR="4CA2022A" w:rsidP="3FB61480" w:rsidRDefault="4CA2022A" w14:paraId="40254198" w14:textId="40C864E9">
      <w:pPr>
        <w:ind w:firstLine="708"/>
        <w:jc w:val="both"/>
      </w:pPr>
      <w:r w:rsidR="3936AEB8">
        <w:rPr/>
        <w:t xml:space="preserve">Baza podataka može sadržati i kolekcije koje su distribuirane po </w:t>
      </w:r>
      <w:r w:rsidR="3936AEB8">
        <w:rPr/>
        <w:t>šardovima</w:t>
      </w:r>
      <w:r w:rsidR="3936AEB8">
        <w:rPr/>
        <w:t xml:space="preserve">, ali i one koje nisu. </w:t>
      </w:r>
      <w:r w:rsidR="3936AEB8">
        <w:rPr/>
        <w:t>Neparticionisane</w:t>
      </w:r>
      <w:r w:rsidR="3936AEB8">
        <w:rPr/>
        <w:t xml:space="preserve"> kolekcije se uvek skladište na </w:t>
      </w:r>
      <w:r w:rsidRPr="3FB61480" w:rsidR="3936AEB8">
        <w:rPr>
          <w:b w:val="1"/>
          <w:bCs w:val="1"/>
        </w:rPr>
        <w:t xml:space="preserve">primarnom </w:t>
      </w:r>
      <w:r w:rsidRPr="3FB61480" w:rsidR="3936AEB8">
        <w:rPr>
          <w:b w:val="1"/>
          <w:bCs w:val="1"/>
        </w:rPr>
        <w:t>šardu</w:t>
      </w:r>
      <w:r w:rsidR="3936AEB8">
        <w:rPr/>
        <w:t xml:space="preserve">. Svaka baza podataka poseduje svoj primarni </w:t>
      </w:r>
      <w:r w:rsidR="3936AEB8">
        <w:rPr/>
        <w:t>šard</w:t>
      </w:r>
      <w:r w:rsidR="3936AEB8">
        <w:rPr/>
        <w:t>.</w:t>
      </w:r>
    </w:p>
    <w:p w:rsidR="2F6B7032" w:rsidP="13B22E50" w:rsidRDefault="2F6B7032" w14:paraId="7F3C6DC4" w14:textId="1806A35C">
      <w:pPr>
        <w:jc w:val="center"/>
      </w:pPr>
      <w:r>
        <w:rPr>
          <w:noProof/>
        </w:rPr>
        <w:drawing>
          <wp:inline distT="0" distB="0" distL="0" distR="0" wp14:anchorId="0A337258" wp14:editId="550B16CA">
            <wp:extent cx="4572000" cy="3248025"/>
            <wp:effectExtent l="114300" t="114300" r="95250" b="123825"/>
            <wp:docPr id="2107130116" name="Picture 2107130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572000" cy="3248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2F6B7032" w:rsidP="13B22E50" w:rsidRDefault="2F6B7032" w14:paraId="28B23280" w14:textId="53124A78">
      <w:pPr>
        <w:jc w:val="center"/>
      </w:pPr>
      <w:r w:rsidR="4FD47552">
        <w:rPr/>
        <w:t xml:space="preserve">Slika </w:t>
      </w:r>
      <w:r w:rsidR="079818E8">
        <w:rPr/>
        <w:t>2</w:t>
      </w:r>
      <w:r w:rsidR="4FD47552">
        <w:rPr/>
        <w:t xml:space="preserve">. </w:t>
      </w:r>
      <w:r w:rsidR="4FD47552">
        <w:rPr/>
        <w:t>Sharded</w:t>
      </w:r>
      <w:r w:rsidR="4FD47552">
        <w:rPr/>
        <w:t xml:space="preserve"> </w:t>
      </w:r>
      <w:r w:rsidR="4FD47552">
        <w:rPr/>
        <w:t>cluster</w:t>
      </w:r>
    </w:p>
    <w:p w:rsidR="13B22E50" w:rsidP="13B22E50" w:rsidRDefault="13B22E50" w14:paraId="0DB6691E" w14:textId="7A080D35">
      <w:pPr>
        <w:jc w:val="center"/>
      </w:pPr>
    </w:p>
    <w:p w:rsidR="071F43D3" w:rsidP="584928EA" w:rsidRDefault="071F43D3" w14:paraId="75D06C0D" w14:textId="603109AE">
      <w:pPr>
        <w:pStyle w:val="Heading3"/>
      </w:pPr>
      <w:bookmarkStart w:name="_Toc1896610983" w:id="2075566719"/>
      <w:bookmarkStart w:name="_Toc830830256" w:id="1943918290"/>
      <w:r w:rsidR="7D8C2BF4">
        <w:rPr/>
        <w:t>2.</w:t>
      </w:r>
      <w:r w:rsidR="01752604">
        <w:rPr/>
        <w:t>1.2</w:t>
      </w:r>
      <w:r w:rsidR="7D8C2BF4">
        <w:rPr/>
        <w:t xml:space="preserve"> </w:t>
      </w:r>
      <w:r w:rsidR="62CA29FD">
        <w:rPr/>
        <w:t>Particionisanje</w:t>
      </w:r>
      <w:r w:rsidR="62CA29FD">
        <w:rPr/>
        <w:t xml:space="preserve"> podataka u</w:t>
      </w:r>
      <w:r w:rsidRPr="3FB61480" w:rsidR="62CA29FD">
        <w:rPr>
          <w:i w:val="1"/>
          <w:iCs w:val="1"/>
        </w:rPr>
        <w:t xml:space="preserve"> </w:t>
      </w:r>
      <w:r w:rsidRPr="3FB61480" w:rsidR="62CA29FD">
        <w:rPr>
          <w:i w:val="1"/>
          <w:iCs w:val="1"/>
        </w:rPr>
        <w:t>chunk</w:t>
      </w:r>
      <w:r w:rsidR="62CA29FD">
        <w:rPr/>
        <w:t>-ove</w:t>
      </w:r>
      <w:bookmarkEnd w:id="2075566719"/>
      <w:bookmarkEnd w:id="1943918290"/>
    </w:p>
    <w:p w:rsidR="584928EA" w:rsidP="584928EA" w:rsidRDefault="584928EA" w14:paraId="681EC84A" w14:textId="2EC5300C"/>
    <w:p w:rsidR="071F43D3" w:rsidP="3FB61480" w:rsidRDefault="071F43D3" w14:paraId="757B6908" w14:textId="584DCF13">
      <w:pPr>
        <w:ind w:firstLine="708"/>
        <w:jc w:val="both"/>
      </w:pPr>
      <w:r w:rsidR="62CA29FD">
        <w:rPr/>
        <w:t>MongoDB</w:t>
      </w:r>
      <w:r w:rsidR="62CA29FD">
        <w:rPr/>
        <w:t xml:space="preserve"> koristi ključ za </w:t>
      </w:r>
      <w:r w:rsidR="62CA29FD">
        <w:rPr/>
        <w:t>particionisanje</w:t>
      </w:r>
      <w:r w:rsidR="62CA29FD">
        <w:rPr/>
        <w:t xml:space="preserve"> kako bi podelio podatke između </w:t>
      </w:r>
      <w:r w:rsidR="62CA29FD">
        <w:rPr/>
        <w:t>šardova</w:t>
      </w:r>
      <w:r w:rsidR="62CA29FD">
        <w:rPr/>
        <w:t xml:space="preserve">. Podaci se dele u delove koji se nazivaju </w:t>
      </w:r>
      <w:r w:rsidR="62CA29FD">
        <w:rPr/>
        <w:t>čankovi</w:t>
      </w:r>
      <w:r w:rsidR="62CA29FD">
        <w:rPr/>
        <w:t xml:space="preserve">. Jedan </w:t>
      </w:r>
      <w:r w:rsidR="62CA29FD">
        <w:rPr/>
        <w:t>chunk</w:t>
      </w:r>
      <w:r w:rsidR="62CA29FD">
        <w:rPr/>
        <w:t xml:space="preserve"> obu</w:t>
      </w:r>
      <w:r w:rsidR="37F85CAF">
        <w:rPr/>
        <w:t xml:space="preserve">hvata određeni opseg </w:t>
      </w:r>
      <w:r w:rsidR="37F85CAF">
        <w:rPr/>
        <w:t>particionisanih</w:t>
      </w:r>
      <w:r w:rsidR="37F85CAF">
        <w:rPr/>
        <w:t xml:space="preserve"> podataka. </w:t>
      </w:r>
      <w:r w:rsidR="09352282">
        <w:rPr/>
        <w:t xml:space="preserve">U odnosu na vrednost ključa za </w:t>
      </w:r>
      <w:r w:rsidR="09352282">
        <w:rPr/>
        <w:t>particionisanje</w:t>
      </w:r>
      <w:r w:rsidR="09352282">
        <w:rPr/>
        <w:t xml:space="preserve">, svaki </w:t>
      </w:r>
      <w:r w:rsidR="09352282">
        <w:rPr/>
        <w:t>chunk</w:t>
      </w:r>
      <w:r w:rsidR="09352282">
        <w:rPr/>
        <w:t xml:space="preserve"> ima svoju donju i gornju granicu. </w:t>
      </w:r>
      <w:r w:rsidR="7049CA35">
        <w:rPr/>
        <w:t xml:space="preserve">Na sledećoj slici prikazan je princip po kome se podaci dele u </w:t>
      </w:r>
      <w:r w:rsidR="7049CA35">
        <w:rPr/>
        <w:t>chunk</w:t>
      </w:r>
      <w:r w:rsidR="7049CA35">
        <w:rPr/>
        <w:t>-ove.</w:t>
      </w:r>
    </w:p>
    <w:p w:rsidR="2230E4CB" w:rsidP="584928EA" w:rsidRDefault="2230E4CB" w14:paraId="0435FD08" w14:textId="55E67B78">
      <w:pPr>
        <w:jc w:val="center"/>
      </w:pPr>
      <w:r>
        <w:rPr>
          <w:noProof/>
        </w:rPr>
        <w:drawing>
          <wp:inline distT="0" distB="0" distL="0" distR="0" wp14:anchorId="26CA6AFC" wp14:editId="4267CE1F">
            <wp:extent cx="4572000" cy="1504950"/>
            <wp:effectExtent l="114300" t="114300" r="95250" b="133350"/>
            <wp:docPr id="1586043662" name="Picture 158604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4572000"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2230E4CB" w:rsidP="584928EA" w:rsidRDefault="2230E4CB" w14:paraId="2525071D" w14:textId="3D4C5A50">
      <w:pPr>
        <w:jc w:val="center"/>
      </w:pPr>
      <w:r w:rsidR="4290772C">
        <w:rPr/>
        <w:t>Slika</w:t>
      </w:r>
      <w:r w:rsidR="06D8FD1E">
        <w:rPr/>
        <w:t xml:space="preserve"> 3</w:t>
      </w:r>
      <w:r w:rsidR="4290772C">
        <w:rPr/>
        <w:t>. Podela</w:t>
      </w:r>
      <w:r w:rsidR="2126E445">
        <w:rPr/>
        <w:t xml:space="preserve"> podataka</w:t>
      </w:r>
      <w:r w:rsidR="4290772C">
        <w:rPr/>
        <w:t xml:space="preserve"> </w:t>
      </w:r>
      <w:r w:rsidR="4290772C">
        <w:rPr/>
        <w:t>u</w:t>
      </w:r>
      <w:r w:rsidR="4290772C">
        <w:rPr/>
        <w:t xml:space="preserve"> </w:t>
      </w:r>
      <w:r w:rsidR="4290772C">
        <w:rPr/>
        <w:t>chunk</w:t>
      </w:r>
      <w:r w:rsidR="4290772C">
        <w:rPr/>
        <w:t>-ove</w:t>
      </w:r>
    </w:p>
    <w:p w:rsidR="346AFA86" w:rsidP="3FB61480" w:rsidRDefault="346AFA86" w14:paraId="7B6CAB80" w14:textId="446CDF9F">
      <w:pPr>
        <w:ind w:firstLine="708"/>
        <w:jc w:val="both"/>
      </w:pPr>
      <w:r w:rsidR="241C1D9E">
        <w:rPr/>
        <w:t xml:space="preserve">Podrazumevano, veličina jednog </w:t>
      </w:r>
      <w:r w:rsidR="241C1D9E">
        <w:rPr/>
        <w:t>chunk</w:t>
      </w:r>
      <w:r w:rsidR="241C1D9E">
        <w:rPr/>
        <w:t xml:space="preserve">-a je 128 megabajta. Ova veličina se promeniti u konfiguraciji. </w:t>
      </w:r>
    </w:p>
    <w:p w:rsidR="1A240383" w:rsidP="3FB61480" w:rsidRDefault="1A240383" w14:paraId="15908AE7" w14:textId="6C571E09">
      <w:pPr>
        <w:ind w:firstLine="708"/>
        <w:jc w:val="both"/>
      </w:pPr>
      <w:r w:rsidR="311412F6">
        <w:rPr/>
        <w:t xml:space="preserve">Proces </w:t>
      </w:r>
      <w:r w:rsidR="5B003130">
        <w:rPr/>
        <w:t>koji</w:t>
      </w:r>
      <w:r w:rsidR="311412F6">
        <w:rPr/>
        <w:t xml:space="preserve"> upravlja preraspodelom podatak</w:t>
      </w:r>
      <w:r w:rsidR="311412F6">
        <w:rPr/>
        <w:t xml:space="preserve">a u </w:t>
      </w:r>
      <w:r w:rsidR="311412F6">
        <w:rPr/>
        <w:t>c</w:t>
      </w:r>
      <w:r w:rsidR="311412F6">
        <w:rPr/>
        <w:t>hunk</w:t>
      </w:r>
      <w:r w:rsidR="311412F6">
        <w:rPr/>
        <w:t xml:space="preserve">-ove i migracijom podataka </w:t>
      </w:r>
      <w:r w:rsidR="311412F6">
        <w:rPr/>
        <w:t xml:space="preserve">kod </w:t>
      </w:r>
      <w:r w:rsidR="311412F6">
        <w:rPr/>
        <w:t>Mon</w:t>
      </w:r>
      <w:r w:rsidR="311412F6">
        <w:rPr/>
        <w:t>goDB</w:t>
      </w:r>
      <w:r w:rsidR="311412F6">
        <w:rPr/>
        <w:t>-ja naziva</w:t>
      </w:r>
      <w:r w:rsidR="311412F6">
        <w:rPr/>
        <w:t xml:space="preserve"> se</w:t>
      </w:r>
      <w:r w:rsidRPr="3FB61480" w:rsidR="311412F6">
        <w:rPr>
          <w:b w:val="1"/>
          <w:bCs w:val="1"/>
          <w:i w:val="1"/>
          <w:iCs w:val="1"/>
        </w:rPr>
        <w:t xml:space="preserve"> </w:t>
      </w:r>
      <w:r w:rsidRPr="3FB61480" w:rsidR="311412F6">
        <w:rPr>
          <w:b w:val="1"/>
          <w:bCs w:val="1"/>
          <w:i w:val="1"/>
          <w:iCs w:val="1"/>
        </w:rPr>
        <w:t>bala</w:t>
      </w:r>
      <w:r w:rsidRPr="3FB61480" w:rsidR="311412F6">
        <w:rPr>
          <w:b w:val="1"/>
          <w:bCs w:val="1"/>
          <w:i w:val="1"/>
          <w:iCs w:val="1"/>
        </w:rPr>
        <w:t>ncer</w:t>
      </w:r>
      <w:r w:rsidR="311412F6">
        <w:rPr/>
        <w:t xml:space="preserve">. </w:t>
      </w:r>
      <w:r w:rsidR="60F1FEE4">
        <w:rPr/>
        <w:t>Kada razlika između najvećeg i najman</w:t>
      </w:r>
      <w:r w:rsidR="60F1FEE4">
        <w:rPr/>
        <w:t xml:space="preserve">jeg </w:t>
      </w:r>
      <w:r w:rsidR="60F1FEE4">
        <w:rPr/>
        <w:t>š</w:t>
      </w:r>
      <w:r w:rsidR="60F1FEE4">
        <w:rPr/>
        <w:t>arda</w:t>
      </w:r>
      <w:r w:rsidR="60F1FEE4">
        <w:rPr/>
        <w:t xml:space="preserve"> u količini podataka koje čuvaju dostigne određenu grani</w:t>
      </w:r>
      <w:r w:rsidR="60F1FEE4">
        <w:rPr/>
        <w:t xml:space="preserve">cu, </w:t>
      </w:r>
      <w:r w:rsidR="60F1FEE4">
        <w:rPr/>
        <w:t>bala</w:t>
      </w:r>
      <w:r w:rsidR="60F1FEE4">
        <w:rPr/>
        <w:t>ncer</w:t>
      </w:r>
      <w:r w:rsidR="60F1FEE4">
        <w:rPr/>
        <w:t xml:space="preserve"> vrši migraci</w:t>
      </w:r>
      <w:r w:rsidR="308CB74E">
        <w:rPr/>
        <w:t>ju podataka kako bi obezbe</w:t>
      </w:r>
      <w:r w:rsidR="308CB74E">
        <w:rPr/>
        <w:t xml:space="preserve">dio </w:t>
      </w:r>
      <w:r w:rsidR="308CB74E">
        <w:rPr/>
        <w:t>ravnomer</w:t>
      </w:r>
      <w:r w:rsidR="308CB74E">
        <w:rPr/>
        <w:t>niju</w:t>
      </w:r>
      <w:r w:rsidR="308CB74E">
        <w:rPr/>
        <w:t xml:space="preserve"> distribuciju. </w:t>
      </w:r>
    </w:p>
    <w:p w:rsidR="69F313B6" w:rsidP="584928EA" w:rsidRDefault="69F313B6" w14:paraId="252B93B5" w14:textId="610D9CC5">
      <w:pPr>
        <w:jc w:val="center"/>
      </w:pPr>
      <w:r>
        <w:rPr>
          <w:noProof/>
        </w:rPr>
        <w:drawing>
          <wp:inline distT="0" distB="0" distL="0" distR="0" wp14:anchorId="132F7DF7" wp14:editId="4F55D8FB">
            <wp:extent cx="4572000" cy="1647825"/>
            <wp:effectExtent l="133350" t="114300" r="95250" b="123825"/>
            <wp:docPr id="610185229" name="Picture 61018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1647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69F313B6" w:rsidP="584928EA" w:rsidRDefault="69F313B6" w14:paraId="745BCE08" w14:textId="7CA93C0E">
      <w:pPr>
        <w:jc w:val="center"/>
      </w:pPr>
      <w:r w:rsidR="308CB74E">
        <w:rPr/>
        <w:t xml:space="preserve">Slika </w:t>
      </w:r>
      <w:r w:rsidR="036E9037">
        <w:rPr/>
        <w:t>4.</w:t>
      </w:r>
      <w:r w:rsidR="308CB74E">
        <w:rPr/>
        <w:t xml:space="preserve"> </w:t>
      </w:r>
      <w:r w:rsidR="308CB74E">
        <w:rPr/>
        <w:t xml:space="preserve">Uloga </w:t>
      </w:r>
      <w:r w:rsidR="308CB74E">
        <w:rPr/>
        <w:t>balancer</w:t>
      </w:r>
      <w:r w:rsidR="308CB74E">
        <w:rPr/>
        <w:t>-a</w:t>
      </w:r>
    </w:p>
    <w:p w:rsidR="584928EA" w:rsidP="3FB61480" w:rsidRDefault="584928EA" w14:paraId="07CD9DA7" w14:textId="1360A8AA">
      <w:pPr>
        <w:jc w:val="both"/>
      </w:pPr>
    </w:p>
    <w:p w:rsidR="5869E1C3" w:rsidP="3FB61480" w:rsidRDefault="5869E1C3" w14:paraId="53BA3307" w14:textId="43D4F699">
      <w:pPr>
        <w:pStyle w:val="Heading3"/>
        <w:jc w:val="both"/>
      </w:pPr>
      <w:bookmarkStart w:name="_Toc912845434" w:id="292058298"/>
      <w:bookmarkStart w:name="_Toc1705172816" w:id="1017367382"/>
      <w:r w:rsidR="48FD3933">
        <w:rPr/>
        <w:t>2.</w:t>
      </w:r>
      <w:r w:rsidR="61B1AAE7">
        <w:rPr/>
        <w:t>1.3</w:t>
      </w:r>
      <w:r w:rsidR="48FD3933">
        <w:rPr/>
        <w:t xml:space="preserve"> </w:t>
      </w:r>
      <w:r w:rsidR="683325C8">
        <w:rPr/>
        <w:t xml:space="preserve">Ključevi za </w:t>
      </w:r>
      <w:r w:rsidR="683325C8">
        <w:rPr/>
        <w:t>particionisanje</w:t>
      </w:r>
      <w:r w:rsidR="683325C8">
        <w:rPr/>
        <w:t xml:space="preserve"> podataka (</w:t>
      </w:r>
      <w:r w:rsidRPr="3FB61480" w:rsidR="683325C8">
        <w:rPr>
          <w:i w:val="1"/>
          <w:iCs w:val="1"/>
        </w:rPr>
        <w:t>Shard</w:t>
      </w:r>
      <w:r w:rsidRPr="3FB61480" w:rsidR="683325C8">
        <w:rPr>
          <w:i w:val="1"/>
          <w:iCs w:val="1"/>
        </w:rPr>
        <w:t xml:space="preserve"> </w:t>
      </w:r>
      <w:r w:rsidRPr="3FB61480" w:rsidR="683325C8">
        <w:rPr>
          <w:i w:val="1"/>
          <w:iCs w:val="1"/>
        </w:rPr>
        <w:t>Keys</w:t>
      </w:r>
      <w:r w:rsidR="683325C8">
        <w:rPr/>
        <w:t>)</w:t>
      </w:r>
      <w:bookmarkEnd w:id="292058298"/>
      <w:bookmarkEnd w:id="1017367382"/>
    </w:p>
    <w:p w:rsidR="13B22E50" w:rsidP="3FB61480" w:rsidRDefault="13B22E50" w14:paraId="0CCE9789" w14:textId="5A08B078" w14:noSpellErr="1">
      <w:pPr>
        <w:jc w:val="both"/>
      </w:pPr>
    </w:p>
    <w:p w:rsidR="5869E1C3" w:rsidP="3FB61480" w:rsidRDefault="5869E1C3" w14:paraId="259D76F6" w14:textId="5CE6C66E">
      <w:pPr>
        <w:ind w:firstLine="708"/>
        <w:jc w:val="both"/>
      </w:pPr>
      <w:r w:rsidR="683325C8">
        <w:rPr/>
        <w:t>MongoDB</w:t>
      </w:r>
      <w:r w:rsidR="683325C8">
        <w:rPr/>
        <w:t xml:space="preserve"> koristi ključeve za </w:t>
      </w:r>
      <w:r w:rsidR="683325C8">
        <w:rPr/>
        <w:t>particionisanje</w:t>
      </w:r>
      <w:r w:rsidR="683325C8">
        <w:rPr/>
        <w:t xml:space="preserve"> za utvrđivanje načina na koji se podaci dele između </w:t>
      </w:r>
      <w:r w:rsidR="683325C8">
        <w:rPr/>
        <w:t>shard</w:t>
      </w:r>
      <w:r w:rsidR="683325C8">
        <w:rPr/>
        <w:t xml:space="preserve">-ova. Ključ za </w:t>
      </w:r>
      <w:r w:rsidR="683325C8">
        <w:rPr/>
        <w:t>parti</w:t>
      </w:r>
      <w:r w:rsidR="497C20EE">
        <w:rPr/>
        <w:t>cionisanje</w:t>
      </w:r>
      <w:r w:rsidR="497C20EE">
        <w:rPr/>
        <w:t xml:space="preserve"> (</w:t>
      </w:r>
      <w:r w:rsidR="497C20EE">
        <w:rPr/>
        <w:t>shard</w:t>
      </w:r>
      <w:r w:rsidR="497C20EE">
        <w:rPr/>
        <w:t xml:space="preserve"> </w:t>
      </w:r>
      <w:r w:rsidR="497C20EE">
        <w:rPr/>
        <w:t>key</w:t>
      </w:r>
      <w:r w:rsidR="497C20EE">
        <w:rPr/>
        <w:t>) se sastoji iz jednog ili više polja dokumenta.</w:t>
      </w:r>
    </w:p>
    <w:p w:rsidR="3E22EAC0" w:rsidP="3FB61480" w:rsidRDefault="3E22EAC0" w14:paraId="22D1A427" w14:textId="55837B23">
      <w:pPr>
        <w:ind w:firstLine="708"/>
        <w:jc w:val="both"/>
      </w:pPr>
      <w:r w:rsidR="497C20EE">
        <w:rPr/>
        <w:t xml:space="preserve">Pre </w:t>
      </w:r>
      <w:r w:rsidR="497C20EE">
        <w:rPr/>
        <w:t>mongo</w:t>
      </w:r>
      <w:r w:rsidR="497C20EE">
        <w:rPr/>
        <w:t xml:space="preserve"> verzije 4.4, svi dokumenti iz kolekcije mora</w:t>
      </w:r>
      <w:r w:rsidR="1928D817">
        <w:rPr/>
        <w:t>li su</w:t>
      </w:r>
      <w:r w:rsidR="497C20EE">
        <w:rPr/>
        <w:t xml:space="preserve"> sadržati polja od kojih se ključ za </w:t>
      </w:r>
      <w:r w:rsidR="497C20EE">
        <w:rPr/>
        <w:t>particionisanje</w:t>
      </w:r>
      <w:r w:rsidR="497C20EE">
        <w:rPr/>
        <w:t xml:space="preserve"> </w:t>
      </w:r>
      <w:r w:rsidR="27388E89">
        <w:rPr/>
        <w:t>sastoji</w:t>
      </w:r>
      <w:r w:rsidR="497C20EE">
        <w:rPr/>
        <w:t>.</w:t>
      </w:r>
      <w:r w:rsidR="0EFED33D">
        <w:rPr/>
        <w:t xml:space="preserve"> Međutim, počev od  verzije 4.4, to više nije </w:t>
      </w:r>
      <w:r w:rsidR="0EFED33D">
        <w:rPr/>
        <w:t>neopdhodno</w:t>
      </w:r>
      <w:r w:rsidR="0EFED33D">
        <w:rPr/>
        <w:t>.</w:t>
      </w:r>
      <w:r w:rsidR="420AA5D6">
        <w:rPr/>
        <w:t xml:space="preserve"> Nedostajuća polja se tretiraju kao polja sa </w:t>
      </w:r>
      <w:r w:rsidRPr="3FB61480" w:rsidR="420AA5D6">
        <w:rPr>
          <w:i w:val="1"/>
          <w:iCs w:val="1"/>
        </w:rPr>
        <w:t>null</w:t>
      </w:r>
      <w:r w:rsidRPr="3FB61480" w:rsidR="420AA5D6">
        <w:rPr>
          <w:i w:val="1"/>
          <w:iCs w:val="1"/>
        </w:rPr>
        <w:t xml:space="preserve"> </w:t>
      </w:r>
      <w:r w:rsidR="420AA5D6">
        <w:rPr/>
        <w:t>vrednostima.</w:t>
      </w:r>
    </w:p>
    <w:p w:rsidR="484CC277" w:rsidP="3FB61480" w:rsidRDefault="484CC277" w14:paraId="43DB1AB3" w14:textId="6097CB4D">
      <w:pPr>
        <w:ind w:firstLine="708"/>
        <w:jc w:val="both"/>
      </w:pPr>
      <w:r w:rsidR="19ECDC0A">
        <w:rPr/>
        <w:t xml:space="preserve">Ključ za </w:t>
      </w:r>
      <w:r w:rsidR="19ECDC0A">
        <w:rPr/>
        <w:t>particionisanje</w:t>
      </w:r>
      <w:r w:rsidR="19ECDC0A">
        <w:rPr/>
        <w:t xml:space="preserve"> se selektuje prilikom poziva operacije </w:t>
      </w:r>
      <w:r w:rsidR="19ECDC0A">
        <w:rPr/>
        <w:t>particionisanja</w:t>
      </w:r>
      <w:r w:rsidR="19ECDC0A">
        <w:rPr/>
        <w:t xml:space="preserve"> kolekcije (</w:t>
      </w:r>
      <w:r w:rsidRPr="3FB61480" w:rsidR="19ECDC0A">
        <w:rPr>
          <w:i w:val="1"/>
          <w:iCs w:val="1"/>
        </w:rPr>
        <w:t>sh.shardCollection</w:t>
      </w:r>
      <w:r w:rsidR="72DA3CB8">
        <w:rPr/>
        <w:t xml:space="preserve">). </w:t>
      </w:r>
    </w:p>
    <w:p w:rsidR="5B3FA3E0" w:rsidP="3FB61480" w:rsidRDefault="100E73AA" w14:paraId="6F875B7A" w14:textId="04953A84">
      <w:pPr>
        <w:ind w:firstLine="708"/>
        <w:jc w:val="both"/>
      </w:pPr>
      <w:r w:rsidR="7815706E">
        <w:rPr/>
        <w:t xml:space="preserve">Prilikom </w:t>
      </w:r>
      <w:r w:rsidR="7815706E">
        <w:rPr/>
        <w:t>particionisanj</w:t>
      </w:r>
      <w:r w:rsidR="59F0AD8E">
        <w:rPr/>
        <w:t>a</w:t>
      </w:r>
      <w:r w:rsidR="7815706E">
        <w:rPr/>
        <w:t xml:space="preserve"> kolekcije, ukoliko se radi o kolekciji koja nije prazna, mora da postoji indeks u kolekciji čiji prefiks predstavlja</w:t>
      </w:r>
      <w:r w:rsidR="63BDC09A">
        <w:rPr/>
        <w:t xml:space="preserve"> ključ za </w:t>
      </w:r>
      <w:r w:rsidR="63BDC09A">
        <w:rPr/>
        <w:t>particionisanje</w:t>
      </w:r>
      <w:r w:rsidR="63BDC09A">
        <w:rPr/>
        <w:t xml:space="preserve">. Ukoliko je kolekcija prazna, pozivom operacije </w:t>
      </w:r>
      <w:r w:rsidR="63BDC09A">
        <w:rPr/>
        <w:t>particionisanja</w:t>
      </w:r>
      <w:r w:rsidR="63BDC09A">
        <w:rPr/>
        <w:t xml:space="preserve"> će se kreirati indeks kolekcije </w:t>
      </w:r>
      <w:r w:rsidR="2502555A">
        <w:rPr/>
        <w:t xml:space="preserve">koji sadrži ista polja kao i ključ za </w:t>
      </w:r>
      <w:r w:rsidR="2502555A">
        <w:rPr/>
        <w:t>particionisanje</w:t>
      </w:r>
      <w:r w:rsidR="2502555A">
        <w:rPr/>
        <w:t xml:space="preserve">. </w:t>
      </w:r>
    </w:p>
    <w:p w:rsidR="13B22E50" w:rsidP="3FB61480" w:rsidRDefault="13B22E50" w14:paraId="13F6986E" w14:textId="438D0732" w14:noSpellErr="1">
      <w:pPr>
        <w:jc w:val="both"/>
      </w:pPr>
    </w:p>
    <w:p w:rsidR="30E69864" w:rsidP="3FB61480" w:rsidRDefault="7E741FFC" w14:paraId="7943FCB7" w14:textId="31C503CE">
      <w:pPr>
        <w:pStyle w:val="Heading3"/>
        <w:jc w:val="both"/>
      </w:pPr>
      <w:bookmarkStart w:name="_Toc199301466" w:id="552338549"/>
      <w:bookmarkStart w:name="_Toc1874449261" w:id="2145509977"/>
      <w:r w:rsidR="3FDA418F">
        <w:rPr/>
        <w:t>2.</w:t>
      </w:r>
      <w:r w:rsidR="3E16BE96">
        <w:rPr/>
        <w:t>1.4</w:t>
      </w:r>
      <w:r w:rsidR="3FDA418F">
        <w:rPr/>
        <w:t xml:space="preserve"> </w:t>
      </w:r>
      <w:r w:rsidR="022CBD6C">
        <w:rPr/>
        <w:t>Odabir</w:t>
      </w:r>
      <w:r w:rsidR="1B4F882F">
        <w:rPr/>
        <w:t xml:space="preserve"> ključa za </w:t>
      </w:r>
      <w:r w:rsidR="1B4F882F">
        <w:rPr/>
        <w:t>particionisanje</w:t>
      </w:r>
      <w:r w:rsidR="1B4F882F">
        <w:rPr/>
        <w:t xml:space="preserve"> podataka</w:t>
      </w:r>
      <w:bookmarkEnd w:id="552338549"/>
      <w:bookmarkEnd w:id="2145509977"/>
    </w:p>
    <w:p w:rsidR="13B22E50" w:rsidP="13B22E50" w:rsidRDefault="13B22E50" w14:paraId="17699F61" w14:textId="79CCCAE2"/>
    <w:p w:rsidR="176AF784" w:rsidP="13B22E50" w:rsidRDefault="176AF784" w14:paraId="73E93EF4" w14:textId="418638F1">
      <w:pPr>
        <w:ind w:firstLine="708"/>
      </w:pPr>
      <w:r>
        <w:t>Izbor ključa šarda utiče na performanse, efikasnost i skalabilnost podeljenog klastera. Klaster sa najboljim mogućim hardverom i infrastrukturom može biti usko grlo kao posledica lošeg izbora ključa.</w:t>
      </w:r>
    </w:p>
    <w:p w:rsidR="176AF784" w:rsidP="13B22E50" w:rsidRDefault="176AF784" w14:paraId="7CFBE3D8" w14:textId="1E1322B7">
      <w:pPr>
        <w:ind w:firstLine="708"/>
      </w:pPr>
      <w:r>
        <w:t>Prilikom biranja ključa za particionisanje, u obzir je neophodno uzeti sledeće činjenice:</w:t>
      </w:r>
    </w:p>
    <w:p w:rsidR="176AF784" w:rsidP="13B22E50" w:rsidRDefault="176AF784" w14:paraId="4263BA6D" w14:textId="00E2ED2A">
      <w:pPr>
        <w:pStyle w:val="ListParagraph"/>
        <w:numPr>
          <w:ilvl w:val="0"/>
          <w:numId w:val="2"/>
        </w:numPr>
        <w:jc w:val="both"/>
        <w:rPr/>
      </w:pPr>
      <w:r w:rsidRPr="3FB61480" w:rsidR="3F54A316">
        <w:rPr>
          <w:b w:val="1"/>
          <w:bCs w:val="1"/>
        </w:rPr>
        <w:t>Kardinalnost</w:t>
      </w:r>
      <w:r w:rsidRPr="3FB61480" w:rsidR="3F54A316">
        <w:rPr>
          <w:b w:val="1"/>
          <w:bCs w:val="1"/>
        </w:rPr>
        <w:t xml:space="preserve"> ključa</w:t>
      </w:r>
      <w:r w:rsidRPr="3FB61480" w:rsidR="4ABD154A">
        <w:rPr>
          <w:b w:val="1"/>
          <w:bCs w:val="1"/>
        </w:rPr>
        <w:t xml:space="preserve">- </w:t>
      </w:r>
      <w:r w:rsidR="4ABD154A">
        <w:rPr/>
        <w:t>Kardinalnost</w:t>
      </w:r>
      <w:r w:rsidR="4ABD154A">
        <w:rPr/>
        <w:t xml:space="preserve"> ključa ograničava maksimalan broj </w:t>
      </w:r>
      <w:r w:rsidR="4ABD154A">
        <w:rPr/>
        <w:t>čankova</w:t>
      </w:r>
      <w:r w:rsidR="4ABD154A">
        <w:rPr/>
        <w:t xml:space="preserve"> koji može biti </w:t>
      </w:r>
      <w:r w:rsidR="4ABD154A">
        <w:rPr/>
        <w:t>kreiran.</w:t>
      </w:r>
      <w:r w:rsidR="61004867">
        <w:rPr/>
        <w:t>To</w:t>
      </w:r>
      <w:r w:rsidR="61004867">
        <w:rPr/>
        <w:t xml:space="preserve"> znači da dokumenti sa istom </w:t>
      </w:r>
      <w:r w:rsidR="61004867">
        <w:rPr/>
        <w:t>vrednošču</w:t>
      </w:r>
      <w:r w:rsidR="61004867">
        <w:rPr/>
        <w:t xml:space="preserve"> ključa za </w:t>
      </w:r>
      <w:r w:rsidR="61004867">
        <w:rPr/>
        <w:t>particionisajne</w:t>
      </w:r>
      <w:r w:rsidR="61004867">
        <w:rPr/>
        <w:t xml:space="preserve"> mogu postojati isključivo u okviru istog čanka.</w:t>
      </w:r>
      <w:r w:rsidR="4ABD154A">
        <w:rPr/>
        <w:t xml:space="preserve"> Ključ sa mal</w:t>
      </w:r>
      <w:r w:rsidR="213C9C5F">
        <w:rPr/>
        <w:t xml:space="preserve">om </w:t>
      </w:r>
      <w:r w:rsidR="213C9C5F">
        <w:rPr/>
        <w:t>kardinalnošću</w:t>
      </w:r>
      <w:r w:rsidR="213C9C5F">
        <w:rPr/>
        <w:t xml:space="preserve"> će rezultovati malim brojem glomaznih </w:t>
      </w:r>
      <w:r w:rsidR="213C9C5F">
        <w:rPr/>
        <w:t>čankova</w:t>
      </w:r>
      <w:r w:rsidR="213C9C5F">
        <w:rPr/>
        <w:t xml:space="preserve">, što će značajno smanjiti efikasnost horizontalnog </w:t>
      </w:r>
      <w:r w:rsidR="213C9C5F">
        <w:rPr/>
        <w:t>skaliranja</w:t>
      </w:r>
      <w:r w:rsidR="213C9C5F">
        <w:rPr/>
        <w:t xml:space="preserve"> klastera. Za</w:t>
      </w:r>
      <w:r w:rsidR="2232B8C9">
        <w:rPr/>
        <w:t xml:space="preserve">to je dobro da se po mogućstvu za ključ </w:t>
      </w:r>
      <w:r w:rsidR="2232B8C9">
        <w:rPr/>
        <w:t>particionisanja</w:t>
      </w:r>
      <w:r w:rsidR="2232B8C9">
        <w:rPr/>
        <w:t xml:space="preserve"> biraju polja koja imaju veliku </w:t>
      </w:r>
      <w:r w:rsidR="2232B8C9">
        <w:rPr/>
        <w:t>kardinalnost</w:t>
      </w:r>
      <w:r w:rsidR="2232B8C9">
        <w:rPr/>
        <w:t>.</w:t>
      </w:r>
      <w:r w:rsidR="4FC5FE67">
        <w:rPr/>
        <w:t xml:space="preserve"> Ipak, ukoliko polje po kojem želimo da </w:t>
      </w:r>
      <w:r w:rsidR="4FC5FE67">
        <w:rPr/>
        <w:t>particionišemo</w:t>
      </w:r>
      <w:r w:rsidR="4FC5FE67">
        <w:rPr/>
        <w:t xml:space="preserve"> podatke ima malu </w:t>
      </w:r>
      <w:r w:rsidR="4FC5FE67">
        <w:rPr/>
        <w:t>kardinalnost</w:t>
      </w:r>
      <w:r w:rsidR="4FC5FE67">
        <w:rPr/>
        <w:t>, treba razmisliti o ključu nad većim brojem polja, od kojih će prvo polje biti željeno, a ostala</w:t>
      </w:r>
      <w:r w:rsidR="572C479A">
        <w:rPr/>
        <w:t xml:space="preserve"> bolja mogu biti ubačena kako bi se povećala ukupna </w:t>
      </w:r>
      <w:r w:rsidR="572C479A">
        <w:rPr/>
        <w:t>kardinalnost</w:t>
      </w:r>
      <w:r w:rsidR="572C479A">
        <w:rPr/>
        <w:t xml:space="preserve"> ključa.</w:t>
      </w:r>
      <w:r w:rsidR="01D2CA93">
        <w:rPr/>
        <w:t xml:space="preserve"> </w:t>
      </w:r>
    </w:p>
    <w:p w:rsidR="176AF784" w:rsidP="13B22E50" w:rsidRDefault="176AF784" w14:paraId="297DBCB7" w14:textId="015E4BE1">
      <w:pPr>
        <w:pStyle w:val="ListParagraph"/>
        <w:numPr>
          <w:ilvl w:val="0"/>
          <w:numId w:val="2"/>
        </w:numPr>
        <w:jc w:val="both"/>
      </w:pPr>
      <w:r w:rsidRPr="13B22E50">
        <w:rPr>
          <w:b/>
          <w:bCs/>
        </w:rPr>
        <w:t>Učestalost sa kojom se različite vrednosti ključa pojavljuju</w:t>
      </w:r>
      <w:r w:rsidRPr="13B22E50" w:rsidR="0EF6EBF0">
        <w:rPr>
          <w:b/>
          <w:bCs/>
        </w:rPr>
        <w:t xml:space="preserve">- </w:t>
      </w:r>
      <w:r w:rsidR="0EF6EBF0">
        <w:t xml:space="preserve">Ključ sa visokom kardinalnošću obezbeđuje postojanje većeg broja čankova, ali ne garantuje da će podaci biti ravnomerno raspoređeni po čankovima. </w:t>
      </w:r>
      <w:r w:rsidR="434989D7">
        <w:t xml:space="preserve">Kako bi osigurali ravnomernu raspodelu, treba obratiti pažnju na frekvencije različitih vrednosti ključa. </w:t>
      </w:r>
      <w:r w:rsidR="3A2CBDD6">
        <w:t>Ukoliko većina dokumenata uzima vrednosti samo podskupa mogućih vrednosti ključa, onda će čankovi sa tim dokumentima biti glomazni i</w:t>
      </w:r>
      <w:r w:rsidR="76986F2E">
        <w:t xml:space="preserve"> potencijalno</w:t>
      </w:r>
      <w:r w:rsidR="3A2CBDD6">
        <w:t xml:space="preserve"> </w:t>
      </w:r>
      <w:r w:rsidR="25C82B15">
        <w:t>predstavljati usko grlo</w:t>
      </w:r>
      <w:r w:rsidR="364FFCE2">
        <w:t xml:space="preserve"> sistema</w:t>
      </w:r>
      <w:r w:rsidR="25C82B15">
        <w:t>.</w:t>
      </w:r>
      <w:r w:rsidR="02BB34C5">
        <w:t xml:space="preserve"> Na sledećoj slici ilustrovano je kako veća frekvencija pojedinih vrednosti može da utiče na raspodelu podataka po čank</w:t>
      </w:r>
      <w:r w:rsidR="28437A94">
        <w:t>ovima.</w:t>
      </w:r>
    </w:p>
    <w:p w:rsidR="75973B48" w:rsidP="13B22E50" w:rsidRDefault="75973B48" w14:paraId="1CBE5336" w14:textId="7CA06E97">
      <w:pPr>
        <w:ind w:firstLine="708"/>
      </w:pPr>
      <w:r>
        <w:rPr>
          <w:noProof/>
        </w:rPr>
        <w:drawing>
          <wp:inline distT="0" distB="0" distL="0" distR="0" wp14:anchorId="290C3D16" wp14:editId="398C99B1">
            <wp:extent cx="4572000" cy="2286000"/>
            <wp:effectExtent l="133350" t="114300" r="95250" b="133350"/>
            <wp:docPr id="1929020454" name="Picture 192902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72000"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75973B48" w:rsidP="13B22E50" w:rsidRDefault="75973B48" w14:paraId="63807107" w14:textId="6C9D3FF3">
      <w:pPr>
        <w:ind w:firstLine="708"/>
        <w:jc w:val="center"/>
      </w:pPr>
      <w:r w:rsidR="18DB873C">
        <w:rPr/>
        <w:t>Slika</w:t>
      </w:r>
      <w:r w:rsidR="0717E19E">
        <w:rPr/>
        <w:t xml:space="preserve"> 5</w:t>
      </w:r>
      <w:r w:rsidR="18DB873C">
        <w:rPr/>
        <w:t xml:space="preserve">. Uticaj frekvencije vrednosti ključa na </w:t>
      </w:r>
      <w:r w:rsidR="18DB873C">
        <w:rPr/>
        <w:t>particionisanje</w:t>
      </w:r>
      <w:r w:rsidR="18DB873C">
        <w:rPr/>
        <w:t xml:space="preserve"> podataka</w:t>
      </w:r>
    </w:p>
    <w:p w:rsidR="0EE38969" w:rsidP="3FB61480" w:rsidRDefault="7E07262E" w14:paraId="3AB42D2A" w14:textId="2051D3DF">
      <w:pPr>
        <w:pStyle w:val="ListParagraph"/>
        <w:numPr>
          <w:ilvl w:val="0"/>
          <w:numId w:val="2"/>
        </w:numPr>
        <w:jc w:val="both"/>
        <w:rPr>
          <w:b w:val="1"/>
          <w:bCs w:val="1"/>
        </w:rPr>
      </w:pPr>
      <w:r w:rsidRPr="3FB61480" w:rsidR="6F7759C8">
        <w:rPr>
          <w:b w:val="1"/>
          <w:bCs w:val="1"/>
        </w:rPr>
        <w:t>Da li vrednosti ključa monotono rastu</w:t>
      </w:r>
      <w:r w:rsidRPr="3FB61480" w:rsidR="12750AA8">
        <w:rPr>
          <w:b w:val="1"/>
          <w:bCs w:val="1"/>
        </w:rPr>
        <w:t>-</w:t>
      </w:r>
      <w:r w:rsidR="12750AA8">
        <w:rPr/>
        <w:t xml:space="preserve">Ključ za </w:t>
      </w:r>
      <w:r w:rsidR="12750AA8">
        <w:rPr/>
        <w:t>particionisanje</w:t>
      </w:r>
      <w:r w:rsidR="12750AA8">
        <w:rPr/>
        <w:t xml:space="preserve"> sa vrednostima koje monotono rastu ili opadaju </w:t>
      </w:r>
      <w:r w:rsidR="6B9FE075">
        <w:rPr/>
        <w:t xml:space="preserve">može da dovede do toga da se svi </w:t>
      </w:r>
      <w:r w:rsidR="6B9FE075">
        <w:rPr/>
        <w:t>novokreirani</w:t>
      </w:r>
      <w:r w:rsidR="6B9FE075">
        <w:rPr/>
        <w:t xml:space="preserve"> dokumenti upisuju u jedan </w:t>
      </w:r>
      <w:r w:rsidR="6B9FE075">
        <w:rPr/>
        <w:t>čank</w:t>
      </w:r>
      <w:r w:rsidR="6B9FE075">
        <w:rPr/>
        <w:t>, koji onda može postati usko grlo.</w:t>
      </w:r>
      <w:r w:rsidR="2AD87843">
        <w:rPr/>
        <w:t xml:space="preserve"> Ovo je posledica činjenice </w:t>
      </w:r>
      <w:r w:rsidR="20BBF8B3">
        <w:rPr/>
        <w:t xml:space="preserve">da svaki klaster poseduje </w:t>
      </w:r>
      <w:r w:rsidR="20BBF8B3">
        <w:rPr/>
        <w:t>čank</w:t>
      </w:r>
      <w:r w:rsidR="20BBF8B3">
        <w:rPr/>
        <w:t xml:space="preserve"> </w:t>
      </w:r>
      <w:r w:rsidR="0DC139C1">
        <w:rPr/>
        <w:t xml:space="preserve">sa gornjom granicom </w:t>
      </w:r>
      <w:r w:rsidRPr="3FB61480" w:rsidR="0DC139C1">
        <w:rPr>
          <w:b w:val="1"/>
          <w:bCs w:val="1"/>
        </w:rPr>
        <w:t>maxKey</w:t>
      </w:r>
      <w:r w:rsidR="0DC139C1">
        <w:rPr/>
        <w:t xml:space="preserve"> (</w:t>
      </w:r>
      <w:r w:rsidR="0DC139C1">
        <w:rPr/>
        <w:t>maxKey</w:t>
      </w:r>
      <w:r w:rsidR="0DC139C1">
        <w:rPr/>
        <w:t xml:space="preserve"> predstavlja maksimalnu vrednost ključa) i jedan </w:t>
      </w:r>
      <w:r w:rsidR="0DC139C1">
        <w:rPr/>
        <w:t>čank</w:t>
      </w:r>
      <w:r w:rsidR="0DC139C1">
        <w:rPr/>
        <w:t xml:space="preserve"> čija je donja granica </w:t>
      </w:r>
      <w:r w:rsidRPr="3FB61480" w:rsidR="0DC139C1">
        <w:rPr>
          <w:b w:val="1"/>
          <w:bCs w:val="1"/>
        </w:rPr>
        <w:t>minKey</w:t>
      </w:r>
      <w:r w:rsidR="0DC139C1">
        <w:rPr/>
        <w:t xml:space="preserve"> (minimalna vrednost ključa).</w:t>
      </w:r>
      <w:r w:rsidR="48465DE2">
        <w:rPr/>
        <w:t xml:space="preserve"> Ukoliko vrednosti ključa monotono rastu, svaki novi dokument biće dodeljen čanku čija je gornja granica </w:t>
      </w:r>
      <w:r w:rsidR="48465DE2">
        <w:rPr/>
        <w:t>maxKey</w:t>
      </w:r>
      <w:r w:rsidR="48465DE2">
        <w:rPr/>
        <w:t xml:space="preserve">, odnosno čanku čija je donja granica </w:t>
      </w:r>
      <w:r w:rsidR="48465DE2">
        <w:rPr/>
        <w:t>minKey</w:t>
      </w:r>
      <w:r w:rsidR="48465DE2">
        <w:rPr/>
        <w:t xml:space="preserve"> ukoliko vrednosti monotono opadaju.</w:t>
      </w:r>
      <w:r w:rsidR="0005EF28">
        <w:rPr/>
        <w:t xml:space="preserve"> Taj </w:t>
      </w:r>
      <w:r w:rsidR="0005EF28">
        <w:rPr/>
        <w:t>čank</w:t>
      </w:r>
      <w:r w:rsidR="0005EF28">
        <w:rPr/>
        <w:t xml:space="preserve"> će onda postati usko grlo za operacije kreiranja dokumenata. </w:t>
      </w:r>
    </w:p>
    <w:p w:rsidR="0EE38969" w:rsidP="3FB61480" w:rsidRDefault="0EE38969" w14:paraId="52EDC4BF" w14:textId="44DA516B">
      <w:pPr>
        <w:pStyle w:val="ListParagraph"/>
        <w:numPr>
          <w:ilvl w:val="0"/>
          <w:numId w:val="2"/>
        </w:numPr>
        <w:jc w:val="both"/>
        <w:rPr/>
      </w:pPr>
      <w:r w:rsidRPr="3FB61480" w:rsidR="34FFD722">
        <w:rPr>
          <w:b w:val="1"/>
          <w:bCs w:val="1"/>
        </w:rPr>
        <w:t>Šablone upita</w:t>
      </w:r>
      <w:r w:rsidRPr="3FB61480" w:rsidR="73F1B0A4">
        <w:rPr>
          <w:b w:val="1"/>
          <w:bCs w:val="1"/>
        </w:rPr>
        <w:t>-</w:t>
      </w:r>
      <w:r w:rsidR="73F1B0A4">
        <w:rPr/>
        <w:t xml:space="preserve">Idealan ključ za </w:t>
      </w:r>
      <w:r w:rsidR="73F1B0A4">
        <w:rPr/>
        <w:t>particionisanje</w:t>
      </w:r>
      <w:r w:rsidR="73F1B0A4">
        <w:rPr/>
        <w:t xml:space="preserve"> vrši ravnomernu distribuciju podataka ali i olakšava izvršavanje čestih upita. Zato prilikom odabira ključa, treba uzeti u obzir i česte obrasce pretra</w:t>
      </w:r>
      <w:r w:rsidR="76EB803E">
        <w:rPr/>
        <w:t xml:space="preserve">ge podataka i da li ih potencijalni </w:t>
      </w:r>
      <w:r w:rsidR="76EB803E">
        <w:rPr/>
        <w:t>kjluč</w:t>
      </w:r>
      <w:r w:rsidR="76EB803E">
        <w:rPr/>
        <w:t xml:space="preserve"> podržava. Ukoliko upit sadrži ključ </w:t>
      </w:r>
      <w:r w:rsidR="76EB803E">
        <w:rPr/>
        <w:t>šarda</w:t>
      </w:r>
      <w:r w:rsidR="76EB803E">
        <w:rPr/>
        <w:t xml:space="preserve">, </w:t>
      </w:r>
      <w:r w:rsidR="76EB803E">
        <w:rPr/>
        <w:t>mongos</w:t>
      </w:r>
      <w:r w:rsidR="76EB803E">
        <w:rPr/>
        <w:t xml:space="preserve"> ruter će </w:t>
      </w:r>
      <w:r w:rsidR="6A24143C">
        <w:rPr/>
        <w:t xml:space="preserve">odrediti relevantan </w:t>
      </w:r>
      <w:r w:rsidR="6A24143C">
        <w:rPr/>
        <w:t>šard</w:t>
      </w:r>
      <w:r w:rsidR="6A24143C">
        <w:rPr/>
        <w:t xml:space="preserve"> i samo njemu poslati upit. Međutim, ukoliko upit ne sadrži ključ </w:t>
      </w:r>
      <w:r w:rsidR="6A24143C">
        <w:rPr/>
        <w:t>particionisanja</w:t>
      </w:r>
      <w:r w:rsidR="6A24143C">
        <w:rPr/>
        <w:t xml:space="preserve">, </w:t>
      </w:r>
      <w:r w:rsidR="0B18D026">
        <w:rPr/>
        <w:t xml:space="preserve">upit će biti prosleđen svim </w:t>
      </w:r>
      <w:r w:rsidR="0B18D026">
        <w:rPr/>
        <w:t>šardovima</w:t>
      </w:r>
      <w:r w:rsidR="0B18D026">
        <w:rPr/>
        <w:t xml:space="preserve">. </w:t>
      </w:r>
    </w:p>
    <w:p w:rsidR="0EE38969" w:rsidP="3FB61480" w:rsidRDefault="0EE38969" w14:paraId="4063944A" w14:textId="07C75C84">
      <w:pPr>
        <w:pStyle w:val="ListParagraph"/>
        <w:numPr>
          <w:ilvl w:val="0"/>
          <w:numId w:val="2"/>
        </w:numPr>
        <w:jc w:val="both"/>
        <w:rPr/>
      </w:pPr>
      <w:r w:rsidRPr="3FB61480" w:rsidR="34FFD722">
        <w:rPr>
          <w:b w:val="1"/>
          <w:bCs w:val="1"/>
        </w:rPr>
        <w:t>Ograničenja ključa</w:t>
      </w:r>
      <w:r w:rsidRPr="3FB61480" w:rsidR="50B2F0CE">
        <w:rPr>
          <w:b w:val="1"/>
          <w:bCs w:val="1"/>
        </w:rPr>
        <w:t>-</w:t>
      </w:r>
      <w:r w:rsidR="50B2F0CE">
        <w:rPr/>
        <w:t xml:space="preserve">U ranijim verzijama </w:t>
      </w:r>
      <w:r w:rsidR="50B2F0CE">
        <w:rPr/>
        <w:t>monga</w:t>
      </w:r>
      <w:r w:rsidR="50B2F0CE">
        <w:rPr/>
        <w:t xml:space="preserve">, veličina ključa je bila ograničena na 512 bajta. Počev od verzije 4.4, ovo ograničenje više ne postoji. </w:t>
      </w:r>
      <w:r w:rsidR="7CA50256">
        <w:rPr/>
        <w:t xml:space="preserve">U kolekciji mora postojati indeks čiji je prefiks </w:t>
      </w:r>
      <w:r w:rsidR="7CA50256">
        <w:rPr/>
        <w:t>šard</w:t>
      </w:r>
      <w:r w:rsidR="7CA50256">
        <w:rPr/>
        <w:t xml:space="preserve"> ključ i koji je po polju/polji</w:t>
      </w:r>
      <w:r w:rsidR="72581F98">
        <w:rPr/>
        <w:t>ma</w:t>
      </w:r>
      <w:r w:rsidR="7CA50256">
        <w:rPr/>
        <w:t xml:space="preserve"> ključa uređen po rastućem poretku. </w:t>
      </w:r>
      <w:r w:rsidR="4ED7F235">
        <w:rPr/>
        <w:t>Ovaj indeks ne sme biti indeks na nizom podataka (</w:t>
      </w:r>
      <w:r w:rsidRPr="3FB61480" w:rsidR="4ED7F235">
        <w:rPr>
          <w:i w:val="1"/>
          <w:iCs w:val="1"/>
        </w:rPr>
        <w:t>multikey</w:t>
      </w:r>
      <w:r w:rsidRPr="3FB61480" w:rsidR="4ED7F235">
        <w:rPr>
          <w:i w:val="1"/>
          <w:iCs w:val="1"/>
        </w:rPr>
        <w:t xml:space="preserve"> </w:t>
      </w:r>
      <w:r w:rsidR="4ED7F235">
        <w:rPr/>
        <w:t>indeks), tekstualni indeks il</w:t>
      </w:r>
      <w:r w:rsidR="41214BCB">
        <w:rPr/>
        <w:t xml:space="preserve">i </w:t>
      </w:r>
      <w:r w:rsidR="41214BCB">
        <w:rPr/>
        <w:t>geoprostorni</w:t>
      </w:r>
      <w:r w:rsidR="41214BCB">
        <w:rPr/>
        <w:t xml:space="preserve"> indeks.</w:t>
      </w:r>
    </w:p>
    <w:p w:rsidR="584928EA" w:rsidP="584928EA" w:rsidRDefault="584928EA" w14:paraId="6FC82FEB" w14:textId="11701959"/>
    <w:p w:rsidR="584928EA" w:rsidP="584928EA" w:rsidRDefault="584928EA" w14:paraId="2084A90C" w14:textId="64A45D02"/>
    <w:p w:rsidR="0F6666E4" w:rsidP="584928EA" w:rsidRDefault="0F6666E4" w14:paraId="231A8343" w14:textId="73588C30">
      <w:pPr>
        <w:pStyle w:val="Heading3"/>
      </w:pPr>
      <w:bookmarkStart w:name="_Toc752242704" w:id="696057675"/>
      <w:bookmarkStart w:name="_Toc1569193116" w:id="1753538453"/>
      <w:r w:rsidR="790A1ED1">
        <w:rPr/>
        <w:t>2.</w:t>
      </w:r>
      <w:r w:rsidR="43CB8169">
        <w:rPr/>
        <w:t>1.5</w:t>
      </w:r>
      <w:r w:rsidR="790A1ED1">
        <w:rPr/>
        <w:t xml:space="preserve"> </w:t>
      </w:r>
      <w:r w:rsidR="43CEA16D">
        <w:rPr/>
        <w:t xml:space="preserve">Strategije </w:t>
      </w:r>
      <w:r w:rsidRPr="3FB61480" w:rsidR="43CEA16D">
        <w:rPr>
          <w:i w:val="1"/>
          <w:iCs w:val="1"/>
        </w:rPr>
        <w:t>sharding</w:t>
      </w:r>
      <w:r w:rsidR="43CEA16D">
        <w:rPr/>
        <w:t>-a</w:t>
      </w:r>
      <w:bookmarkEnd w:id="696057675"/>
      <w:bookmarkEnd w:id="1753538453"/>
    </w:p>
    <w:p w:rsidR="584928EA" w:rsidP="584928EA" w:rsidRDefault="584928EA" w14:paraId="346754F4" w14:textId="41A87837"/>
    <w:p w:rsidR="0F6666E4" w:rsidP="3FB61480" w:rsidRDefault="0F6666E4" w14:paraId="06C1E575" w14:textId="0051BBB4">
      <w:pPr>
        <w:ind w:firstLine="708"/>
      </w:pPr>
      <w:r w:rsidR="43CEA16D">
        <w:rPr/>
        <w:t>MongoDB</w:t>
      </w:r>
      <w:r w:rsidR="43CEA16D">
        <w:rPr/>
        <w:t xml:space="preserve"> podržava dve osnovne strategije za </w:t>
      </w:r>
      <w:r w:rsidR="43CEA16D">
        <w:rPr/>
        <w:t>particionisanje</w:t>
      </w:r>
      <w:r w:rsidR="43CEA16D">
        <w:rPr/>
        <w:t xml:space="preserve"> podataka: </w:t>
      </w:r>
    </w:p>
    <w:p w:rsidR="0F6666E4" w:rsidP="3FB61480" w:rsidRDefault="0F6666E4" w14:paraId="3F67ABF0" w14:textId="13798AAE">
      <w:pPr>
        <w:pStyle w:val="ListParagraph"/>
        <w:numPr>
          <w:ilvl w:val="0"/>
          <w:numId w:val="7"/>
        </w:numPr>
        <w:jc w:val="both"/>
        <w:rPr/>
      </w:pPr>
      <w:r w:rsidRPr="3FB61480" w:rsidR="43CEA16D">
        <w:rPr>
          <w:b w:val="1"/>
          <w:bCs w:val="1"/>
        </w:rPr>
        <w:t>Heširano</w:t>
      </w:r>
      <w:r w:rsidRPr="3FB61480" w:rsidR="43CEA16D">
        <w:rPr>
          <w:b w:val="1"/>
          <w:bCs w:val="1"/>
        </w:rPr>
        <w:t xml:space="preserve"> </w:t>
      </w:r>
      <w:r w:rsidRPr="3FB61480" w:rsidR="43CEA16D">
        <w:rPr>
          <w:b w:val="1"/>
          <w:bCs w:val="1"/>
        </w:rPr>
        <w:t>particionisanje</w:t>
      </w:r>
      <w:r w:rsidR="43CEA16D">
        <w:rPr/>
        <w:t>-</w:t>
      </w:r>
      <w:r w:rsidR="4B2DC247">
        <w:rPr/>
        <w:t xml:space="preserve">Kod ove vrste </w:t>
      </w:r>
      <w:r w:rsidR="4B2DC247">
        <w:rPr/>
        <w:t>particionisanja</w:t>
      </w:r>
      <w:r w:rsidR="4B2DC247">
        <w:rPr/>
        <w:t xml:space="preserve"> koristi se </w:t>
      </w:r>
      <w:r w:rsidR="4B2DC247">
        <w:rPr/>
        <w:t>heširana</w:t>
      </w:r>
      <w:r w:rsidR="4B2DC247">
        <w:rPr/>
        <w:t xml:space="preserve"> vrednost ključa za </w:t>
      </w:r>
      <w:r w:rsidR="4B2DC247">
        <w:rPr/>
        <w:t>particionisanje</w:t>
      </w:r>
      <w:r w:rsidR="4B2DC247">
        <w:rPr/>
        <w:t>. Naime, opsezi koji se dodelj</w:t>
      </w:r>
      <w:r w:rsidR="6C5DF605">
        <w:rPr/>
        <w:t xml:space="preserve">uju </w:t>
      </w:r>
      <w:r w:rsidR="6C5DF605">
        <w:rPr/>
        <w:t>čankovima</w:t>
      </w:r>
      <w:r w:rsidR="6C5DF605">
        <w:rPr/>
        <w:t xml:space="preserve"> računaju u odnosu na </w:t>
      </w:r>
      <w:r w:rsidR="6C5DF605">
        <w:rPr/>
        <w:t>heš</w:t>
      </w:r>
      <w:r w:rsidR="6C5DF605">
        <w:rPr/>
        <w:t xml:space="preserve"> vrednost a ne na </w:t>
      </w:r>
      <w:r w:rsidR="6C5DF605">
        <w:rPr/>
        <w:t>plaintext</w:t>
      </w:r>
      <w:r w:rsidR="6C5DF605">
        <w:rPr/>
        <w:t xml:space="preserve"> vrednost ključa. </w:t>
      </w:r>
      <w:r w:rsidR="73D5AA53">
        <w:rPr/>
        <w:t xml:space="preserve">Pripadnost dokumenta nekom čanku određuje se računanjem </w:t>
      </w:r>
      <w:r w:rsidR="73D5AA53">
        <w:rPr/>
        <w:t>heš</w:t>
      </w:r>
      <w:r w:rsidR="73D5AA53">
        <w:rPr/>
        <w:t xml:space="preserve"> funkcije vrednosti ključa tog dokumenta. Na sledećoj slici je il</w:t>
      </w:r>
      <w:r w:rsidR="51CFD2A4">
        <w:rPr/>
        <w:t>ustrovan ovaj pristup.</w:t>
      </w:r>
    </w:p>
    <w:p w:rsidR="7DB10103" w:rsidP="3FB61480" w:rsidRDefault="7DB10103" w14:paraId="24F55CCA" w14:textId="332FECF8">
      <w:pPr>
        <w:jc w:val="center"/>
      </w:pPr>
      <w:r>
        <w:rPr>
          <w:noProof/>
        </w:rPr>
        <w:drawing>
          <wp:inline distT="0" distB="0" distL="0" distR="0" wp14:anchorId="390F6358" wp14:editId="4A45BFD9">
            <wp:extent cx="4572000" cy="1628775"/>
            <wp:effectExtent l="114300" t="114300" r="95250" b="123825"/>
            <wp:docPr id="181306938" name="Picture 18130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1628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7DB10103" w:rsidP="584928EA" w:rsidRDefault="7DB10103" w14:paraId="36620F32" w14:textId="339C0564">
      <w:pPr>
        <w:jc w:val="center"/>
      </w:pPr>
      <w:r w:rsidR="51CFD2A4">
        <w:rPr/>
        <w:t xml:space="preserve">Slika </w:t>
      </w:r>
      <w:r w:rsidR="662E1087">
        <w:rPr/>
        <w:t>6</w:t>
      </w:r>
      <w:r w:rsidR="51CFD2A4">
        <w:rPr/>
        <w:t xml:space="preserve">. </w:t>
      </w:r>
      <w:r w:rsidR="51CFD2A4">
        <w:rPr/>
        <w:t>Heširano</w:t>
      </w:r>
      <w:r w:rsidR="51CFD2A4">
        <w:rPr/>
        <w:t xml:space="preserve"> </w:t>
      </w:r>
      <w:r w:rsidR="51CFD2A4">
        <w:rPr/>
        <w:t>particionisanje</w:t>
      </w:r>
    </w:p>
    <w:p w:rsidR="7DB10103" w:rsidP="3FB61480" w:rsidRDefault="7DB10103" w14:paraId="13DBAC52" w14:textId="2B305125">
      <w:pPr>
        <w:ind w:firstLine="0"/>
        <w:jc w:val="both"/>
      </w:pPr>
      <w:r w:rsidR="51CFD2A4">
        <w:rPr/>
        <w:t xml:space="preserve">Pogodnosti </w:t>
      </w:r>
      <w:r w:rsidR="51CFD2A4">
        <w:rPr/>
        <w:t>heš</w:t>
      </w:r>
      <w:r w:rsidR="51CFD2A4">
        <w:rPr/>
        <w:t xml:space="preserve"> funkcija su t</w:t>
      </w:r>
      <w:r w:rsidR="0226EAD3">
        <w:rPr/>
        <w:t>e što međusobno bliske vre</w:t>
      </w:r>
      <w:r w:rsidR="13067F5B">
        <w:rPr/>
        <w:t xml:space="preserve">dnosti gotovo nikad neće biti ponovo </w:t>
      </w:r>
      <w:r>
        <w:tab/>
      </w:r>
      <w:r w:rsidR="13067F5B">
        <w:rPr/>
        <w:t xml:space="preserve">bliske onda kada se </w:t>
      </w:r>
      <w:r w:rsidR="13067F5B">
        <w:rPr/>
        <w:t>heš</w:t>
      </w:r>
      <w:r w:rsidR="13067F5B">
        <w:rPr/>
        <w:t xml:space="preserve"> funkcija primeni na njih. To znači da će </w:t>
      </w:r>
      <w:r w:rsidR="613D52AF">
        <w:rPr/>
        <w:t xml:space="preserve">distribuiranje podataka po </w:t>
      </w:r>
      <w:r>
        <w:tab/>
      </w:r>
      <w:r w:rsidR="44AF90E2">
        <w:rPr/>
        <w:t>h</w:t>
      </w:r>
      <w:r w:rsidR="613D52AF">
        <w:rPr/>
        <w:t xml:space="preserve">eširanom ključu </w:t>
      </w:r>
      <w:r w:rsidR="613D52AF">
        <w:rPr/>
        <w:t>ravnomernije</w:t>
      </w:r>
      <w:r w:rsidR="613D52AF">
        <w:rPr/>
        <w:t xml:space="preserve"> rasporediti podatke</w:t>
      </w:r>
      <w:r w:rsidR="2363657B">
        <w:rPr/>
        <w:t xml:space="preserve"> jer čak iako imamo veliki broj vrednosti </w:t>
      </w:r>
      <w:r>
        <w:tab/>
      </w:r>
      <w:r w:rsidR="2363657B">
        <w:rPr/>
        <w:t>ključa iz određenog opsega, one gotovo nikad neće biti raspoređene u istom čanku</w:t>
      </w:r>
      <w:r w:rsidR="613D52AF">
        <w:rPr/>
        <w:t xml:space="preserve">. Ovakva </w:t>
      </w:r>
      <w:r>
        <w:tab/>
      </w:r>
      <w:r w:rsidR="613D52AF">
        <w:rPr/>
        <w:t>raspodel</w:t>
      </w:r>
      <w:r w:rsidR="0C50B77B">
        <w:rPr/>
        <w:t xml:space="preserve">a pogotovo je korisna </w:t>
      </w:r>
      <w:r>
        <w:tab/>
      </w:r>
      <w:r w:rsidR="0C50B77B">
        <w:rPr/>
        <w:t xml:space="preserve">kada imamo vrednosti ključa koje monotono rastu. Ona </w:t>
      </w:r>
      <w:r>
        <w:tab/>
      </w:r>
      <w:r w:rsidR="0C50B77B">
        <w:rPr/>
        <w:t xml:space="preserve">omogućava da umesto da se novi </w:t>
      </w:r>
      <w:r w:rsidR="3BA6BDF2">
        <w:rPr/>
        <w:t xml:space="preserve"> </w:t>
      </w:r>
      <w:r w:rsidR="0C50B77B">
        <w:rPr/>
        <w:t xml:space="preserve">dokumenti uvek preslikaju u isti </w:t>
      </w:r>
      <w:r w:rsidR="0C50B77B">
        <w:rPr/>
        <w:t>čank</w:t>
      </w:r>
      <w:r w:rsidR="0C50B77B">
        <w:rPr/>
        <w:t xml:space="preserve">, sada mnogo </w:t>
      </w:r>
      <w:r>
        <w:tab/>
      </w:r>
      <w:r>
        <w:tab/>
      </w:r>
      <w:r w:rsidR="0C50B77B">
        <w:rPr/>
        <w:t>ravnomernije raspodele</w:t>
      </w:r>
      <w:r w:rsidR="4310BBC7">
        <w:rPr/>
        <w:t>.</w:t>
      </w:r>
    </w:p>
    <w:p w:rsidR="31120572" w:rsidP="3FB61480" w:rsidRDefault="31120572" w14:paraId="15C0686C" w14:textId="3DF0F157">
      <w:pPr>
        <w:jc w:val="both"/>
      </w:pPr>
      <w:r w:rsidR="3D90EE60">
        <w:rPr/>
        <w:t>Međutim, nedostatak ovak</w:t>
      </w:r>
      <w:r w:rsidR="19BEDF9E">
        <w:rPr/>
        <w:t xml:space="preserve">vog pristupa jesu slabije performanse kod upita opsega po ključu </w:t>
      </w:r>
      <w:r>
        <w:tab/>
      </w:r>
      <w:r w:rsidR="19BEDF9E">
        <w:rPr/>
        <w:t xml:space="preserve">particionisanja. Naime, pošto će susedne vrednosti ključa biti uglavnom raspoređene na </w:t>
      </w:r>
      <w:r>
        <w:tab/>
      </w:r>
      <w:r w:rsidR="19BEDF9E">
        <w:rPr/>
        <w:t xml:space="preserve">različitim </w:t>
      </w:r>
      <w:r w:rsidR="19BEDF9E">
        <w:rPr/>
        <w:t>šardovima</w:t>
      </w:r>
      <w:r w:rsidR="19BEDF9E">
        <w:rPr/>
        <w:t>, onda će i izvršen</w:t>
      </w:r>
      <w:r w:rsidR="0F126DD5">
        <w:rPr/>
        <w:t>je upita biti mnogo sporije.</w:t>
      </w:r>
    </w:p>
    <w:p w:rsidR="7BAF5FB5" w:rsidP="584928EA" w:rsidRDefault="7BAF5FB5" w14:paraId="1885EFAB" w14:textId="749F2461">
      <w:pPr>
        <w:pStyle w:val="ListParagraph"/>
        <w:numPr>
          <w:ilvl w:val="0"/>
          <w:numId w:val="7"/>
        </w:numPr>
      </w:pPr>
      <w:r w:rsidRPr="584928EA">
        <w:rPr>
          <w:b/>
          <w:bCs/>
        </w:rPr>
        <w:t>Particionisanje po opsezima</w:t>
      </w:r>
      <w:r>
        <w:t>-Za razliku od heširan</w:t>
      </w:r>
      <w:r w:rsidR="1B5BB937">
        <w:t xml:space="preserve">og particionisanja, ovde se pripadnost čanku utvrđuje direktno u odnosu na vrednost ključa za particionisanje. Svakom čanku se dodeljuje </w:t>
      </w:r>
      <w:r w:rsidR="19A6B780">
        <w:t xml:space="preserve">opseg u zavisnoti od vrednosti ključa. </w:t>
      </w:r>
    </w:p>
    <w:p w:rsidR="51E5064D" w:rsidP="3FB61480" w:rsidRDefault="51E5064D" w14:paraId="1EEC669B" w14:textId="067BFFAA">
      <w:pPr>
        <w:jc w:val="center"/>
      </w:pPr>
      <w:r>
        <w:rPr>
          <w:noProof/>
        </w:rPr>
        <w:drawing>
          <wp:inline distT="0" distB="0" distL="0" distR="0" wp14:anchorId="2788224B" wp14:editId="49F1911A">
            <wp:extent cx="4572000" cy="1504950"/>
            <wp:effectExtent l="114300" t="114300" r="95250" b="133350"/>
            <wp:docPr id="846707587" name="Picture 84670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4572000"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51E5064D" w:rsidP="584928EA" w:rsidRDefault="51E5064D" w14:paraId="28B508D0" w14:textId="707EDC85">
      <w:pPr>
        <w:jc w:val="center"/>
      </w:pPr>
      <w:r w:rsidR="7B24B27B">
        <w:rPr/>
        <w:t xml:space="preserve">Slika </w:t>
      </w:r>
      <w:r w:rsidR="2E73F3DC">
        <w:rPr/>
        <w:t>7.</w:t>
      </w:r>
      <w:r w:rsidR="7B24B27B">
        <w:rPr/>
        <w:t xml:space="preserve"> </w:t>
      </w:r>
      <w:r w:rsidR="7B24B27B">
        <w:rPr/>
        <w:t>Particionisanje</w:t>
      </w:r>
      <w:r w:rsidR="7B24B27B">
        <w:rPr/>
        <w:t xml:space="preserve"> po opsezima</w:t>
      </w:r>
    </w:p>
    <w:p w:rsidR="51E5064D" w:rsidP="3FB61480" w:rsidRDefault="51E5064D" w14:paraId="5261E4AE" w14:textId="76207691">
      <w:pPr>
        <w:ind w:firstLine="708"/>
      </w:pPr>
      <w:r w:rsidR="7B24B27B">
        <w:rPr/>
        <w:t xml:space="preserve">Kod ove vrste </w:t>
      </w:r>
      <w:r w:rsidR="7B24B27B">
        <w:rPr/>
        <w:t>paritionisanja</w:t>
      </w:r>
      <w:r w:rsidR="7B24B27B">
        <w:rPr/>
        <w:t xml:space="preserve"> će dokumenti sa međusobno bliskim vrednostima ključa za </w:t>
      </w:r>
      <w:r>
        <w:tab/>
      </w:r>
      <w:r w:rsidR="7B24B27B">
        <w:rPr/>
        <w:t>particionisanje</w:t>
      </w:r>
      <w:r w:rsidR="7B24B27B">
        <w:rPr/>
        <w:t xml:space="preserve"> sa velikom verovatnoćom biti dodeljeni i</w:t>
      </w:r>
      <w:r w:rsidR="4975460D">
        <w:rPr/>
        <w:t>stom čanku.</w:t>
      </w:r>
    </w:p>
    <w:p w:rsidR="585C916A" w:rsidP="3FB61480" w:rsidRDefault="585C916A" w14:paraId="72FCFD6F" w14:textId="2B124EE8">
      <w:pPr>
        <w:pStyle w:val="Heading3"/>
      </w:pPr>
      <w:bookmarkStart w:name="_Toc1239225082" w:id="879841322"/>
      <w:r w:rsidR="585C916A">
        <w:rPr/>
        <w:t>2.</w:t>
      </w:r>
      <w:r w:rsidR="198D9EB2">
        <w:rPr/>
        <w:t>1.6</w:t>
      </w:r>
      <w:r w:rsidR="585C916A">
        <w:rPr/>
        <w:t xml:space="preserve"> </w:t>
      </w:r>
      <w:r w:rsidR="3FE0A043">
        <w:rPr/>
        <w:t>Sharding</w:t>
      </w:r>
      <w:r w:rsidR="3FE0A043">
        <w:rPr/>
        <w:t xml:space="preserve"> zone</w:t>
      </w:r>
      <w:bookmarkEnd w:id="879841322"/>
    </w:p>
    <w:p w:rsidR="3FB61480" w:rsidP="3FB61480" w:rsidRDefault="3FB61480" w14:paraId="016D9A58" w14:textId="1F3397A0">
      <w:pPr>
        <w:pStyle w:val="Normal"/>
      </w:pPr>
    </w:p>
    <w:p w:rsidR="7AEA7C8A" w:rsidP="3FB61480" w:rsidRDefault="7AEA7C8A" w14:paraId="28BB27FB" w14:textId="24A8AB5C">
      <w:pPr>
        <w:pStyle w:val="Normal"/>
        <w:ind w:firstLine="708"/>
        <w:jc w:val="both"/>
      </w:pPr>
      <w:r w:rsidR="7AEA7C8A">
        <w:rPr/>
        <w:t xml:space="preserve">U </w:t>
      </w:r>
      <w:r w:rsidR="7AEA7C8A">
        <w:rPr/>
        <w:t>šardovanim</w:t>
      </w:r>
      <w:r w:rsidR="7AEA7C8A">
        <w:rPr/>
        <w:t xml:space="preserve"> klasterima moguće je kreirati </w:t>
      </w:r>
      <w:r w:rsidRPr="3FB61480" w:rsidR="7AEA7C8A">
        <w:rPr>
          <w:b w:val="1"/>
          <w:bCs w:val="1"/>
        </w:rPr>
        <w:t>zone</w:t>
      </w:r>
      <w:r w:rsidR="7AEA7C8A">
        <w:rPr/>
        <w:t xml:space="preserve"> </w:t>
      </w:r>
      <w:r w:rsidR="7AEA7C8A">
        <w:rPr/>
        <w:t>šardovanih</w:t>
      </w:r>
      <w:r w:rsidR="7AEA7C8A">
        <w:rPr/>
        <w:t xml:space="preserve"> podataka na osnovu ključa za </w:t>
      </w:r>
      <w:r w:rsidR="7AEA7C8A">
        <w:rPr/>
        <w:t>particionisanje</w:t>
      </w:r>
      <w:r w:rsidR="7AEA7C8A">
        <w:rPr/>
        <w:t>.</w:t>
      </w:r>
      <w:r w:rsidR="0265ABED">
        <w:rPr/>
        <w:t xml:space="preserve"> Svaka zona može biti povezana sa jednim ili više </w:t>
      </w:r>
      <w:r w:rsidR="0265ABED">
        <w:rPr/>
        <w:t>šardova</w:t>
      </w:r>
      <w:r w:rsidR="0265ABED">
        <w:rPr/>
        <w:t xml:space="preserve"> u klasteru. Jedan </w:t>
      </w:r>
      <w:r w:rsidR="0265ABED">
        <w:rPr/>
        <w:t>šard</w:t>
      </w:r>
      <w:r w:rsidR="0265ABED">
        <w:rPr/>
        <w:t xml:space="preserve"> može sadržati veći broj zona. </w:t>
      </w:r>
      <w:r w:rsidR="681EB4E9">
        <w:rPr/>
        <w:t>Balanser</w:t>
      </w:r>
      <w:r w:rsidR="681EB4E9">
        <w:rPr/>
        <w:t xml:space="preserve"> vrši migraciju podataka sa jednog </w:t>
      </w:r>
      <w:r w:rsidR="681EB4E9">
        <w:rPr/>
        <w:t>šarda</w:t>
      </w:r>
      <w:r w:rsidR="681EB4E9">
        <w:rPr/>
        <w:t xml:space="preserve"> koji pripadaju nekoj zoni isključivo u </w:t>
      </w:r>
      <w:r w:rsidR="681EB4E9">
        <w:rPr/>
        <w:t>šardove</w:t>
      </w:r>
      <w:r w:rsidR="681EB4E9">
        <w:rPr/>
        <w:t xml:space="preserve"> kojima je dodeljena ta zona.</w:t>
      </w:r>
    </w:p>
    <w:p w:rsidR="06037B6C" w:rsidP="3FB61480" w:rsidRDefault="06037B6C" w14:paraId="7D49EA82" w14:textId="740502A9">
      <w:pPr>
        <w:pStyle w:val="Normal"/>
        <w:jc w:val="both"/>
      </w:pPr>
      <w:r w:rsidR="06037B6C">
        <w:rPr/>
        <w:t xml:space="preserve">Sledeća </w:t>
      </w:r>
      <w:r w:rsidR="06037B6C">
        <w:rPr/>
        <w:t>sl</w:t>
      </w:r>
      <w:r w:rsidR="06037B6C">
        <w:rPr/>
        <w:t>ik</w:t>
      </w:r>
      <w:r w:rsidR="06037B6C">
        <w:rPr/>
        <w:t xml:space="preserve">a </w:t>
      </w:r>
      <w:r w:rsidR="06037B6C">
        <w:rPr/>
        <w:t>ilistru</w:t>
      </w:r>
      <w:r w:rsidR="06037B6C">
        <w:rPr/>
        <w:t>je</w:t>
      </w:r>
      <w:r w:rsidR="06037B6C">
        <w:rPr/>
        <w:t xml:space="preserve"> </w:t>
      </w:r>
      <w:r w:rsidR="06037B6C">
        <w:rPr/>
        <w:t>š</w:t>
      </w:r>
      <w:r w:rsidR="06037B6C">
        <w:rPr/>
        <w:t>ar</w:t>
      </w:r>
      <w:r w:rsidR="06037B6C">
        <w:rPr/>
        <w:t>do</w:t>
      </w:r>
      <w:r w:rsidR="06037B6C">
        <w:rPr/>
        <w:t>v</w:t>
      </w:r>
      <w:r w:rsidR="06037B6C">
        <w:rPr/>
        <w:t>ani</w:t>
      </w:r>
      <w:r w:rsidR="06037B6C">
        <w:rPr/>
        <w:t xml:space="preserve"> </w:t>
      </w:r>
      <w:r w:rsidR="06037B6C">
        <w:rPr/>
        <w:t>kl</w:t>
      </w:r>
      <w:r w:rsidR="06037B6C">
        <w:rPr/>
        <w:t xml:space="preserve">aster koji se sastoji iz 3 </w:t>
      </w:r>
      <w:r w:rsidR="06037B6C">
        <w:rPr/>
        <w:t>šarda</w:t>
      </w:r>
      <w:r w:rsidR="06037B6C">
        <w:rPr/>
        <w:t xml:space="preserve"> </w:t>
      </w:r>
      <w:r w:rsidR="55E7F517">
        <w:rPr/>
        <w:t>(</w:t>
      </w:r>
      <w:r w:rsidR="55E7F517">
        <w:rPr/>
        <w:t>Alpha</w:t>
      </w:r>
      <w:r w:rsidR="55E7F517">
        <w:rPr/>
        <w:t xml:space="preserve">, Beta i </w:t>
      </w:r>
      <w:r w:rsidR="55E7F517">
        <w:rPr/>
        <w:t>Charlie</w:t>
      </w:r>
      <w:r w:rsidR="55E7F517">
        <w:rPr/>
        <w:t xml:space="preserve">) </w:t>
      </w:r>
      <w:r w:rsidR="06037B6C">
        <w:rPr/>
        <w:t>i 2 zone</w:t>
      </w:r>
      <w:r w:rsidR="07502AA9">
        <w:rPr/>
        <w:t xml:space="preserve"> </w:t>
      </w:r>
      <w:r w:rsidR="17A7A425">
        <w:rPr/>
        <w:t>(</w:t>
      </w:r>
      <w:r w:rsidR="06037B6C">
        <w:rPr/>
        <w:t>zon</w:t>
      </w:r>
      <w:r w:rsidR="607F9987">
        <w:rPr/>
        <w:t>a</w:t>
      </w:r>
      <w:r w:rsidR="06037B6C">
        <w:rPr/>
        <w:t xml:space="preserve"> A i zon</w:t>
      </w:r>
      <w:r w:rsidR="67122019">
        <w:rPr/>
        <w:t>a</w:t>
      </w:r>
      <w:r w:rsidR="06037B6C">
        <w:rPr/>
        <w:t xml:space="preserve"> B</w:t>
      </w:r>
      <w:r w:rsidR="1DC1D65A">
        <w:rPr/>
        <w:t xml:space="preserve">). </w:t>
      </w:r>
      <w:r w:rsidR="06037B6C">
        <w:rPr/>
        <w:t xml:space="preserve"> Zona A obu</w:t>
      </w:r>
      <w:r w:rsidR="06037B6C">
        <w:rPr/>
        <w:t>hva</w:t>
      </w:r>
      <w:r w:rsidR="06037B6C">
        <w:rPr/>
        <w:t>ta dokumente</w:t>
      </w:r>
      <w:r w:rsidR="06037B6C">
        <w:rPr/>
        <w:t xml:space="preserve"> kod kojih se ključ k</w:t>
      </w:r>
      <w:r w:rsidR="17430FE6">
        <w:rPr/>
        <w:t xml:space="preserve">reće u opsegu od 1 do 10, a zona B dokumente u </w:t>
      </w:r>
      <w:r w:rsidR="17430FE6">
        <w:rPr/>
        <w:t>opsegu o</w:t>
      </w:r>
      <w:r w:rsidR="17430FE6">
        <w:rPr/>
        <w:t xml:space="preserve">d 10 do 20. </w:t>
      </w:r>
      <w:r w:rsidR="17430FE6">
        <w:rPr/>
        <w:t>Šardovima</w:t>
      </w:r>
      <w:r w:rsidR="17430FE6">
        <w:rPr/>
        <w:t xml:space="preserve"> </w:t>
      </w:r>
      <w:r w:rsidR="78E11396">
        <w:rPr/>
        <w:t>Alpha</w:t>
      </w:r>
      <w:r w:rsidR="78E11396">
        <w:rPr/>
        <w:t xml:space="preserve"> i Beta dodeljena je zona A, </w:t>
      </w:r>
      <w:r w:rsidR="78E11396">
        <w:rPr/>
        <w:t>šardu</w:t>
      </w:r>
      <w:r w:rsidR="78E11396">
        <w:rPr/>
        <w:t xml:space="preserve"> Beta dodeljena je i zona B a </w:t>
      </w:r>
      <w:r w:rsidR="78E11396">
        <w:rPr/>
        <w:t>šard</w:t>
      </w:r>
      <w:r w:rsidR="78E11396">
        <w:rPr/>
        <w:t xml:space="preserve"> </w:t>
      </w:r>
      <w:r w:rsidR="78E11396">
        <w:rPr/>
        <w:t>Charlie</w:t>
      </w:r>
      <w:r w:rsidR="78E11396">
        <w:rPr/>
        <w:t xml:space="preserve"> nema dodeljenu zonu.</w:t>
      </w:r>
      <w:r w:rsidR="7B250E84">
        <w:rPr/>
        <w:t xml:space="preserve"> To znači da će dokumenti sa  ključevima u opsegu 1-</w:t>
      </w:r>
      <w:r w:rsidR="0433A16C">
        <w:rPr/>
        <w:t>10</w:t>
      </w:r>
      <w:r w:rsidR="7B250E84">
        <w:rPr/>
        <w:t xml:space="preserve"> </w:t>
      </w:r>
      <w:r w:rsidR="0433A16C">
        <w:rPr/>
        <w:t xml:space="preserve">moći da se nađu na </w:t>
      </w:r>
      <w:r w:rsidR="0433A16C">
        <w:rPr/>
        <w:t>šardovima</w:t>
      </w:r>
      <w:r w:rsidR="0433A16C">
        <w:rPr/>
        <w:t xml:space="preserve"> </w:t>
      </w:r>
      <w:r w:rsidR="0433A16C">
        <w:rPr/>
        <w:t>Alpha</w:t>
      </w:r>
      <w:r w:rsidR="0433A16C">
        <w:rPr/>
        <w:t xml:space="preserve"> i Beta, dokumenti sa ključevima u opsegu 10-20 će moći da se nađu samo na </w:t>
      </w:r>
      <w:r w:rsidR="0433A16C">
        <w:rPr/>
        <w:t>šardu</w:t>
      </w:r>
      <w:r w:rsidR="0433A16C">
        <w:rPr/>
        <w:t xml:space="preserve"> Beta, a za sve ostale dokumente ne postoje ograničenja i oni se mogu naći na bilo kom šardu. </w:t>
      </w:r>
    </w:p>
    <w:p w:rsidR="6D78B67D" w:rsidP="3FB61480" w:rsidRDefault="6D78B67D" w14:paraId="710F4697" w14:textId="2691F151">
      <w:pPr>
        <w:pStyle w:val="Normal"/>
        <w:jc w:val="center"/>
      </w:pPr>
      <w:r w:rsidR="6D78B67D">
        <w:rPr/>
        <w:t xml:space="preserve"> </w:t>
      </w:r>
      <w:r w:rsidR="1B601A7D">
        <w:drawing>
          <wp:inline wp14:editId="7E8C1D5C" wp14:anchorId="4FB4DD92">
            <wp:extent cx="4572000" cy="2286000"/>
            <wp:effectExtent l="133350" t="114300" r="95250" b="133350"/>
            <wp:docPr id="51016294" name="" title=""/>
            <wp:cNvGraphicFramePr>
              <a:graphicFrameLocks noChangeAspect="1"/>
            </wp:cNvGraphicFramePr>
            <a:graphic>
              <a:graphicData uri="http://schemas.openxmlformats.org/drawingml/2006/picture">
                <pic:pic>
                  <pic:nvPicPr>
                    <pic:cNvPr id="0" name=""/>
                    <pic:cNvPicPr/>
                  </pic:nvPicPr>
                  <pic:blipFill>
                    <a:blip r:embed="R21c661e742db44e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286000"/>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1B601A7D" w:rsidP="3FB61480" w:rsidRDefault="1B601A7D" w14:paraId="314F11DB" w14:textId="10AE4C89">
      <w:pPr>
        <w:pStyle w:val="Normal"/>
        <w:jc w:val="center"/>
      </w:pPr>
      <w:r w:rsidR="1B601A7D">
        <w:rPr/>
        <w:t xml:space="preserve">Slika </w:t>
      </w:r>
      <w:r w:rsidR="67283BB1">
        <w:rPr/>
        <w:t>8</w:t>
      </w:r>
      <w:r w:rsidR="1B601A7D">
        <w:rPr/>
        <w:t>. Podela po zonama</w:t>
      </w:r>
    </w:p>
    <w:p w:rsidR="1A7A9F75" w:rsidP="3FB61480" w:rsidRDefault="1A7A9F75" w14:paraId="1AD6F39B" w14:textId="7BB6C7C8">
      <w:pPr>
        <w:pStyle w:val="Normal"/>
      </w:pPr>
      <w:r w:rsidR="1A7A9F75">
        <w:rPr/>
        <w:t>Neki uobičajeni slučajevi upotrebe koji mogu iskoristiti zone su:</w:t>
      </w:r>
    </w:p>
    <w:p w:rsidR="1A7A9F75" w:rsidP="3FB61480" w:rsidRDefault="1A7A9F75" w14:paraId="7D2EA4CA" w14:textId="11C64D03">
      <w:pPr>
        <w:pStyle w:val="ListParagraph"/>
        <w:numPr>
          <w:ilvl w:val="0"/>
          <w:numId w:val="15"/>
        </w:numPr>
        <w:rPr/>
      </w:pPr>
      <w:r w:rsidR="1A7A9F75">
        <w:rPr/>
        <w:t xml:space="preserve">Izolovanje specifičnog skupa podataka na određen podskup </w:t>
      </w:r>
      <w:r w:rsidR="1A7A9F75">
        <w:rPr/>
        <w:t>šardova,</w:t>
      </w:r>
    </w:p>
    <w:p w:rsidR="1A7A9F75" w:rsidP="3FB61480" w:rsidRDefault="1A7A9F75" w14:paraId="139995D6" w14:textId="0AB7C2D5">
      <w:pPr>
        <w:pStyle w:val="ListParagraph"/>
        <w:numPr>
          <w:ilvl w:val="0"/>
          <w:numId w:val="15"/>
        </w:numPr>
        <w:rPr/>
      </w:pPr>
      <w:r w:rsidR="1A7A9F75">
        <w:rPr/>
        <w:t xml:space="preserve">Raspoređivanje važnijih podataka na </w:t>
      </w:r>
      <w:r w:rsidR="1A7A9F75">
        <w:rPr/>
        <w:t>šardove</w:t>
      </w:r>
      <w:r w:rsidR="1A7A9F75">
        <w:rPr/>
        <w:t xml:space="preserve"> koji su geografski najbliži aplikacionom serveru,</w:t>
      </w:r>
    </w:p>
    <w:p w:rsidR="5CE244FF" w:rsidP="3FB61480" w:rsidRDefault="5CE244FF" w14:paraId="6A01CAA6" w14:textId="360A5BE3">
      <w:pPr>
        <w:pStyle w:val="ListParagraph"/>
        <w:numPr>
          <w:ilvl w:val="0"/>
          <w:numId w:val="15"/>
        </w:numPr>
        <w:rPr/>
      </w:pPr>
      <w:r w:rsidR="5CE244FF">
        <w:rPr/>
        <w:t xml:space="preserve">Raspoređivanje podataka po </w:t>
      </w:r>
      <w:r w:rsidR="5CE244FF">
        <w:rPr/>
        <w:t>šardovima</w:t>
      </w:r>
      <w:r w:rsidR="5CE244FF">
        <w:rPr/>
        <w:t xml:space="preserve"> uzimajući u obzir njihove hardverske kapacitete.</w:t>
      </w:r>
    </w:p>
    <w:p w:rsidR="584928EA" w:rsidP="584928EA" w:rsidRDefault="584928EA" w14:paraId="30FC663F" w14:textId="18452353">
      <w:pPr>
        <w:pStyle w:val="Heading3"/>
      </w:pPr>
    </w:p>
    <w:p w:rsidR="04666AD0" w:rsidP="584928EA" w:rsidRDefault="04666AD0" w14:paraId="26B4B8E2" w14:textId="34247CF2">
      <w:pPr>
        <w:pStyle w:val="Heading3"/>
      </w:pPr>
      <w:bookmarkStart w:name="_Toc1068401012" w:id="1137898154"/>
      <w:bookmarkStart w:name="_Toc686305963" w:id="853366877"/>
      <w:r w:rsidR="31A02281">
        <w:rPr/>
        <w:t xml:space="preserve">2.1.7 </w:t>
      </w:r>
      <w:r w:rsidR="43242B4B">
        <w:rPr/>
        <w:t xml:space="preserve">Prednosti </w:t>
      </w:r>
      <w:r w:rsidRPr="3FB61480" w:rsidR="43242B4B">
        <w:rPr>
          <w:i w:val="1"/>
          <w:iCs w:val="1"/>
        </w:rPr>
        <w:t>sharding</w:t>
      </w:r>
      <w:r w:rsidR="43242B4B">
        <w:rPr/>
        <w:t>-a</w:t>
      </w:r>
      <w:bookmarkEnd w:id="1137898154"/>
      <w:bookmarkEnd w:id="853366877"/>
    </w:p>
    <w:p w:rsidR="584928EA" w:rsidP="584928EA" w:rsidRDefault="584928EA" w14:paraId="5F619109" w14:textId="6F0B8448"/>
    <w:p w:rsidR="04666AD0" w:rsidP="3FB61480" w:rsidRDefault="04666AD0" w14:paraId="712F6690" w14:textId="6545E148">
      <w:pPr>
        <w:jc w:val="both"/>
      </w:pPr>
      <w:r w:rsidR="43242B4B">
        <w:rPr/>
        <w:t>Sharding</w:t>
      </w:r>
      <w:r w:rsidR="43242B4B">
        <w:rPr/>
        <w:t xml:space="preserve"> kod </w:t>
      </w:r>
      <w:r w:rsidR="43242B4B">
        <w:rPr/>
        <w:t>MongoDB</w:t>
      </w:r>
      <w:r w:rsidR="43242B4B">
        <w:rPr/>
        <w:t>-ja pruža sledeće pogodnosti:</w:t>
      </w:r>
    </w:p>
    <w:p w:rsidR="04666AD0" w:rsidP="3FB61480" w:rsidRDefault="04666AD0" w14:paraId="25D12C1C" w14:textId="75E9324B">
      <w:pPr>
        <w:pStyle w:val="ListParagraph"/>
        <w:numPr>
          <w:ilvl w:val="0"/>
          <w:numId w:val="8"/>
        </w:numPr>
        <w:jc w:val="both"/>
        <w:rPr/>
      </w:pPr>
      <w:r w:rsidRPr="3FB61480" w:rsidR="43242B4B">
        <w:rPr>
          <w:b w:val="1"/>
          <w:bCs w:val="1"/>
        </w:rPr>
        <w:t>Efikasnije operacije upisa i čitanja</w:t>
      </w:r>
      <w:r w:rsidR="43242B4B">
        <w:rPr/>
        <w:t xml:space="preserve">- </w:t>
      </w:r>
      <w:r w:rsidR="43242B4B">
        <w:rPr/>
        <w:t>Del</w:t>
      </w:r>
      <w:r w:rsidR="195E4C41">
        <w:rPr/>
        <w:t>j</w:t>
      </w:r>
      <w:r w:rsidR="43242B4B">
        <w:rPr/>
        <w:t>enje</w:t>
      </w:r>
      <w:r w:rsidR="43242B4B">
        <w:rPr/>
        <w:t xml:space="preserve"> podataka na </w:t>
      </w:r>
      <w:r w:rsidR="43242B4B">
        <w:rPr/>
        <w:t>šardove</w:t>
      </w:r>
      <w:r w:rsidR="43242B4B">
        <w:rPr/>
        <w:t xml:space="preserve"> u klasteru omogućava da svaki </w:t>
      </w:r>
      <w:r w:rsidR="43242B4B">
        <w:rPr/>
        <w:t>šard</w:t>
      </w:r>
      <w:r w:rsidR="43242B4B">
        <w:rPr/>
        <w:t xml:space="preserve"> bude zadužen z</w:t>
      </w:r>
      <w:r w:rsidR="153B0494">
        <w:rPr/>
        <w:t>a podskup operacija na klasteru, tačnije za one operacije koje se t</w:t>
      </w:r>
      <w:r w:rsidR="0FED036B">
        <w:rPr/>
        <w:t xml:space="preserve">iču podataka dodeljenim tom </w:t>
      </w:r>
      <w:r w:rsidR="0FED036B">
        <w:rPr/>
        <w:t>šardu</w:t>
      </w:r>
      <w:r w:rsidR="0FED036B">
        <w:rPr/>
        <w:t xml:space="preserve">. Na taj način omogućeno je horizontalno </w:t>
      </w:r>
      <w:r w:rsidR="0FED036B">
        <w:rPr/>
        <w:t>skaliranje</w:t>
      </w:r>
      <w:r w:rsidR="0FED036B">
        <w:rPr/>
        <w:t xml:space="preserve"> operacija čitanja i upisa. </w:t>
      </w:r>
    </w:p>
    <w:p w:rsidR="2DA5895A" w:rsidP="3FB61480" w:rsidRDefault="2DA5895A" w14:paraId="285BCCDD" w14:textId="55F35501">
      <w:pPr>
        <w:pStyle w:val="ListParagraph"/>
        <w:numPr>
          <w:ilvl w:val="0"/>
          <w:numId w:val="8"/>
        </w:numPr>
        <w:jc w:val="both"/>
        <w:rPr/>
      </w:pPr>
      <w:r w:rsidRPr="3FB61480" w:rsidR="0FED036B">
        <w:rPr>
          <w:b w:val="1"/>
          <w:bCs w:val="1"/>
        </w:rPr>
        <w:t>Kapacitet skladišta</w:t>
      </w:r>
      <w:r w:rsidR="0FED036B">
        <w:rPr/>
        <w:t xml:space="preserve">-Pošto se podaci dele po </w:t>
      </w:r>
      <w:r w:rsidR="0FED036B">
        <w:rPr/>
        <w:t>šardovima</w:t>
      </w:r>
      <w:r w:rsidR="0FED036B">
        <w:rPr/>
        <w:t xml:space="preserve">, sa porastom podataka moguće je dodati nove </w:t>
      </w:r>
      <w:r w:rsidR="0FED036B">
        <w:rPr/>
        <w:t>šardove</w:t>
      </w:r>
      <w:r w:rsidR="0FED036B">
        <w:rPr/>
        <w:t xml:space="preserve"> u sistem i na taj način povećati nj</w:t>
      </w:r>
      <w:r w:rsidR="78609FCD">
        <w:rPr/>
        <w:t>egov kapacitet skladištenja.</w:t>
      </w:r>
    </w:p>
    <w:p w:rsidR="6EBE91AB" w:rsidP="3FB61480" w:rsidRDefault="6EBE91AB" w14:paraId="6E365C76" w14:textId="4FBF44DD">
      <w:pPr>
        <w:pStyle w:val="ListParagraph"/>
        <w:numPr>
          <w:ilvl w:val="0"/>
          <w:numId w:val="8"/>
        </w:numPr>
        <w:jc w:val="both"/>
        <w:rPr/>
      </w:pPr>
      <w:r w:rsidRPr="3FB61480" w:rsidR="30B5FDCB">
        <w:rPr>
          <w:b w:val="1"/>
          <w:bCs w:val="1"/>
        </w:rPr>
        <w:t>Visoka dostupnost (</w:t>
      </w:r>
      <w:r w:rsidRPr="3FB61480" w:rsidR="30B5FDCB">
        <w:rPr>
          <w:b w:val="1"/>
          <w:bCs w:val="1"/>
        </w:rPr>
        <w:t>High</w:t>
      </w:r>
      <w:r w:rsidRPr="3FB61480" w:rsidR="30B5FDCB">
        <w:rPr>
          <w:b w:val="1"/>
          <w:bCs w:val="1"/>
        </w:rPr>
        <w:t xml:space="preserve"> </w:t>
      </w:r>
      <w:r w:rsidRPr="3FB61480" w:rsidR="30B5FDCB">
        <w:rPr>
          <w:b w:val="1"/>
          <w:bCs w:val="1"/>
        </w:rPr>
        <w:t>Availability</w:t>
      </w:r>
      <w:r w:rsidRPr="3FB61480" w:rsidR="30B5FDCB">
        <w:rPr>
          <w:b w:val="1"/>
          <w:bCs w:val="1"/>
        </w:rPr>
        <w:t>)</w:t>
      </w:r>
      <w:r w:rsidR="30B5FDCB">
        <w:rPr/>
        <w:t>-</w:t>
      </w:r>
      <w:r w:rsidR="5326EC06">
        <w:rPr/>
        <w:t xml:space="preserve">Ukoliko neki </w:t>
      </w:r>
      <w:r w:rsidR="5326EC06">
        <w:rPr/>
        <w:t>šard</w:t>
      </w:r>
      <w:r w:rsidR="5326EC06">
        <w:rPr/>
        <w:t xml:space="preserve"> u sistemu bude nedostupan, upisivanje podataka može da se vrši na dostupnim </w:t>
      </w:r>
      <w:r w:rsidR="5326EC06">
        <w:rPr/>
        <w:t>šardovima</w:t>
      </w:r>
      <w:r w:rsidR="5326EC06">
        <w:rPr/>
        <w:t xml:space="preserve">. </w:t>
      </w:r>
      <w:r w:rsidR="47EC2FA0">
        <w:rPr/>
        <w:t xml:space="preserve">Takođe je omogućeno i čitanje podataka na dostupnim </w:t>
      </w:r>
      <w:r w:rsidR="47EC2FA0">
        <w:rPr/>
        <w:t>šardovima</w:t>
      </w:r>
      <w:r w:rsidR="47EC2FA0">
        <w:rPr/>
        <w:t>.</w:t>
      </w:r>
    </w:p>
    <w:p w:rsidR="584928EA" w:rsidP="3FB61480" w:rsidRDefault="584928EA" w14:paraId="06676677" w14:textId="1DF13A3C">
      <w:pPr>
        <w:jc w:val="both"/>
      </w:pPr>
    </w:p>
    <w:p w:rsidR="6A144A1E" w:rsidP="584928EA" w:rsidRDefault="6A144A1E" w14:paraId="0F3638D9" w14:textId="39F5C8E3">
      <w:pPr>
        <w:pStyle w:val="Heading2"/>
      </w:pPr>
      <w:bookmarkStart w:name="_Toc1004807311" w:id="2046684163"/>
      <w:bookmarkStart w:name="_Toc1933086418" w:id="1545798203"/>
      <w:r w:rsidR="26ECD649">
        <w:rPr/>
        <w:t xml:space="preserve">2.2 </w:t>
      </w:r>
      <w:r w:rsidR="31A2C840">
        <w:rPr/>
        <w:t>Replikacija</w:t>
      </w:r>
      <w:r w:rsidR="31A2C840">
        <w:rPr/>
        <w:t xml:space="preserve"> kod </w:t>
      </w:r>
      <w:r w:rsidR="31A2C840">
        <w:rPr/>
        <w:t>MongoDB</w:t>
      </w:r>
      <w:r w:rsidR="54D3A103">
        <w:rPr/>
        <w:t>-a</w:t>
      </w:r>
      <w:bookmarkEnd w:id="2046684163"/>
      <w:bookmarkEnd w:id="1545798203"/>
    </w:p>
    <w:p w:rsidR="584928EA" w:rsidP="584928EA" w:rsidRDefault="584928EA" w14:paraId="51156911" w14:textId="5C88A59A"/>
    <w:p w:rsidR="45C7319D" w:rsidP="3FB61480" w:rsidRDefault="45C7319D" w14:paraId="205606AC" w14:textId="679803F1">
      <w:pPr>
        <w:ind w:firstLine="708"/>
        <w:jc w:val="both"/>
      </w:pPr>
      <w:r w:rsidR="3CE7E941">
        <w:rPr/>
        <w:t>Replikacija</w:t>
      </w:r>
      <w:r w:rsidR="3CE7E941">
        <w:rPr/>
        <w:t xml:space="preserve"> obezbeđuje redundantnost i </w:t>
      </w:r>
      <w:r w:rsidR="3CE7E941">
        <w:rPr/>
        <w:t>povećava</w:t>
      </w:r>
      <w:r w:rsidR="3CE7E941">
        <w:rPr/>
        <w:t xml:space="preserve"> dostupnost podataka. Sa više kopija podataka na različitim serverima baze podataka, </w:t>
      </w:r>
      <w:r w:rsidR="3CE7E941">
        <w:rPr/>
        <w:t>replikacija</w:t>
      </w:r>
      <w:r w:rsidR="3CE7E941">
        <w:rPr/>
        <w:t xml:space="preserve"> obezbeđuje nivo tolerancije grešaka na gubitak jednog servera baze podataka.</w:t>
      </w:r>
    </w:p>
    <w:p w:rsidR="45C7319D" w:rsidP="3FB61480" w:rsidRDefault="45C7319D" w14:paraId="3A06ED00" w14:textId="5C69C376">
      <w:pPr>
        <w:jc w:val="both"/>
      </w:pPr>
      <w:r w:rsidR="3CE7E941">
        <w:rPr/>
        <w:t xml:space="preserve"> </w:t>
      </w:r>
      <w:r>
        <w:tab/>
      </w:r>
      <w:r w:rsidR="3CE7E941">
        <w:rPr/>
        <w:t xml:space="preserve">U nekim slučajevima, </w:t>
      </w:r>
      <w:r w:rsidR="3CE7E941">
        <w:rPr/>
        <w:t>replikacija</w:t>
      </w:r>
      <w:r w:rsidR="3CE7E941">
        <w:rPr/>
        <w:t xml:space="preserve"> može da obezbedi </w:t>
      </w:r>
      <w:r w:rsidR="3CE7E941">
        <w:rPr/>
        <w:t>povećan</w:t>
      </w:r>
      <w:r w:rsidR="3CE7E941">
        <w:rPr/>
        <w:t xml:space="preserve"> kapacitet čitanja jer klijenti mogu da šalju operacije čitanja na različite servere. Održavanje kopija podataka u različitim centrima podataka može </w:t>
      </w:r>
      <w:r w:rsidR="3CE7E941">
        <w:rPr/>
        <w:t>povećati</w:t>
      </w:r>
      <w:r w:rsidR="3CE7E941">
        <w:rPr/>
        <w:t xml:space="preserve"> lokalizaciju podataka i dostupnost za distribuirane aplikacije. Takođe, mogu se održavati dodatne kopije za namenske svrhe, kao što su oporavak od katastrofe, izveštavanje ili pravljenje rezervnih kopija.</w:t>
      </w:r>
    </w:p>
    <w:p w:rsidR="17F5B4CF" w:rsidP="584928EA" w:rsidRDefault="17F5B4CF" w14:paraId="7B520326" w14:textId="7078BA8A">
      <w:pPr>
        <w:pStyle w:val="Heading3"/>
      </w:pPr>
      <w:bookmarkStart w:name="_Toc788233434" w:id="1604915985"/>
      <w:bookmarkStart w:name="_Toc1811479177" w:id="1168922853"/>
      <w:r w:rsidR="60557A74">
        <w:rPr/>
        <w:t xml:space="preserve">2.2.1 </w:t>
      </w:r>
      <w:r w:rsidR="2472DC04">
        <w:rPr/>
        <w:t>Članovi seta replik</w:t>
      </w:r>
      <w:r w:rsidR="21B314F1">
        <w:rPr/>
        <w:t>e</w:t>
      </w:r>
      <w:bookmarkEnd w:id="1604915985"/>
      <w:bookmarkEnd w:id="1168922853"/>
    </w:p>
    <w:p w:rsidR="584928EA" w:rsidP="584928EA" w:rsidRDefault="584928EA" w14:paraId="66C76BB4" w14:textId="47514250"/>
    <w:p w:rsidR="3472ED01" w:rsidP="3FB61480" w:rsidRDefault="3472ED01" w14:paraId="7EF3FA45" w14:textId="1DA3364E">
      <w:pPr>
        <w:ind w:firstLine="708"/>
        <w:jc w:val="both"/>
      </w:pPr>
      <w:r w:rsidR="330780A7">
        <w:rPr/>
        <w:t xml:space="preserve">Kod </w:t>
      </w:r>
      <w:r w:rsidR="330780A7">
        <w:rPr/>
        <w:t>mongo</w:t>
      </w:r>
      <w:r w:rsidR="330780A7">
        <w:rPr/>
        <w:t xml:space="preserve"> baze postoje setovi replika. Set replike predstavlja skup </w:t>
      </w:r>
      <w:r w:rsidRPr="3FB61480" w:rsidR="330780A7">
        <w:rPr>
          <w:i w:val="1"/>
          <w:iCs w:val="1"/>
        </w:rPr>
        <w:t>mongod</w:t>
      </w:r>
      <w:r w:rsidR="330780A7">
        <w:rPr/>
        <w:t xml:space="preserve"> instanci </w:t>
      </w:r>
      <w:r w:rsidR="1B0C64AE">
        <w:rPr/>
        <w:t xml:space="preserve">koje čuvaju iste podatke. Set replika može opciono sadržati i jedan arbitražni čvor. </w:t>
      </w:r>
      <w:r w:rsidR="2510874D">
        <w:rPr/>
        <w:t>Kod instanci sa podacima, samo je jedna jedina instanca označena kao primarni čvor, dok su sve ostale instance sekundarni čvorovi.</w:t>
      </w:r>
      <w:r w:rsidR="0288A2C3">
        <w:rPr/>
        <w:t xml:space="preserve"> Ukoliko dođe do otkaza </w:t>
      </w:r>
      <w:r w:rsidR="0288A2C3">
        <w:rPr/>
        <w:t>primara</w:t>
      </w:r>
      <w:r w:rsidR="0288A2C3">
        <w:rPr/>
        <w:t xml:space="preserve">, biće pokrenut proces selekcije novog </w:t>
      </w:r>
      <w:r w:rsidR="0288A2C3">
        <w:rPr/>
        <w:t>primara</w:t>
      </w:r>
      <w:r w:rsidR="0288A2C3">
        <w:rPr/>
        <w:t xml:space="preserve"> među dostupnim sekundarima.</w:t>
      </w:r>
      <w:r w:rsidR="514EBBBE">
        <w:rPr/>
        <w:t xml:space="preserve"> U setu replike može postojati i arbitražni čvor, koji ne sadrži repliku podataka, ali ima pravo glasanja prilikom procesa biranja novog </w:t>
      </w:r>
      <w:r w:rsidR="514EBBBE">
        <w:rPr/>
        <w:t>primara</w:t>
      </w:r>
      <w:r w:rsidR="514EBBBE">
        <w:rPr/>
        <w:t>.</w:t>
      </w:r>
    </w:p>
    <w:p w:rsidR="69C02412" w:rsidP="3FB61480" w:rsidRDefault="69C02412" w14:paraId="154E32FE" w14:textId="5EE3D147">
      <w:pPr>
        <w:ind w:firstLine="708"/>
        <w:jc w:val="both"/>
      </w:pPr>
      <w:r w:rsidR="24804A88">
        <w:rPr/>
        <w:t>Za minimalnu konfiguraciju seta replike, preporučuje se set od makar tri člana: 1 primarnog čvora i 2 sekundarna.</w:t>
      </w:r>
      <w:r w:rsidR="5F6AF6D5">
        <w:rPr/>
        <w:t xml:space="preserve"> Jedan replika set može imati do 50 članova, ali samo 7 mogu učestvovati u glasanju novog </w:t>
      </w:r>
      <w:r w:rsidR="5F6AF6D5">
        <w:rPr/>
        <w:t>primara</w:t>
      </w:r>
      <w:r w:rsidR="5F6AF6D5">
        <w:rPr/>
        <w:t>.</w:t>
      </w:r>
    </w:p>
    <w:p w:rsidR="797E6896" w:rsidP="3FB61480" w:rsidRDefault="797E6896" w14:paraId="24541E2E" w14:textId="0656E6A1">
      <w:pPr>
        <w:ind w:firstLine="708"/>
        <w:jc w:val="both"/>
      </w:pPr>
      <w:r w:rsidR="2510874D">
        <w:rPr/>
        <w:t xml:space="preserve">Primarni čvor je zadužen za sve operacije upisa. </w:t>
      </w:r>
      <w:r w:rsidR="11130321">
        <w:rPr/>
        <w:t xml:space="preserve">On prima operacije upisa, izvršava ih i upisuje informacije o izvršenim operacijama u </w:t>
      </w:r>
      <w:r w:rsidRPr="3FB61480" w:rsidR="11130321">
        <w:rPr>
          <w:i w:val="1"/>
          <w:iCs w:val="1"/>
        </w:rPr>
        <w:t>oplog</w:t>
      </w:r>
      <w:r w:rsidRPr="3FB61480" w:rsidR="3370C807">
        <w:rPr>
          <w:i w:val="1"/>
          <w:iCs w:val="1"/>
        </w:rPr>
        <w:t xml:space="preserve"> (</w:t>
      </w:r>
      <w:r w:rsidRPr="3FB61480" w:rsidR="3370C807">
        <w:rPr>
          <w:i w:val="1"/>
          <w:iCs w:val="1"/>
        </w:rPr>
        <w:t>operation</w:t>
      </w:r>
      <w:r w:rsidRPr="3FB61480" w:rsidR="3370C807">
        <w:rPr>
          <w:i w:val="1"/>
          <w:iCs w:val="1"/>
        </w:rPr>
        <w:t xml:space="preserve"> log) </w:t>
      </w:r>
      <w:r w:rsidR="3370C807">
        <w:rPr/>
        <w:t>fajlu</w:t>
      </w:r>
      <w:r w:rsidR="11130321">
        <w:rPr/>
        <w:t xml:space="preserve">. Sekundarne replike </w:t>
      </w:r>
      <w:r w:rsidR="7CD1DF03">
        <w:rPr/>
        <w:t xml:space="preserve">dobijaju kopiju </w:t>
      </w:r>
      <w:r w:rsidR="7CD1DF03">
        <w:rPr/>
        <w:t>oplog</w:t>
      </w:r>
      <w:r w:rsidR="7CD1DF03">
        <w:rPr/>
        <w:t xml:space="preserve">-a i na osnovu njega izvršavaju nad svojim podacima iste operacije koje je izvršio </w:t>
      </w:r>
      <w:r w:rsidR="7CD1DF03">
        <w:rPr/>
        <w:t>primar</w:t>
      </w:r>
      <w:r w:rsidR="7CD1DF03">
        <w:rPr/>
        <w:t xml:space="preserve">. </w:t>
      </w:r>
    </w:p>
    <w:p w:rsidR="5C7CFE42" w:rsidP="3FB61480" w:rsidRDefault="5C7CFE42" w14:paraId="0469962A" w14:textId="556DB205">
      <w:pPr>
        <w:ind w:firstLine="708"/>
        <w:jc w:val="both"/>
      </w:pPr>
      <w:r w:rsidR="7CD1DF03">
        <w:rPr/>
        <w:t xml:space="preserve">Svi članovi seta replike mogu primati i izvršavati </w:t>
      </w:r>
      <w:r w:rsidRPr="3FB61480" w:rsidR="7CD1DF03">
        <w:rPr>
          <w:i w:val="1"/>
          <w:iCs w:val="1"/>
        </w:rPr>
        <w:t>read</w:t>
      </w:r>
      <w:r w:rsidRPr="3FB61480" w:rsidR="7CD1DF03">
        <w:rPr>
          <w:i w:val="1"/>
          <w:iCs w:val="1"/>
        </w:rPr>
        <w:t xml:space="preserve"> </w:t>
      </w:r>
      <w:r w:rsidR="7CD1DF03">
        <w:rPr/>
        <w:t>operacije.</w:t>
      </w:r>
      <w:r w:rsidR="7F35FEDB">
        <w:rPr/>
        <w:t xml:space="preserve"> Podrazumevano se sve operacije čitanja prosleđuju </w:t>
      </w:r>
      <w:r w:rsidR="7F35FEDB">
        <w:rPr/>
        <w:t>primaru</w:t>
      </w:r>
      <w:r w:rsidR="7F35FEDB">
        <w:rPr/>
        <w:t>, ali se to može izmeniti na nivou svake operacije čitanja.</w:t>
      </w:r>
      <w:r w:rsidR="60AC90FB">
        <w:rPr/>
        <w:t xml:space="preserve"> </w:t>
      </w:r>
    </w:p>
    <w:p w:rsidR="5C7CFE42" w:rsidP="584928EA" w:rsidRDefault="5C7CFE42" w14:paraId="7CFD39D4" w14:textId="6B538D4B">
      <w:pPr>
        <w:jc w:val="center"/>
      </w:pPr>
      <w:r>
        <w:rPr>
          <w:noProof/>
        </w:rPr>
        <w:drawing>
          <wp:inline distT="0" distB="0" distL="0" distR="0" wp14:anchorId="7798B1B9" wp14:editId="6DDE3F8F">
            <wp:extent cx="3094534" cy="2533650"/>
            <wp:effectExtent l="133350" t="114300" r="106045" b="152400"/>
            <wp:docPr id="1957659255" name="Picture 1957659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3094534"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5C7CFE42" w:rsidP="584928EA" w:rsidRDefault="5C7CFE42" w14:paraId="3B110384" w14:textId="0AD8F748">
      <w:pPr>
        <w:jc w:val="center"/>
      </w:pPr>
      <w:r w:rsidR="7CD1DF03">
        <w:rPr/>
        <w:t xml:space="preserve">Slika </w:t>
      </w:r>
      <w:r w:rsidR="7D73B511">
        <w:rPr/>
        <w:t>9</w:t>
      </w:r>
      <w:r w:rsidR="7CD1DF03">
        <w:rPr/>
        <w:t>. Replika set</w:t>
      </w:r>
    </w:p>
    <w:p w:rsidR="610FEB89" w:rsidP="584928EA" w:rsidRDefault="610FEB89" w14:paraId="11BD83C7" w14:textId="2E22E99E">
      <w:pPr>
        <w:pStyle w:val="Heading3"/>
      </w:pPr>
      <w:bookmarkStart w:name="_Toc840529287" w:id="555140250"/>
      <w:bookmarkStart w:name="_Toc1703432599" w:id="843338277"/>
      <w:r w:rsidR="15627848">
        <w:rPr/>
        <w:t xml:space="preserve">2.2.2 </w:t>
      </w:r>
      <w:r w:rsidR="73F98290">
        <w:rPr/>
        <w:t>Sinhronizacija podataka u setu replike</w:t>
      </w:r>
      <w:bookmarkEnd w:id="555140250"/>
      <w:bookmarkEnd w:id="843338277"/>
    </w:p>
    <w:p w:rsidR="584928EA" w:rsidP="584928EA" w:rsidRDefault="584928EA" w14:paraId="1CAA05F4" w14:textId="0F1A4ACE"/>
    <w:p w:rsidR="610FEB89" w:rsidP="3FB61480" w:rsidRDefault="610FEB89" w14:paraId="58A7384F" w14:textId="30D8C3A3">
      <w:pPr>
        <w:ind w:firstLine="708"/>
        <w:jc w:val="both"/>
      </w:pPr>
      <w:r w:rsidR="73F98290">
        <w:rPr/>
        <w:t xml:space="preserve">Kako bi sekundarne replike u skupu sadržale relevantne podatke,  one moraju  </w:t>
      </w:r>
      <w:r w:rsidR="7C110094">
        <w:rPr/>
        <w:t>međusobno</w:t>
      </w:r>
      <w:r w:rsidR="25CD20E3">
        <w:rPr/>
        <w:t xml:space="preserve"> da</w:t>
      </w:r>
      <w:r w:rsidR="7C110094">
        <w:rPr/>
        <w:t xml:space="preserve"> komuniciraju i razmenjuju podatke. Kod </w:t>
      </w:r>
      <w:r w:rsidR="7C110094">
        <w:rPr/>
        <w:t>MongoDB</w:t>
      </w:r>
      <w:r w:rsidR="7C110094">
        <w:rPr/>
        <w:t>-a postoje dve osnovne forme sinhronizacije:</w:t>
      </w:r>
      <w:r w:rsidRPr="3FB61480" w:rsidR="7C110094">
        <w:rPr>
          <w:b w:val="1"/>
          <w:bCs w:val="1"/>
        </w:rPr>
        <w:t xml:space="preserve"> </w:t>
      </w:r>
      <w:r w:rsidRPr="3FB61480" w:rsidR="65BD5EA5">
        <w:rPr>
          <w:b w:val="1"/>
          <w:bCs w:val="1"/>
        </w:rPr>
        <w:t>inicijalna sinhronizacija</w:t>
      </w:r>
      <w:r w:rsidR="65BD5EA5">
        <w:rPr/>
        <w:t xml:space="preserve"> pri kojoj se novi članovi</w:t>
      </w:r>
      <w:r w:rsidR="690B3D53">
        <w:rPr/>
        <w:t xml:space="preserve"> </w:t>
      </w:r>
      <w:r w:rsidR="65BD5EA5">
        <w:rPr/>
        <w:t xml:space="preserve">replike </w:t>
      </w:r>
      <w:r w:rsidR="3E37C1E2">
        <w:rPr/>
        <w:t xml:space="preserve">ispunjavaju celim skupovima podataka i </w:t>
      </w:r>
      <w:r w:rsidRPr="3FB61480" w:rsidR="71089426">
        <w:rPr>
          <w:b w:val="1"/>
          <w:bCs w:val="1"/>
        </w:rPr>
        <w:t>replikacija</w:t>
      </w:r>
      <w:r w:rsidRPr="3FB61480" w:rsidR="3E37C1E2">
        <w:rPr>
          <w:b w:val="1"/>
          <w:bCs w:val="1"/>
        </w:rPr>
        <w:t xml:space="preserve"> </w:t>
      </w:r>
      <w:r w:rsidR="3E37C1E2">
        <w:rPr/>
        <w:t xml:space="preserve">koja podrazumeva samo </w:t>
      </w:r>
      <w:r w:rsidR="6E9235EE">
        <w:rPr/>
        <w:t>prosleđivanje promena koje su se u međuvremenu dogodile kako bi replike ažurirale svoje podatke.</w:t>
      </w:r>
    </w:p>
    <w:p w:rsidR="2AA4C56F" w:rsidP="3FB61480" w:rsidRDefault="2AA4C56F" w14:paraId="3EDE7469" w14:textId="5FC9824D">
      <w:pPr>
        <w:ind w:firstLine="708"/>
        <w:jc w:val="both"/>
      </w:pPr>
      <w:r w:rsidR="444B4F37">
        <w:rPr/>
        <w:t>Replike dobijaju informacije o operacijama</w:t>
      </w:r>
      <w:r w:rsidR="14DFC7FA">
        <w:rPr/>
        <w:t xml:space="preserve"> koje moraju da izvrše nad svojim podacima u  obliku </w:t>
      </w:r>
      <w:r w:rsidR="14DFC7FA">
        <w:rPr/>
        <w:t>oplog</w:t>
      </w:r>
      <w:r w:rsidR="14DFC7FA">
        <w:rPr/>
        <w:t xml:space="preserve">-a. </w:t>
      </w:r>
      <w:r w:rsidR="444B4F37">
        <w:rPr/>
        <w:t xml:space="preserve">Izvor </w:t>
      </w:r>
      <w:r w:rsidR="444B4F37">
        <w:rPr/>
        <w:t>replikacije</w:t>
      </w:r>
      <w:r w:rsidR="444B4F37">
        <w:rPr/>
        <w:t xml:space="preserve"> od kojeg će sekundarna </w:t>
      </w:r>
      <w:r w:rsidR="5849E79E">
        <w:rPr/>
        <w:t xml:space="preserve">replika dobiti </w:t>
      </w:r>
      <w:r w:rsidR="5849E79E">
        <w:rPr/>
        <w:t>oplog</w:t>
      </w:r>
      <w:r w:rsidR="5849E79E">
        <w:rPr/>
        <w:t xml:space="preserve"> može biti neka druga sekundarna replika ili striktno primarna replika.</w:t>
      </w:r>
      <w:r w:rsidR="4D4AA1C0">
        <w:rPr/>
        <w:t xml:space="preserve"> Izvor </w:t>
      </w:r>
      <w:r w:rsidR="4D4AA1C0">
        <w:rPr/>
        <w:t>replikacije</w:t>
      </w:r>
      <w:r w:rsidR="4D4AA1C0">
        <w:rPr/>
        <w:t xml:space="preserve"> se navodi u konfiguraciji </w:t>
      </w:r>
      <w:r w:rsidR="4D4AA1C0">
        <w:rPr/>
        <w:t>mongo</w:t>
      </w:r>
      <w:r w:rsidR="4D4AA1C0">
        <w:rPr/>
        <w:t xml:space="preserve"> instance u</w:t>
      </w:r>
      <w:r w:rsidRPr="3FB61480" w:rsidR="4D4AA1C0">
        <w:rPr>
          <w:i w:val="1"/>
          <w:iCs w:val="1"/>
        </w:rPr>
        <w:t xml:space="preserve"> </w:t>
      </w:r>
      <w:r w:rsidRPr="3FB61480" w:rsidR="4D4AA1C0">
        <w:rPr>
          <w:i w:val="1"/>
          <w:iCs w:val="1"/>
        </w:rPr>
        <w:t>chaining</w:t>
      </w:r>
      <w:r w:rsidR="4D4AA1C0">
        <w:rPr/>
        <w:t xml:space="preserve"> opciji.</w:t>
      </w:r>
    </w:p>
    <w:p w:rsidR="3B8666EC" w:rsidP="3FB61480" w:rsidRDefault="3B8666EC" w14:paraId="29E8D5AE" w14:textId="1F2BFE3E">
      <w:pPr>
        <w:ind w:firstLine="708"/>
        <w:jc w:val="both"/>
      </w:pPr>
      <w:r w:rsidR="4398B738">
        <w:rPr/>
        <w:t xml:space="preserve">Ukoliko se odobri </w:t>
      </w:r>
      <w:r w:rsidR="4398B738">
        <w:rPr/>
        <w:t>chaining</w:t>
      </w:r>
      <w:r w:rsidR="4398B738">
        <w:rPr/>
        <w:t xml:space="preserve"> opcija, to znači da će za izvor </w:t>
      </w:r>
      <w:r w:rsidR="4398B738">
        <w:rPr/>
        <w:t>replikacije</w:t>
      </w:r>
      <w:r w:rsidR="4398B738">
        <w:rPr/>
        <w:t xml:space="preserve"> </w:t>
      </w:r>
      <w:r w:rsidR="6AE65833">
        <w:rPr/>
        <w:t xml:space="preserve">biti dozvoljeno da to bude bilo sekundarna bilo primarna replika. U tom slučaju, da bi se replika odabrala kao izvor </w:t>
      </w:r>
      <w:r w:rsidR="6AE65833">
        <w:rPr/>
        <w:t>replikacije</w:t>
      </w:r>
      <w:r w:rsidR="6AE65833">
        <w:rPr/>
        <w:t xml:space="preserve"> za određenu repliku, on</w:t>
      </w:r>
      <w:r w:rsidR="694001C6">
        <w:rPr/>
        <w:t xml:space="preserve">a mora imati noviji </w:t>
      </w:r>
      <w:r w:rsidR="694001C6">
        <w:rPr/>
        <w:t>oplog</w:t>
      </w:r>
      <w:r w:rsidR="694001C6">
        <w:rPr/>
        <w:t xml:space="preserve"> od nje.</w:t>
      </w:r>
      <w:r w:rsidR="69858D53">
        <w:rPr/>
        <w:t xml:space="preserve"> Takođe, taj </w:t>
      </w:r>
      <w:r w:rsidR="69858D53">
        <w:rPr/>
        <w:t>oplog</w:t>
      </w:r>
      <w:r w:rsidR="69858D53">
        <w:rPr/>
        <w:t xml:space="preserve"> mora biti najviše 30 sekundi stariji od najnovijeg </w:t>
      </w:r>
      <w:r w:rsidR="69858D53">
        <w:rPr/>
        <w:t>oplog</w:t>
      </w:r>
      <w:r w:rsidR="69858D53">
        <w:rPr/>
        <w:t>-a na primarnoj r</w:t>
      </w:r>
      <w:r w:rsidR="51FF5C10">
        <w:rPr/>
        <w:t>eplici.</w:t>
      </w:r>
    </w:p>
    <w:p w:rsidR="584928EA" w:rsidP="584928EA" w:rsidRDefault="584928EA" w14:paraId="29A68845" w14:textId="74F1E189"/>
    <w:p w:rsidR="1698EF4E" w:rsidP="584928EA" w:rsidRDefault="1698EF4E" w14:paraId="4E906BBC" w14:textId="242DB60E">
      <w:pPr>
        <w:pStyle w:val="Heading3"/>
      </w:pPr>
      <w:bookmarkStart w:name="_Toc261837370" w:id="1850059905"/>
      <w:bookmarkStart w:name="_Toc677272575" w:id="682729574"/>
      <w:r w:rsidR="02797701">
        <w:rPr/>
        <w:t xml:space="preserve">2.2.3 </w:t>
      </w:r>
      <w:r w:rsidR="3D2BEE31">
        <w:rPr/>
        <w:t>Arhitektura seta replike</w:t>
      </w:r>
      <w:bookmarkEnd w:id="1850059905"/>
      <w:bookmarkEnd w:id="682729574"/>
    </w:p>
    <w:p w:rsidR="584928EA" w:rsidP="584928EA" w:rsidRDefault="584928EA" w14:paraId="16E0D42C" w14:textId="6252A68B"/>
    <w:p w:rsidR="15F1FF1E" w:rsidP="3FB61480" w:rsidRDefault="15F1FF1E" w14:paraId="0276C61F" w14:textId="16960529">
      <w:pPr>
        <w:ind w:firstLine="708"/>
        <w:jc w:val="both"/>
      </w:pPr>
      <w:r w:rsidR="78D698D5">
        <w:rPr/>
        <w:t>Arhitektura seta replike utiče na kapacitet i mogućnosti seta.  Preporučuje se da set ima najmanje tri čla</w:t>
      </w:r>
      <w:r w:rsidR="6F66C041">
        <w:rPr/>
        <w:t>na-2 sekundarna i 1 primarni. Set replike može imati maksimalno 50 člana, od kojih maksimalno 7 mogu biti č</w:t>
      </w:r>
      <w:r w:rsidR="59DB5D41">
        <w:rPr/>
        <w:t xml:space="preserve">lanovi sa pravom glasa pri izboru novog </w:t>
      </w:r>
      <w:r w:rsidR="59DB5D41">
        <w:rPr/>
        <w:t>primara</w:t>
      </w:r>
      <w:r w:rsidR="59DB5D41">
        <w:rPr/>
        <w:t xml:space="preserve">. </w:t>
      </w:r>
    </w:p>
    <w:p w:rsidR="65C10F51" w:rsidP="3FB61480" w:rsidRDefault="65C10F51" w14:paraId="6D32D77A" w14:textId="6566BF69">
      <w:pPr>
        <w:ind w:firstLine="708"/>
        <w:jc w:val="both"/>
      </w:pPr>
      <w:r w:rsidR="59DB5D41">
        <w:rPr/>
        <w:t xml:space="preserve">Poželjno je da broj replika koje imaju pravo glasa bude neparan, kako bi se izbegli nerešeni izbori. Ukoliko je broj članova paran, preporučuje se da se doda još jedna </w:t>
      </w:r>
      <w:r w:rsidR="64F95872">
        <w:rPr/>
        <w:t>sekundarna replika sa podacima ili ,ukoliko je to nemoguće, arbitražni član.</w:t>
      </w:r>
    </w:p>
    <w:p w:rsidR="631264B0" w:rsidP="3FB61480" w:rsidRDefault="631264B0" w14:paraId="2F2F038D" w14:textId="28F326BE">
      <w:pPr>
        <w:ind w:firstLine="708"/>
        <w:jc w:val="both"/>
      </w:pPr>
      <w:r w:rsidR="61AF9414">
        <w:rPr/>
        <w:t xml:space="preserve">Prilikom odabira broja članova replika, treba razmisliti o </w:t>
      </w:r>
      <w:r w:rsidRPr="3FB61480" w:rsidR="61AF9414">
        <w:rPr>
          <w:b w:val="1"/>
          <w:bCs w:val="1"/>
        </w:rPr>
        <w:t>otpornosti na greške</w:t>
      </w:r>
      <w:r w:rsidR="50489D50">
        <w:rPr/>
        <w:t xml:space="preserve"> (</w:t>
      </w:r>
      <w:r w:rsidR="50489D50">
        <w:rPr/>
        <w:t>fault</w:t>
      </w:r>
      <w:r w:rsidR="50489D50">
        <w:rPr/>
        <w:t xml:space="preserve"> </w:t>
      </w:r>
      <w:r w:rsidR="50489D50">
        <w:rPr/>
        <w:t>tolerance</w:t>
      </w:r>
      <w:r w:rsidR="50489D50">
        <w:rPr/>
        <w:t>). Otpornost na greške podrazumeva broj replika koje mogu postati nedostupne a da sistem još uvek po</w:t>
      </w:r>
      <w:r w:rsidR="72297A92">
        <w:rPr/>
        <w:t xml:space="preserve">seduje dovoljan broj replika da održi izbore i odabere novog </w:t>
      </w:r>
      <w:r w:rsidR="72297A92">
        <w:rPr/>
        <w:t>primara</w:t>
      </w:r>
      <w:r w:rsidR="72297A92">
        <w:rPr/>
        <w:t>.</w:t>
      </w:r>
      <w:r w:rsidR="2589B104">
        <w:rPr/>
        <w:t xml:space="preserve"> Ona predstavlja razliku između ukupnog broja čvorova i </w:t>
      </w:r>
      <w:r w:rsidR="2589B104">
        <w:rPr/>
        <w:t>majority</w:t>
      </w:r>
      <w:r w:rsidR="2589B104">
        <w:rPr/>
        <w:t xml:space="preserve"> parametra koji određuje koliko</w:t>
      </w:r>
      <w:r w:rsidR="01232C8A">
        <w:rPr/>
        <w:t xml:space="preserve"> najmanje čvorova mora da glasa za određeni čvor da bi on bio odabran kao </w:t>
      </w:r>
      <w:r w:rsidR="01232C8A">
        <w:rPr/>
        <w:t>primar</w:t>
      </w:r>
      <w:r w:rsidR="01232C8A">
        <w:rPr/>
        <w:t xml:space="preserve">. </w:t>
      </w:r>
      <w:r w:rsidR="3AE48350">
        <w:rPr/>
        <w:t>Zato bi dodavanje novih čvorova u set moglo da poveća toleranciju na greške.</w:t>
      </w:r>
    </w:p>
    <w:p w:rsidR="5566129B" w:rsidP="3FB61480" w:rsidRDefault="5566129B" w14:paraId="06B375B4" w14:textId="5838C881">
      <w:pPr>
        <w:ind w:firstLine="708"/>
        <w:jc w:val="both"/>
      </w:pPr>
      <w:r w:rsidR="6F324BF2">
        <w:rPr/>
        <w:t>Poželjno je da članovi replike budu geografski distribuirani</w:t>
      </w:r>
      <w:r w:rsidR="26515305">
        <w:rPr/>
        <w:t xml:space="preserve"> po različitim </w:t>
      </w:r>
      <w:r w:rsidRPr="3FB61480" w:rsidR="26515305">
        <w:rPr>
          <w:i w:val="1"/>
          <w:iCs w:val="1"/>
        </w:rPr>
        <w:t>data centre</w:t>
      </w:r>
      <w:r w:rsidR="26515305">
        <w:rPr/>
        <w:t>-ima</w:t>
      </w:r>
      <w:r w:rsidR="6F324BF2">
        <w:rPr/>
        <w:t xml:space="preserve">. </w:t>
      </w:r>
    </w:p>
    <w:p w:rsidR="584928EA" w:rsidP="3FB61480" w:rsidRDefault="584928EA" w14:paraId="3F6E8C5E" w14:textId="71EE5F87">
      <w:pPr>
        <w:pStyle w:val="Heading3"/>
      </w:pPr>
      <w:bookmarkStart w:name="_Toc244449565" w:id="1499084543"/>
      <w:r w:rsidR="37FFB029">
        <w:rPr/>
        <w:t>2.2.4 Operacije čitanja u setovima replika</w:t>
      </w:r>
      <w:bookmarkEnd w:id="1499084543"/>
    </w:p>
    <w:p w:rsidR="584928EA" w:rsidP="584928EA" w:rsidRDefault="584928EA" w14:paraId="460C519C" w14:textId="3CEF6144"/>
    <w:p w:rsidR="584928EA" w:rsidP="3FB61480" w:rsidRDefault="584928EA" w14:paraId="0B5DF20D" w14:textId="0AF94AA6">
      <w:pPr>
        <w:ind w:firstLine="708"/>
        <w:jc w:val="both"/>
      </w:pPr>
      <w:r w:rsidR="37FFB029">
        <w:rPr/>
        <w:t xml:space="preserve">U setovima replika sve operacije upisa izvršava primarna replika. Operacije čitanja se mogu izvršiti sa bilo koje replike, ali se podrazumevano i sve operacije čitanja prosleđuju samo primarnoj replici. </w:t>
      </w:r>
      <w:r w:rsidR="37FFB029">
        <w:rPr/>
        <w:t>Međuitim</w:t>
      </w:r>
      <w:r w:rsidR="37FFB029">
        <w:rPr/>
        <w:t>, klijenti mogu da odaberu</w:t>
      </w:r>
      <w:r w:rsidRPr="3FB61480" w:rsidR="37FFB029">
        <w:rPr>
          <w:b w:val="1"/>
          <w:bCs w:val="1"/>
        </w:rPr>
        <w:t xml:space="preserve"> </w:t>
      </w:r>
      <w:r w:rsidRPr="3FB61480" w:rsidR="37FFB029">
        <w:rPr>
          <w:b w:val="1"/>
          <w:bCs w:val="1"/>
        </w:rPr>
        <w:t>preferencu</w:t>
      </w:r>
      <w:r w:rsidRPr="3FB61480" w:rsidR="37FFB029">
        <w:rPr>
          <w:b w:val="1"/>
          <w:bCs w:val="1"/>
        </w:rPr>
        <w:t xml:space="preserve"> čitanja, </w:t>
      </w:r>
      <w:r w:rsidR="37FFB029">
        <w:rPr/>
        <w:t xml:space="preserve">odnosno da utiču na to kome se prosleđuje operacija čitanja. </w:t>
      </w:r>
      <w:r w:rsidR="37FFB029">
        <w:rPr/>
        <w:t>Preferenca</w:t>
      </w:r>
      <w:r w:rsidR="37FFB029">
        <w:rPr/>
        <w:t xml:space="preserve"> čitanja može imati sledeće vrednosti:</w:t>
      </w:r>
    </w:p>
    <w:p w:rsidR="584928EA" w:rsidP="3FB61480" w:rsidRDefault="584928EA" w14:paraId="0D7B93B5" w14:textId="16C62565">
      <w:pPr>
        <w:pStyle w:val="ListParagraph"/>
        <w:numPr>
          <w:ilvl w:val="0"/>
          <w:numId w:val="6"/>
        </w:numPr>
        <w:jc w:val="both"/>
        <w:rPr/>
      </w:pPr>
      <w:r w:rsidRPr="3FB61480" w:rsidR="37FFB029">
        <w:rPr>
          <w:b w:val="1"/>
          <w:bCs w:val="1"/>
        </w:rPr>
        <w:t>Primary</w:t>
      </w:r>
      <w:r w:rsidR="37FFB029">
        <w:rPr/>
        <w:t xml:space="preserve">-označava da se sve </w:t>
      </w:r>
      <w:r w:rsidR="37FFB029">
        <w:rPr/>
        <w:t>operaciječitanja</w:t>
      </w:r>
      <w:r w:rsidR="37FFB029">
        <w:rPr/>
        <w:t xml:space="preserve"> </w:t>
      </w:r>
      <w:r w:rsidR="37FFB029">
        <w:rPr/>
        <w:t>proseđuju</w:t>
      </w:r>
      <w:r w:rsidR="37FFB029">
        <w:rPr/>
        <w:t xml:space="preserve"> primarnoj replici,</w:t>
      </w:r>
    </w:p>
    <w:p w:rsidR="584928EA" w:rsidP="3FB61480" w:rsidRDefault="584928EA" w14:paraId="467C2587" w14:textId="6EAA66C5">
      <w:pPr>
        <w:pStyle w:val="ListParagraph"/>
        <w:numPr>
          <w:ilvl w:val="0"/>
          <w:numId w:val="6"/>
        </w:numPr>
        <w:jc w:val="both"/>
        <w:rPr/>
      </w:pPr>
      <w:r w:rsidRPr="3FB61480" w:rsidR="37FFB029">
        <w:rPr>
          <w:b w:val="1"/>
          <w:bCs w:val="1"/>
        </w:rPr>
        <w:t>PrimaryPreferred</w:t>
      </w:r>
      <w:r w:rsidR="37FFB029">
        <w:rPr/>
        <w:t xml:space="preserve">-sve operacije čitanja se prosleđuju </w:t>
      </w:r>
      <w:r w:rsidR="37FFB029">
        <w:rPr/>
        <w:t>primatrnoj</w:t>
      </w:r>
      <w:r w:rsidR="37FFB029">
        <w:rPr/>
        <w:t xml:space="preserve"> replici, sem onda kada ona nije dostupna, kada se prosleđuju nekoj od sekundarnih replika,</w:t>
      </w:r>
    </w:p>
    <w:p w:rsidR="584928EA" w:rsidP="3FB61480" w:rsidRDefault="584928EA" w14:paraId="7BED78C2" w14:textId="443B91DF">
      <w:pPr>
        <w:pStyle w:val="ListParagraph"/>
        <w:numPr>
          <w:ilvl w:val="0"/>
          <w:numId w:val="6"/>
        </w:numPr>
        <w:jc w:val="both"/>
        <w:rPr/>
      </w:pPr>
      <w:r w:rsidRPr="3FB61480" w:rsidR="37FFB029">
        <w:rPr>
          <w:b w:val="1"/>
          <w:bCs w:val="1"/>
        </w:rPr>
        <w:t>Secondary</w:t>
      </w:r>
      <w:r w:rsidR="37FFB029">
        <w:rPr/>
        <w:t xml:space="preserve">-sve operacije čitanja se prosleđuju nekom </w:t>
      </w:r>
      <w:r w:rsidR="37FFB029">
        <w:rPr/>
        <w:t>sekudarnom</w:t>
      </w:r>
      <w:r w:rsidR="37FFB029">
        <w:rPr/>
        <w:t xml:space="preserve"> članu</w:t>
      </w:r>
    </w:p>
    <w:p w:rsidR="584928EA" w:rsidP="3FB61480" w:rsidRDefault="584928EA" w14:paraId="0D42A1A1" w14:textId="42DD25C0">
      <w:pPr>
        <w:pStyle w:val="ListParagraph"/>
        <w:numPr>
          <w:ilvl w:val="0"/>
          <w:numId w:val="6"/>
        </w:numPr>
        <w:jc w:val="both"/>
        <w:rPr/>
      </w:pPr>
      <w:r w:rsidRPr="3FB61480" w:rsidR="37FFB029">
        <w:rPr>
          <w:b w:val="1"/>
          <w:bCs w:val="1"/>
        </w:rPr>
        <w:t>SecondaryPreferred</w:t>
      </w:r>
      <w:r w:rsidR="37FFB029">
        <w:rPr/>
        <w:t>-sve operacije čitanja se prosleđuju sekundarnoj replici, sem onda kada ona nije dostupna. Tada se operacije čitanja prosleđuju primarnoj replici.</w:t>
      </w:r>
    </w:p>
    <w:p w:rsidR="584928EA" w:rsidP="3FB61480" w:rsidRDefault="584928EA" w14:paraId="25F3F963" w14:textId="26F09A2B">
      <w:pPr>
        <w:pStyle w:val="ListParagraph"/>
        <w:numPr>
          <w:ilvl w:val="0"/>
          <w:numId w:val="6"/>
        </w:numPr>
        <w:jc w:val="both"/>
        <w:rPr/>
      </w:pPr>
      <w:r w:rsidRPr="3FB61480" w:rsidR="37FFB029">
        <w:rPr>
          <w:b w:val="1"/>
          <w:bCs w:val="1"/>
        </w:rPr>
        <w:t>Nearest</w:t>
      </w:r>
      <w:r w:rsidR="37FFB029">
        <w:rPr/>
        <w:t xml:space="preserve">-operacije čitanja se prosleđuju najbližoj replici, odnosno replici sa najmanjom </w:t>
      </w:r>
      <w:r w:rsidR="37FFB029">
        <w:rPr/>
        <w:t>latentnosti</w:t>
      </w:r>
      <w:r w:rsidR="37FFB029">
        <w:rPr/>
        <w:t xml:space="preserve"> mreže, bez obzira da li je u pitanju primarna ili sekundarna replika.</w:t>
      </w:r>
    </w:p>
    <w:p w:rsidR="584928EA" w:rsidP="3FB61480" w:rsidRDefault="584928EA" w14:paraId="0B1EAFF5" w14:textId="363A5C79">
      <w:pPr>
        <w:jc w:val="both"/>
      </w:pPr>
    </w:p>
    <w:p w:rsidR="584928EA" w:rsidP="3FB61480" w:rsidRDefault="584928EA" w14:paraId="1C0B5769" w14:textId="1D0331FF">
      <w:pPr>
        <w:ind w:firstLine="708"/>
        <w:jc w:val="both"/>
      </w:pPr>
      <w:r w:rsidR="37FFB029">
        <w:rPr/>
        <w:t xml:space="preserve">Razlozi za menjanje </w:t>
      </w:r>
      <w:r w:rsidR="37FFB029">
        <w:rPr/>
        <w:t>preference</w:t>
      </w:r>
      <w:r w:rsidR="37FFB029">
        <w:rPr/>
        <w:t xml:space="preserve"> čitanja mogu biti sledeći: smanjenje </w:t>
      </w:r>
      <w:r w:rsidR="37FFB029">
        <w:rPr/>
        <w:t>latentnosti</w:t>
      </w:r>
      <w:r w:rsidR="37FFB029">
        <w:rPr/>
        <w:t xml:space="preserve"> u sistemima koji se prostiru nad većim brojem centara podataka, </w:t>
      </w:r>
      <w:r w:rsidR="37FFB029">
        <w:rPr/>
        <w:t>pobojlšanje</w:t>
      </w:r>
      <w:r w:rsidR="37FFB029">
        <w:rPr/>
        <w:t xml:space="preserve"> </w:t>
      </w:r>
      <w:r w:rsidR="37FFB029">
        <w:rPr/>
        <w:t>propusnosti</w:t>
      </w:r>
      <w:r w:rsidR="37FFB029">
        <w:rPr/>
        <w:t xml:space="preserve"> operacije čitanja i omogućavanje čitanja onda kada je proces selekcije novog </w:t>
      </w:r>
      <w:r w:rsidR="37FFB029">
        <w:rPr/>
        <w:t>primara</w:t>
      </w:r>
      <w:r w:rsidR="37FFB029">
        <w:rPr/>
        <w:t xml:space="preserve"> u toku i nema dostupnog </w:t>
      </w:r>
      <w:r w:rsidR="37FFB029">
        <w:rPr/>
        <w:t>primara</w:t>
      </w:r>
      <w:r w:rsidR="37FFB029">
        <w:rPr/>
        <w:t>.</w:t>
      </w:r>
    </w:p>
    <w:p w:rsidR="584928EA" w:rsidP="584928EA" w:rsidRDefault="584928EA" w14:paraId="6222A1AF" w14:textId="4FDDC1B8"/>
    <w:p w:rsidR="584928EA" w:rsidP="3FB61480" w:rsidRDefault="584928EA" w14:paraId="75EB8642" w14:textId="41DE5CC5">
      <w:pPr>
        <w:jc w:val="center"/>
      </w:pPr>
      <w:r w:rsidR="6C94CE8D">
        <w:drawing>
          <wp:inline wp14:editId="6629A7A6" wp14:anchorId="1E04F428">
            <wp:extent cx="4048364" cy="2429018"/>
            <wp:effectExtent l="133350" t="133350" r="123825" b="142875"/>
            <wp:docPr id="1063039411" name="Picture 842813" title=""/>
            <wp:cNvGraphicFramePr>
              <a:graphicFrameLocks noChangeAspect="1"/>
            </wp:cNvGraphicFramePr>
            <a:graphic>
              <a:graphicData uri="http://schemas.openxmlformats.org/drawingml/2006/picture">
                <pic:pic>
                  <pic:nvPicPr>
                    <pic:cNvPr id="0" name="Picture 842813"/>
                    <pic:cNvPicPr/>
                  </pic:nvPicPr>
                  <pic:blipFill>
                    <a:blip r:embed="R46a441d1e03b4e06">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048364" cy="2429018"/>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584928EA" w:rsidP="3FB61480" w:rsidRDefault="584928EA" w14:paraId="61C6B66D" w14:textId="61BA9EA0">
      <w:pPr>
        <w:jc w:val="center"/>
      </w:pPr>
      <w:r w:rsidR="37FFB029">
        <w:rPr/>
        <w:t xml:space="preserve">Slika </w:t>
      </w:r>
      <w:r w:rsidR="0BF7038C">
        <w:rPr/>
        <w:t>10</w:t>
      </w:r>
      <w:r w:rsidR="37FFB029">
        <w:rPr/>
        <w:t xml:space="preserve">. </w:t>
      </w:r>
      <w:r w:rsidR="5695579F">
        <w:rPr/>
        <w:t>Različite</w:t>
      </w:r>
      <w:r w:rsidR="37FFB029">
        <w:rPr/>
        <w:t xml:space="preserve"> </w:t>
      </w:r>
      <w:r w:rsidR="37FFB029">
        <w:rPr/>
        <w:t>preference</w:t>
      </w:r>
      <w:r w:rsidR="37FFB029">
        <w:rPr/>
        <w:t xml:space="preserve"> čitanja</w:t>
      </w:r>
    </w:p>
    <w:p w:rsidR="584928EA" w:rsidP="3FB61480" w:rsidRDefault="584928EA" w14:paraId="14B67BD3" w14:textId="4249EE6C">
      <w:pPr>
        <w:jc w:val="center"/>
      </w:pPr>
      <w:r w:rsidR="37FFB029">
        <w:rPr/>
        <w:t xml:space="preserve"> </w:t>
      </w:r>
    </w:p>
    <w:p w:rsidR="584928EA" w:rsidP="3FB61480" w:rsidRDefault="584928EA" w14:paraId="58ACD91B" w14:textId="1298C7BA">
      <w:pPr>
        <w:pStyle w:val="Heading3"/>
      </w:pPr>
      <w:r w:rsidR="37FFB029">
        <w:rPr/>
        <w:t xml:space="preserve"> </w:t>
      </w:r>
      <w:bookmarkStart w:name="_Toc222150838" w:id="227984052"/>
      <w:r w:rsidR="05958C84">
        <w:rPr/>
        <w:t xml:space="preserve">2.2.5 </w:t>
      </w:r>
      <w:r w:rsidR="37FFB029">
        <w:rPr/>
        <w:t>Operacije upisa u setovima replika</w:t>
      </w:r>
      <w:bookmarkEnd w:id="227984052"/>
    </w:p>
    <w:p w:rsidR="584928EA" w:rsidP="584928EA" w:rsidRDefault="584928EA" w14:paraId="27BB0671" w14:textId="1668036C"/>
    <w:p w:rsidR="584928EA" w:rsidP="3FB61480" w:rsidRDefault="584928EA" w14:paraId="27B7FC95" w14:textId="7D111E4D">
      <w:pPr>
        <w:ind w:firstLine="708"/>
        <w:jc w:val="both"/>
      </w:pPr>
      <w:r w:rsidR="37FFB029">
        <w:rPr/>
        <w:t xml:space="preserve">U setovima replika, operacije upisa može obaviti samo primarna replika. Primarna replika informacije o operacijama upisa koje je obavila upisuje u </w:t>
      </w:r>
      <w:r w:rsidR="37FFB029">
        <w:rPr/>
        <w:t>oplog</w:t>
      </w:r>
      <w:r w:rsidR="37FFB029">
        <w:rPr/>
        <w:t xml:space="preserve"> koji se onda prosleđuje sekundarnim replikama kako bi one ažurirale svoje skupove podataka. </w:t>
      </w:r>
    </w:p>
    <w:p w:rsidR="584928EA" w:rsidP="3FB61480" w:rsidRDefault="584928EA" w14:paraId="13C0CD44" w14:textId="6B5154A9">
      <w:pPr>
        <w:ind w:firstLine="708"/>
        <w:jc w:val="both"/>
      </w:pPr>
      <w:r w:rsidR="37FFB029">
        <w:rPr/>
        <w:t xml:space="preserve">Kod </w:t>
      </w:r>
      <w:r w:rsidR="37FFB029">
        <w:rPr/>
        <w:t>MongoDB</w:t>
      </w:r>
      <w:r w:rsidR="37FFB029">
        <w:rPr/>
        <w:t xml:space="preserve">-a je moguće podesiti </w:t>
      </w:r>
      <w:r w:rsidRPr="3FB61480" w:rsidR="37FFB029">
        <w:rPr>
          <w:i w:val="1"/>
          <w:iCs w:val="1"/>
        </w:rPr>
        <w:t>write</w:t>
      </w:r>
      <w:r w:rsidRPr="3FB61480" w:rsidR="4A1CD5F7">
        <w:rPr>
          <w:i w:val="1"/>
          <w:iCs w:val="1"/>
        </w:rPr>
        <w:t>C</w:t>
      </w:r>
      <w:r w:rsidRPr="3FB61480" w:rsidR="37FFB029">
        <w:rPr>
          <w:i w:val="1"/>
          <w:iCs w:val="1"/>
        </w:rPr>
        <w:t>oncern</w:t>
      </w:r>
      <w:r w:rsidR="37FFB029">
        <w:rPr/>
        <w:t xml:space="preserve"> parametar. On govori o tome koliko članova u skupu replika mora da </w:t>
      </w:r>
      <w:r w:rsidR="37FFB029">
        <w:rPr/>
        <w:t>potrvrdi</w:t>
      </w:r>
      <w:r w:rsidR="37FFB029">
        <w:rPr/>
        <w:t xml:space="preserve"> operaciju upisa da bi ona mogla da se izvrši. Vrednost ovog parametra može biti “</w:t>
      </w:r>
      <w:r w:rsidR="37FFB029">
        <w:rPr/>
        <w:t>majority</w:t>
      </w:r>
      <w:r w:rsidR="37FFB029">
        <w:rPr/>
        <w:t>” što onda znači da većina članova sa pravom glasa mora da odobri operaciju upisa pre nego što se ona izvrši. Vrednost</w:t>
      </w:r>
      <w:r w:rsidRPr="3FB61480" w:rsidR="37FFB029">
        <w:rPr>
          <w:i w:val="1"/>
          <w:iCs w:val="1"/>
        </w:rPr>
        <w:t xml:space="preserve"> </w:t>
      </w:r>
      <w:r w:rsidRPr="3FB61480" w:rsidR="37FFB029">
        <w:rPr>
          <w:i w:val="1"/>
          <w:iCs w:val="1"/>
        </w:rPr>
        <w:t>write</w:t>
      </w:r>
      <w:r w:rsidRPr="3FB61480" w:rsidR="334C9718">
        <w:rPr>
          <w:i w:val="1"/>
          <w:iCs w:val="1"/>
        </w:rPr>
        <w:t>C</w:t>
      </w:r>
      <w:r w:rsidRPr="3FB61480" w:rsidR="37FFB029">
        <w:rPr>
          <w:i w:val="1"/>
          <w:iCs w:val="1"/>
        </w:rPr>
        <w:t>oncern</w:t>
      </w:r>
      <w:r w:rsidR="37FFB029">
        <w:rPr/>
        <w:t xml:space="preserve"> parametra može biti i numerička, ukoliko želimo da specificiramo tačan broj replika od kojih želimo potvrdu.</w:t>
      </w:r>
    </w:p>
    <w:p w:rsidR="584928EA" w:rsidP="584928EA" w:rsidRDefault="584928EA" w14:paraId="6081494D" w14:textId="5DE42AF1"/>
    <w:p w:rsidR="584928EA" w:rsidP="3FB61480" w:rsidRDefault="584928EA" w14:paraId="635A4042" w14:textId="127B2BD4">
      <w:pPr>
        <w:pStyle w:val="Normal"/>
        <w:jc w:val="center"/>
      </w:pPr>
      <w:r w:rsidR="182D3F25">
        <w:drawing>
          <wp:inline wp14:editId="1CF1B77C" wp14:anchorId="7A17547E">
            <wp:extent cx="2992041" cy="3108614"/>
            <wp:effectExtent l="114300" t="114300" r="94615" b="130175"/>
            <wp:docPr id="885665574" name="" title=""/>
            <wp:cNvGraphicFramePr>
              <a:graphicFrameLocks noChangeAspect="1"/>
            </wp:cNvGraphicFramePr>
            <a:graphic>
              <a:graphicData uri="http://schemas.openxmlformats.org/drawingml/2006/picture">
                <pic:pic>
                  <pic:nvPicPr>
                    <pic:cNvPr id="0" name=""/>
                    <pic:cNvPicPr/>
                  </pic:nvPicPr>
                  <pic:blipFill>
                    <a:blip r:embed="R3f3f69fdb5164f3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992041" cy="3108614"/>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584928EA" w:rsidP="3FB61480" w:rsidRDefault="584928EA" w14:paraId="242F34A5" w14:textId="61B04BF3">
      <w:pPr>
        <w:jc w:val="center"/>
      </w:pPr>
      <w:r w:rsidR="37FFB029">
        <w:rPr/>
        <w:t xml:space="preserve">Slika </w:t>
      </w:r>
      <w:r w:rsidR="0F616C71">
        <w:rPr/>
        <w:t>11</w:t>
      </w:r>
      <w:r w:rsidR="37FFB029">
        <w:rPr/>
        <w:t>. Operacija upisa kod skupa replike</w:t>
      </w:r>
    </w:p>
    <w:p w:rsidR="584928EA" w:rsidP="3FB61480" w:rsidRDefault="584928EA" w14:paraId="7FF23DD2" w14:textId="77391CDA">
      <w:pPr>
        <w:jc w:val="center"/>
      </w:pPr>
    </w:p>
    <w:p w:rsidR="584928EA" w:rsidP="3FB61480" w:rsidRDefault="584928EA" w14:paraId="5A0E012F" w14:textId="5473899D">
      <w:pPr>
        <w:pStyle w:val="Heading2"/>
      </w:pPr>
      <w:bookmarkStart w:name="_Toc682634320" w:id="1777080217"/>
      <w:r w:rsidR="47E12D2D">
        <w:rPr/>
        <w:t>2.3 Distribuirane transakcije</w:t>
      </w:r>
      <w:bookmarkEnd w:id="1777080217"/>
    </w:p>
    <w:p w:rsidR="584928EA" w:rsidP="584928EA" w:rsidRDefault="584928EA" w14:paraId="2C48F163" w14:textId="3C1C79B7"/>
    <w:p w:rsidR="584928EA" w:rsidP="3FB61480" w:rsidRDefault="584928EA" w14:paraId="121D5A6B" w14:textId="3EBDF47B">
      <w:pPr>
        <w:ind w:firstLine="708"/>
        <w:jc w:val="both"/>
      </w:pPr>
      <w:r w:rsidR="47E12D2D">
        <w:rPr/>
        <w:t xml:space="preserve">Transakcija predstavlja niz operacija baze podataka koji </w:t>
      </w:r>
      <w:r w:rsidR="47E12D2D">
        <w:rPr/>
        <w:t>će</w:t>
      </w:r>
      <w:r w:rsidR="47E12D2D">
        <w:rPr/>
        <w:t xml:space="preserve"> uspeti samo ako je svaka operacija unutar transakcije ispravno izvršena. Transakcije su bile važna karakteristika relacionih baza podataka dugi niz godina, ali su do nedavno uglavnom izostajale iz baza podataka orijentisanih na dokumente. Priroda dokumenata orijentisanih baza podataka — gde jedan dokument može biti robusna, ugnežđena struktura, koja sadrži ugrađene dokumente i nizove, a ne samo jednostavne vrednosti — pojednostavljuje skladištenje povezanih podataka unutar jednog dokumenta. Kao takvo, izmena više dokumenata kao dela jedne logičke operacije često je nepotrebna, </w:t>
      </w:r>
      <w:r w:rsidR="47E12D2D">
        <w:rPr/>
        <w:t>ograničavajući</w:t>
      </w:r>
      <w:r w:rsidR="47E12D2D">
        <w:rPr/>
        <w:t xml:space="preserve"> potrebu za transakcijama u mnogim aplikacijama.</w:t>
      </w:r>
    </w:p>
    <w:p w:rsidR="584928EA" w:rsidP="3FB61480" w:rsidRDefault="584928EA" w14:paraId="32D6794E" w14:textId="66B52E43">
      <w:pPr>
        <w:jc w:val="both"/>
      </w:pPr>
      <w:r w:rsidR="47E12D2D">
        <w:rPr/>
        <w:t xml:space="preserve"> </w:t>
      </w:r>
      <w:r>
        <w:tab/>
      </w:r>
      <w:r w:rsidR="47E12D2D">
        <w:rPr/>
        <w:t xml:space="preserve">Postoje, međutim, aplikacije za koje je potrebno pristupiti i modifikovati više dokumenata u jednoj operaciji sa zagarantovanim integritetom čak i sa bazama podataka orijentisanih na dokumente. </w:t>
      </w:r>
      <w:r w:rsidR="47E12D2D">
        <w:rPr/>
        <w:t>MongoDB</w:t>
      </w:r>
      <w:r w:rsidR="47E12D2D">
        <w:rPr/>
        <w:t xml:space="preserve"> je uveo ACID transakcije u verziji 4.0 koje podržavaju transakcije nad više dokumenata u setovima replika (multi-</w:t>
      </w:r>
      <w:r w:rsidR="47E12D2D">
        <w:rPr/>
        <w:t>document</w:t>
      </w:r>
      <w:r w:rsidR="47E12D2D">
        <w:rPr/>
        <w:t xml:space="preserve"> </w:t>
      </w:r>
      <w:r w:rsidR="47E12D2D">
        <w:rPr/>
        <w:t>transactions</w:t>
      </w:r>
      <w:r w:rsidR="47E12D2D">
        <w:rPr/>
        <w:t xml:space="preserve">). Od verzije 4.2 </w:t>
      </w:r>
      <w:r w:rsidR="47E12D2D">
        <w:rPr/>
        <w:t>mongoDB</w:t>
      </w:r>
      <w:r w:rsidR="47E12D2D">
        <w:rPr/>
        <w:t xml:space="preserve"> uvodi podršku za distribuirane transakcije nad </w:t>
      </w:r>
      <w:r w:rsidR="47E12D2D">
        <w:rPr/>
        <w:t>šardovanim</w:t>
      </w:r>
      <w:r w:rsidR="47E12D2D">
        <w:rPr/>
        <w:t xml:space="preserve"> klasterima.</w:t>
      </w:r>
    </w:p>
    <w:p w:rsidR="584928EA" w:rsidP="584928EA" w:rsidRDefault="584928EA" w14:paraId="2E678BD0" w14:textId="23EBC1CE"/>
    <w:p w:rsidR="584928EA" w:rsidP="3FB61480" w:rsidRDefault="584928EA" w14:paraId="17C4C1C5" w14:textId="2E93E7EE">
      <w:pPr>
        <w:pStyle w:val="Heading3"/>
      </w:pPr>
      <w:bookmarkStart w:name="_Toc1299030808" w:id="1891562920"/>
      <w:r w:rsidR="47E12D2D">
        <w:rPr/>
        <w:t xml:space="preserve">2.3.1 </w:t>
      </w:r>
      <w:r w:rsidR="47E12D2D">
        <w:rPr/>
        <w:t>Atomičnost</w:t>
      </w:r>
      <w:r w:rsidR="47E12D2D">
        <w:rPr/>
        <w:t xml:space="preserve"> distribuiranih transakcija</w:t>
      </w:r>
      <w:bookmarkEnd w:id="1891562920"/>
    </w:p>
    <w:p w:rsidR="584928EA" w:rsidP="584928EA" w:rsidRDefault="584928EA" w14:paraId="24CE21B4" w14:textId="6FE15C50"/>
    <w:p w:rsidR="584928EA" w:rsidP="3FB61480" w:rsidRDefault="584928EA" w14:paraId="6BA0CC67" w14:textId="1D22BF7B">
      <w:pPr>
        <w:ind w:firstLine="708"/>
        <w:jc w:val="both"/>
      </w:pPr>
      <w:r w:rsidR="47E12D2D">
        <w:rPr/>
        <w:t xml:space="preserve">Distribuirane transakcije kod </w:t>
      </w:r>
      <w:r w:rsidR="47E12D2D">
        <w:rPr/>
        <w:t>MongoDB</w:t>
      </w:r>
      <w:r w:rsidR="47E12D2D">
        <w:rPr/>
        <w:t xml:space="preserve">-a su </w:t>
      </w:r>
      <w:r w:rsidR="47E12D2D">
        <w:rPr/>
        <w:t>atomične</w:t>
      </w:r>
      <w:r w:rsidR="47E12D2D">
        <w:rPr/>
        <w:t>, odnosno obezbeđuju “sve ili ništa” mehanizam izvršavanja. Kada se transakcija izvrši, sve operacije izvršene u njoj su sačuvane i vidljive celom sistemu. Dok se sve operacije u transakciji ne izvrše, sistemu neće biti vidljiv efekat nijedne od njih. Ukoliko se desi neka greška ili otkaz pri izvršenju transakcije i ona ne uspe da uspešno izvrši sve operacije u okviru nje, sve operacije koje se jesu izvršile biće poništene.</w:t>
      </w:r>
    </w:p>
    <w:p w:rsidR="584928EA" w:rsidP="584928EA" w:rsidRDefault="584928EA" w14:paraId="67A30F14" w14:textId="271692BF"/>
    <w:p w:rsidR="584928EA" w:rsidP="3FB61480" w:rsidRDefault="584928EA" w14:paraId="0A292430" w14:textId="2212A492">
      <w:pPr>
        <w:pStyle w:val="Heading3"/>
      </w:pPr>
      <w:bookmarkStart w:name="_Toc2022542474" w:id="595194455"/>
      <w:r w:rsidR="47E12D2D">
        <w:rPr/>
        <w:t>2.3.2 Dozvoljene operacije kod distribuiranih transakcija</w:t>
      </w:r>
      <w:bookmarkEnd w:id="595194455"/>
    </w:p>
    <w:p w:rsidR="584928EA" w:rsidP="584928EA" w:rsidRDefault="584928EA" w14:paraId="54F58172" w14:textId="2C35D155"/>
    <w:p w:rsidR="584928EA" w:rsidP="3FB61480" w:rsidRDefault="584928EA" w14:paraId="22E6AACA" w14:textId="1F40DCCF">
      <w:pPr>
        <w:jc w:val="both"/>
      </w:pPr>
      <w:r w:rsidR="47E12D2D">
        <w:rPr/>
        <w:t xml:space="preserve">Operacije koje je dozvoljeno navesti unutar transakcije kod </w:t>
      </w:r>
      <w:r w:rsidR="47E12D2D">
        <w:rPr/>
        <w:t>MongoDB</w:t>
      </w:r>
      <w:r w:rsidR="47E12D2D">
        <w:rPr/>
        <w:t>-a su:</w:t>
      </w:r>
    </w:p>
    <w:p w:rsidR="584928EA" w:rsidP="3FB61480" w:rsidRDefault="584928EA" w14:paraId="22271743" w14:textId="0C8865A6">
      <w:pPr>
        <w:pStyle w:val="ListParagraph"/>
        <w:numPr>
          <w:ilvl w:val="0"/>
          <w:numId w:val="11"/>
        </w:numPr>
        <w:jc w:val="both"/>
        <w:rPr/>
      </w:pPr>
      <w:r w:rsidR="47E12D2D">
        <w:rPr/>
        <w:t xml:space="preserve">CRUD operacije nad postojećim kolekcijama. Pod CRUD operacijama kod </w:t>
      </w:r>
      <w:r w:rsidR="47E12D2D">
        <w:rPr/>
        <w:t>MongoDB</w:t>
      </w:r>
      <w:r w:rsidR="47E12D2D">
        <w:rPr/>
        <w:t>-a podrazumevaju se operacije agregacije, operacija</w:t>
      </w:r>
      <w:r w:rsidRPr="3FB61480" w:rsidR="47E12D2D">
        <w:rPr>
          <w:i w:val="1"/>
          <w:iCs w:val="1"/>
        </w:rPr>
        <w:t xml:space="preserve"> </w:t>
      </w:r>
      <w:r w:rsidRPr="3FB61480" w:rsidR="47E12D2D">
        <w:rPr>
          <w:i w:val="1"/>
          <w:iCs w:val="1"/>
        </w:rPr>
        <w:t>countDocuments</w:t>
      </w:r>
      <w:r w:rsidR="47E12D2D">
        <w:rPr/>
        <w:t xml:space="preserve"> nad kolekcijom, operacija </w:t>
      </w:r>
      <w:r w:rsidRPr="3FB61480" w:rsidR="47E12D2D">
        <w:rPr>
          <w:i w:val="1"/>
          <w:iCs w:val="1"/>
        </w:rPr>
        <w:t>distinct</w:t>
      </w:r>
      <w:r w:rsidRPr="3FB61480" w:rsidR="47E12D2D">
        <w:rPr>
          <w:i w:val="1"/>
          <w:iCs w:val="1"/>
        </w:rPr>
        <w:t xml:space="preserve"> </w:t>
      </w:r>
      <w:r w:rsidR="47E12D2D">
        <w:rPr/>
        <w:t xml:space="preserve">(ali samo nad kolekcijama koje nisu </w:t>
      </w:r>
      <w:r w:rsidR="47E12D2D">
        <w:rPr/>
        <w:t>šardovane</w:t>
      </w:r>
      <w:r w:rsidR="47E12D2D">
        <w:rPr/>
        <w:t xml:space="preserve">), operacija </w:t>
      </w:r>
      <w:r w:rsidR="47E12D2D">
        <w:rPr/>
        <w:t>find</w:t>
      </w:r>
      <w:r w:rsidR="47E12D2D">
        <w:rPr/>
        <w:t>, operacije kreiranja, ažuriranja i brisanja kako pojedinačnih tako i grupe dokumenata.</w:t>
      </w:r>
    </w:p>
    <w:p w:rsidR="584928EA" w:rsidP="3FB61480" w:rsidRDefault="584928EA" w14:paraId="6ACE68C9" w14:textId="11799F35">
      <w:pPr>
        <w:pStyle w:val="ListParagraph"/>
        <w:numPr>
          <w:ilvl w:val="0"/>
          <w:numId w:val="11"/>
        </w:numPr>
        <w:jc w:val="both"/>
        <w:rPr/>
      </w:pPr>
      <w:r w:rsidR="47E12D2D">
        <w:rPr/>
        <w:t xml:space="preserve">Počev od </w:t>
      </w:r>
      <w:r w:rsidR="47E12D2D">
        <w:rPr/>
        <w:t>MongoDB</w:t>
      </w:r>
      <w:r w:rsidR="47E12D2D">
        <w:rPr/>
        <w:t xml:space="preserve"> verzije 4.4 </w:t>
      </w:r>
      <w:r w:rsidR="47E12D2D">
        <w:rPr/>
        <w:t>dozvoljne</w:t>
      </w:r>
      <w:r w:rsidR="47E12D2D">
        <w:rPr/>
        <w:t xml:space="preserve"> su i operacije kreiranja indeksa i novih kolekcija u transakcijama.</w:t>
      </w:r>
    </w:p>
    <w:p w:rsidR="584928EA" w:rsidP="3FB61480" w:rsidRDefault="584928EA" w14:paraId="3DCEBC0E" w14:textId="22E133A0">
      <w:pPr>
        <w:pStyle w:val="ListParagraph"/>
        <w:numPr>
          <w:ilvl w:val="0"/>
          <w:numId w:val="11"/>
        </w:numPr>
        <w:jc w:val="both"/>
        <w:rPr/>
      </w:pPr>
      <w:r w:rsidR="47E12D2D">
        <w:rPr/>
        <w:t xml:space="preserve">Informacione operacije poput </w:t>
      </w:r>
      <w:r w:rsidRPr="3FB61480" w:rsidR="47E12D2D">
        <w:rPr>
          <w:i w:val="1"/>
          <w:iCs w:val="1"/>
        </w:rPr>
        <w:t>hello</w:t>
      </w:r>
      <w:r w:rsidRPr="3FB61480" w:rsidR="47E12D2D">
        <w:rPr>
          <w:i w:val="1"/>
          <w:iCs w:val="1"/>
        </w:rPr>
        <w:t xml:space="preserve">, </w:t>
      </w:r>
      <w:r w:rsidRPr="3FB61480" w:rsidR="47E12D2D">
        <w:rPr>
          <w:i w:val="1"/>
          <w:iCs w:val="1"/>
        </w:rPr>
        <w:t>buildInfo</w:t>
      </w:r>
      <w:r w:rsidRPr="3FB61480" w:rsidR="47E12D2D">
        <w:rPr>
          <w:i w:val="1"/>
          <w:iCs w:val="1"/>
        </w:rPr>
        <w:t xml:space="preserve"> i </w:t>
      </w:r>
      <w:r w:rsidRPr="3FB61480" w:rsidR="47E12D2D">
        <w:rPr>
          <w:i w:val="1"/>
          <w:iCs w:val="1"/>
        </w:rPr>
        <w:t>connectionStatus</w:t>
      </w:r>
      <w:r w:rsidR="47E12D2D">
        <w:rPr/>
        <w:t xml:space="preserve"> takođe su podržane u distribuiranim transakcijama. Međutim, one se ne mogu navesti kao prva operacija transakcije.</w:t>
      </w:r>
    </w:p>
    <w:p w:rsidR="584928EA" w:rsidP="584928EA" w:rsidRDefault="584928EA" w14:paraId="5A97B707" w14:textId="6F08995D"/>
    <w:p w:rsidR="584928EA" w:rsidP="3FB61480" w:rsidRDefault="584928EA" w14:paraId="04E7ABD5" w14:textId="358C8F0C">
      <w:pPr>
        <w:ind w:firstLine="708"/>
      </w:pPr>
      <w:r w:rsidR="47E12D2D">
        <w:rPr/>
        <w:t xml:space="preserve">Za transakcije kod </w:t>
      </w:r>
      <w:r w:rsidR="47E12D2D">
        <w:rPr/>
        <w:t>MongoDB</w:t>
      </w:r>
      <w:r w:rsidR="47E12D2D">
        <w:rPr/>
        <w:t xml:space="preserve">-a važi i da se operacije unutar njih mogu izvršavati i nad različitim bazama podataka. </w:t>
      </w:r>
    </w:p>
    <w:p w:rsidR="584928EA" w:rsidP="584928EA" w:rsidRDefault="584928EA" w14:paraId="0B708CF8" w14:textId="15CBCE42"/>
    <w:p w:rsidR="584928EA" w:rsidP="3FB61480" w:rsidRDefault="584928EA" w14:paraId="460349CF" w14:textId="555DB5C4">
      <w:pPr>
        <w:pStyle w:val="Heading3"/>
      </w:pPr>
      <w:bookmarkStart w:name="_Toc1819094383" w:id="1284187655"/>
      <w:r w:rsidR="5C4BE0DF">
        <w:rPr/>
        <w:t xml:space="preserve">2.3.3 </w:t>
      </w:r>
      <w:r w:rsidR="47E12D2D">
        <w:rPr/>
        <w:t>Ograničenja distribuiranih transakcija</w:t>
      </w:r>
      <w:bookmarkEnd w:id="1284187655"/>
    </w:p>
    <w:p w:rsidR="584928EA" w:rsidP="584928EA" w:rsidRDefault="584928EA" w14:paraId="4806A29B" w14:textId="5DB53D5C"/>
    <w:p w:rsidR="584928EA" w:rsidP="584928EA" w:rsidRDefault="584928EA" w14:paraId="1378F7F4" w14:textId="33ADC6BD">
      <w:r w:rsidR="47E12D2D">
        <w:rPr/>
        <w:t xml:space="preserve">Neke operacije nisu podržane u distribuiranim transakcijama kod MongoDB-a. To su: </w:t>
      </w:r>
    </w:p>
    <w:p w:rsidR="584928EA" w:rsidP="3FB61480" w:rsidRDefault="584928EA" w14:paraId="09BC82D5" w14:textId="709AE511">
      <w:pPr>
        <w:pStyle w:val="ListParagraph"/>
        <w:numPr>
          <w:ilvl w:val="0"/>
          <w:numId w:val="10"/>
        </w:numPr>
        <w:jc w:val="both"/>
        <w:rPr/>
      </w:pPr>
      <w:r w:rsidR="47E12D2D">
        <w:rPr/>
        <w:t xml:space="preserve">operacije </w:t>
      </w:r>
      <w:r w:rsidR="47E12D2D">
        <w:rPr/>
        <w:t>listCollections</w:t>
      </w:r>
      <w:r w:rsidR="47E12D2D">
        <w:rPr/>
        <w:t xml:space="preserve"> i </w:t>
      </w:r>
      <w:r w:rsidR="47E12D2D">
        <w:rPr/>
        <w:t>listIndexes</w:t>
      </w:r>
      <w:r w:rsidR="47E12D2D">
        <w:rPr/>
        <w:t>,</w:t>
      </w:r>
    </w:p>
    <w:p w:rsidR="584928EA" w:rsidP="3FB61480" w:rsidRDefault="584928EA" w14:paraId="6729DE93" w14:textId="5D14CAB9">
      <w:pPr>
        <w:pStyle w:val="ListParagraph"/>
        <w:numPr>
          <w:ilvl w:val="0"/>
          <w:numId w:val="10"/>
        </w:numPr>
        <w:jc w:val="both"/>
        <w:rPr/>
      </w:pPr>
      <w:r w:rsidR="47E12D2D">
        <w:rPr/>
        <w:t>Administarativne</w:t>
      </w:r>
      <w:r w:rsidR="47E12D2D">
        <w:rPr/>
        <w:t xml:space="preserve"> operacije poput kreiranja korisnika, uloga..</w:t>
      </w:r>
    </w:p>
    <w:p w:rsidR="584928EA" w:rsidP="3FB61480" w:rsidRDefault="584928EA" w14:paraId="266CD927" w14:textId="26FD193B">
      <w:pPr>
        <w:pStyle w:val="ListParagraph"/>
        <w:numPr>
          <w:ilvl w:val="0"/>
          <w:numId w:val="10"/>
        </w:numPr>
        <w:jc w:val="both"/>
        <w:rPr/>
      </w:pPr>
      <w:r w:rsidR="47E12D2D">
        <w:rPr/>
        <w:t xml:space="preserve">Operacija kreiranja kolekcije u distribuiranim </w:t>
      </w:r>
      <w:r w:rsidR="47E12D2D">
        <w:rPr/>
        <w:t>šardovima</w:t>
      </w:r>
      <w:r w:rsidR="47E12D2D">
        <w:rPr/>
        <w:t xml:space="preserve"> onda kada  transakcija podrazumeva i operaciju upisa podataka u neku drugu kolekciju. Nije moguć upis podataka u jednom </w:t>
      </w:r>
      <w:r w:rsidR="47E12D2D">
        <w:rPr/>
        <w:t>šardu</w:t>
      </w:r>
      <w:r w:rsidR="47E12D2D">
        <w:rPr/>
        <w:t xml:space="preserve"> i kreiranje kolekcije na drugom </w:t>
      </w:r>
      <w:r w:rsidR="47E12D2D">
        <w:rPr/>
        <w:t>šardu</w:t>
      </w:r>
      <w:r w:rsidR="47E12D2D">
        <w:rPr/>
        <w:t xml:space="preserve"> u istoj transakciji.</w:t>
      </w:r>
    </w:p>
    <w:p w:rsidR="584928EA" w:rsidP="584928EA" w:rsidRDefault="584928EA" w14:paraId="5307AD3A" w14:textId="0AFAC081"/>
    <w:p w:rsidR="584928EA" w:rsidP="3FB61480" w:rsidRDefault="584928EA" w14:paraId="3DBDB9E5" w14:textId="07E4C100">
      <w:pPr>
        <w:ind w:firstLine="708"/>
      </w:pPr>
      <w:r w:rsidR="47E12D2D">
        <w:rPr/>
        <w:t xml:space="preserve">Ono što takođe nije dozvoljeno u transakcijama jeste upis/čitanje iz baza </w:t>
      </w:r>
      <w:r w:rsidR="47E12D2D">
        <w:rPr/>
        <w:t>local</w:t>
      </w:r>
      <w:r w:rsidR="47E12D2D">
        <w:rPr/>
        <w:t xml:space="preserve">, </w:t>
      </w:r>
      <w:r w:rsidR="47E12D2D">
        <w:rPr/>
        <w:t>config</w:t>
      </w:r>
      <w:r w:rsidR="47E12D2D">
        <w:rPr/>
        <w:t xml:space="preserve"> i </w:t>
      </w:r>
      <w:r w:rsidR="47E12D2D">
        <w:rPr/>
        <w:t>admin</w:t>
      </w:r>
      <w:r w:rsidR="47E12D2D">
        <w:rPr/>
        <w:t xml:space="preserve">. Nije dozvoljen ni u upis u sistemskim </w:t>
      </w:r>
      <w:r w:rsidR="47E12D2D">
        <w:rPr/>
        <w:t>kolekcijama.Nije</w:t>
      </w:r>
      <w:r w:rsidR="47E12D2D">
        <w:rPr/>
        <w:t xml:space="preserve"> dozvoljeno ni izvršiti upit </w:t>
      </w:r>
      <w:r w:rsidR="47E12D2D">
        <w:rPr/>
        <w:t>explain</w:t>
      </w:r>
      <w:r w:rsidR="47E12D2D">
        <w:rPr/>
        <w:t xml:space="preserve"> koji vraća plan izvršenja nekog upita.</w:t>
      </w:r>
    </w:p>
    <w:p w:rsidR="584928EA" w:rsidP="3FB61480" w:rsidRDefault="584928EA" w14:paraId="34E8A2B5" w14:textId="63B4474D">
      <w:pPr>
        <w:pStyle w:val="Normal"/>
      </w:pPr>
    </w:p>
    <w:p w:rsidR="0831F604" w:rsidP="584928EA" w:rsidRDefault="0831F604" w14:paraId="2D192D33" w14:textId="154F4152">
      <w:pPr>
        <w:pStyle w:val="Heading2"/>
      </w:pPr>
      <w:bookmarkStart w:name="_Toc1623494402" w:id="1720160208"/>
      <w:bookmarkStart w:name="_Toc936123694" w:id="1301658734"/>
      <w:r w:rsidR="7DDC0224">
        <w:rPr/>
        <w:t xml:space="preserve">2.4 </w:t>
      </w:r>
      <w:r w:rsidR="082C6158">
        <w:rPr/>
        <w:t>Kon</w:t>
      </w:r>
      <w:r w:rsidR="40F29754">
        <w:rPr/>
        <w:t>zistentnost</w:t>
      </w:r>
      <w:r w:rsidR="082C6158">
        <w:rPr/>
        <w:t xml:space="preserve"> operacija čitanja i pisanje kod </w:t>
      </w:r>
      <w:r w:rsidR="082C6158">
        <w:rPr/>
        <w:t>MongoDB</w:t>
      </w:r>
      <w:r w:rsidR="082C6158">
        <w:rPr/>
        <w:t>-a</w:t>
      </w:r>
      <w:bookmarkEnd w:id="1720160208"/>
      <w:bookmarkEnd w:id="1301658734"/>
    </w:p>
    <w:p w:rsidR="584928EA" w:rsidP="584928EA" w:rsidRDefault="584928EA" w14:paraId="74E015C7" w14:textId="45E375F5"/>
    <w:p w:rsidR="0831F604" w:rsidP="3FB61480" w:rsidRDefault="3A713BCC" w14:paraId="3A7261BA" w14:textId="073D8890">
      <w:pPr>
        <w:pStyle w:val="Heading3"/>
        <w:rPr>
          <w:i w:val="1"/>
          <w:iCs w:val="1"/>
        </w:rPr>
      </w:pPr>
      <w:bookmarkStart w:name="_Toc1875878611" w:id="2103531752"/>
      <w:bookmarkStart w:name="_Toc1871677483" w:id="1232752343"/>
      <w:r w:rsidR="3C3DF01D">
        <w:rPr/>
        <w:t xml:space="preserve">2.4.1 </w:t>
      </w:r>
      <w:r w:rsidR="1BB9BBE6">
        <w:rPr/>
        <w:t>Izolacija operacije čitanja</w:t>
      </w:r>
      <w:r w:rsidRPr="3FB61480" w:rsidR="1BB9BBE6">
        <w:rPr>
          <w:i w:val="1"/>
          <w:iCs w:val="1"/>
        </w:rPr>
        <w:t xml:space="preserve"> (</w:t>
      </w:r>
      <w:r w:rsidRPr="3FB61480" w:rsidR="082C6158">
        <w:rPr>
          <w:i w:val="1"/>
          <w:iCs w:val="1"/>
        </w:rPr>
        <w:t>Read</w:t>
      </w:r>
      <w:r w:rsidRPr="3FB61480" w:rsidR="082C6158">
        <w:rPr>
          <w:i w:val="1"/>
          <w:iCs w:val="1"/>
        </w:rPr>
        <w:t xml:space="preserve"> </w:t>
      </w:r>
      <w:r w:rsidRPr="3FB61480" w:rsidR="082C6158">
        <w:rPr>
          <w:i w:val="1"/>
          <w:iCs w:val="1"/>
        </w:rPr>
        <w:t>Concern</w:t>
      </w:r>
      <w:r w:rsidRPr="3FB61480" w:rsidR="55B86722">
        <w:rPr>
          <w:i w:val="1"/>
          <w:iCs w:val="1"/>
        </w:rPr>
        <w:t>)</w:t>
      </w:r>
      <w:bookmarkEnd w:id="2103531752"/>
      <w:bookmarkEnd w:id="1232752343"/>
    </w:p>
    <w:p w:rsidR="584928EA" w:rsidP="584928EA" w:rsidRDefault="584928EA" w14:paraId="4D83D91E" w14:textId="5F24D364"/>
    <w:p w:rsidR="7932C5C0" w:rsidP="3FB61480" w:rsidRDefault="7932C5C0" w14:paraId="7F5BAF27" w14:textId="27E0D0D1">
      <w:pPr>
        <w:ind w:firstLine="708"/>
        <w:jc w:val="both"/>
      </w:pPr>
      <w:r w:rsidR="1E3E9D66">
        <w:rPr/>
        <w:t>Kontrola konzistentnosti i izolacije podataka postiže se u</w:t>
      </w:r>
      <w:r w:rsidR="11EF50D1">
        <w:rPr/>
        <w:t xml:space="preserve"> </w:t>
      </w:r>
      <w:r w:rsidR="11EF50D1">
        <w:rPr/>
        <w:t>MongoDB</w:t>
      </w:r>
      <w:r w:rsidR="11EF50D1">
        <w:rPr/>
        <w:t xml:space="preserve">-ju podešavanjem </w:t>
      </w:r>
      <w:r w:rsidRPr="3FB61480" w:rsidR="11EF50D1">
        <w:rPr>
          <w:i w:val="1"/>
          <w:iCs w:val="1"/>
        </w:rPr>
        <w:t>readConcern</w:t>
      </w:r>
      <w:r w:rsidRPr="3FB61480" w:rsidR="11EF50D1">
        <w:rPr>
          <w:i w:val="1"/>
          <w:iCs w:val="1"/>
        </w:rPr>
        <w:t xml:space="preserve"> </w:t>
      </w:r>
      <w:r w:rsidR="11EF50D1">
        <w:rPr/>
        <w:t xml:space="preserve">parametra. Podešavanjem ovog parametra, kao i </w:t>
      </w:r>
      <w:r w:rsidRPr="3FB61480" w:rsidR="11EF50D1">
        <w:rPr>
          <w:i w:val="1"/>
          <w:iCs w:val="1"/>
        </w:rPr>
        <w:t>writeConcern</w:t>
      </w:r>
      <w:r w:rsidR="11EF50D1">
        <w:rPr/>
        <w:t xml:space="preserve"> parametra (o kom</w:t>
      </w:r>
      <w:r w:rsidR="4AADE1DA">
        <w:rPr/>
        <w:t xml:space="preserve">e će biti reči kasnije), pruža se mogućnost podešavanje nivoa konzistentnosti i dostupnosti </w:t>
      </w:r>
      <w:r w:rsidR="2CCBF1A1">
        <w:rPr/>
        <w:t xml:space="preserve">po potrebi. Pri podešavanju ovih </w:t>
      </w:r>
      <w:r w:rsidR="5366AD02">
        <w:rPr/>
        <w:t>parametara</w:t>
      </w:r>
      <w:r w:rsidR="691B2775">
        <w:rPr/>
        <w:t xml:space="preserve">, moramo napraviti određenu vrstu kompromisa, jer stroži zahtevi konzistentnosti imaju za posledicu sporije </w:t>
      </w:r>
      <w:r w:rsidR="067FCE8D">
        <w:rPr/>
        <w:t xml:space="preserve">izvršenje operacija i samim tim smanjenu dostupnost sistema. </w:t>
      </w:r>
      <w:r w:rsidR="4771A2B3">
        <w:rPr/>
        <w:t xml:space="preserve">Važi i obrnuto: povećanje dostupnosti sistema se postiže smanjivanjem kriterijuma konzistentnosti podataka. </w:t>
      </w:r>
    </w:p>
    <w:p w:rsidR="4480DF11" w:rsidP="3FB61480" w:rsidRDefault="4480DF11" w14:paraId="340A2E38" w14:textId="5AFD13E8">
      <w:pPr>
        <w:ind w:firstLine="708"/>
      </w:pPr>
      <w:r w:rsidR="4C00569E">
        <w:rPr/>
        <w:t xml:space="preserve">Nivoi konzistentnosti koji se mogu obezbediti podešavanjem </w:t>
      </w:r>
      <w:r w:rsidRPr="3FB61480" w:rsidR="4C00569E">
        <w:rPr>
          <w:i w:val="1"/>
          <w:iCs w:val="1"/>
        </w:rPr>
        <w:t>readConcern</w:t>
      </w:r>
      <w:r w:rsidR="4C00569E">
        <w:rPr/>
        <w:t xml:space="preserve"> parametra su sledeći:</w:t>
      </w:r>
    </w:p>
    <w:p w:rsidR="4480DF11" w:rsidP="584928EA" w:rsidRDefault="4480DF11" w14:paraId="449068C6" w14:textId="0C62F8A6">
      <w:pPr>
        <w:pStyle w:val="ListParagraph"/>
        <w:numPr>
          <w:ilvl w:val="0"/>
          <w:numId w:val="5"/>
        </w:numPr>
        <w:rPr/>
      </w:pPr>
      <w:r w:rsidR="4C00569E">
        <w:rPr/>
        <w:t>Lokalni nivo (“</w:t>
      </w:r>
      <w:r w:rsidR="4C00569E">
        <w:rPr/>
        <w:t>local</w:t>
      </w:r>
      <w:r w:rsidR="4C00569E">
        <w:rPr/>
        <w:t>”)-</w:t>
      </w:r>
      <w:r w:rsidR="60E91B81">
        <w:rPr/>
        <w:t>Ovde u</w:t>
      </w:r>
      <w:r w:rsidR="4C00569E">
        <w:rPr/>
        <w:t xml:space="preserve">pit vraća podatke sa </w:t>
      </w:r>
      <w:r w:rsidR="4C00569E">
        <w:rPr/>
        <w:t>mongo</w:t>
      </w:r>
      <w:r w:rsidR="4C00569E">
        <w:rPr/>
        <w:t xml:space="preserve"> instance bez ikakve garancije da su ti podaci prethodno upisani na većinskom br</w:t>
      </w:r>
      <w:r w:rsidR="34FAE17F">
        <w:rPr/>
        <w:t>oju instanci u skupu replika. To znači da</w:t>
      </w:r>
      <w:r w:rsidR="7F114B9F">
        <w:rPr/>
        <w:t xml:space="preserve"> u slučaju </w:t>
      </w:r>
      <w:r w:rsidR="044D9D32">
        <w:rPr/>
        <w:t xml:space="preserve">otkaza većine čvorova ili </w:t>
      </w:r>
      <w:r w:rsidR="7F114B9F">
        <w:rPr/>
        <w:t>neuspele transakcije ovi podaci mogu biti povučeni.</w:t>
      </w:r>
    </w:p>
    <w:p w:rsidR="2678D3C2" w:rsidP="584928EA" w:rsidRDefault="27FF0D9A" w14:paraId="3D99FD37" w14:textId="52950966">
      <w:r>
        <w:t xml:space="preserve">Primer. </w:t>
      </w:r>
      <w:r w:rsidR="2678D3C2">
        <w:t>Ukoliko imamo set od tri replike:2 sekundara i 1 primar</w:t>
      </w:r>
      <w:r w:rsidR="311BD99B">
        <w:t xml:space="preserve"> i readConcern podešen na “local”, neka je izvršena operacija </w:t>
      </w:r>
      <w:r w:rsidR="5D112DC2">
        <w:t xml:space="preserve">upisivanja podataka W0. </w:t>
      </w:r>
      <w:r w:rsidR="07518033">
        <w:t>Neka p</w:t>
      </w:r>
      <w:r w:rsidR="5D112DC2">
        <w:t>ri tome važi sledeće: svi upisi pre W0 su uspešno izvršeni</w:t>
      </w:r>
      <w:r w:rsidR="0B74C473">
        <w:t xml:space="preserve"> i</w:t>
      </w:r>
      <w:r w:rsidR="5D112DC2">
        <w:t xml:space="preserve"> poslednji upis</w:t>
      </w:r>
      <w:r w:rsidR="2E2CDE6E">
        <w:t xml:space="preserve"> podataka</w:t>
      </w:r>
      <w:r w:rsidR="5D112DC2">
        <w:t xml:space="preserve"> pr</w:t>
      </w:r>
      <w:r w:rsidR="48F1E37B">
        <w:t>e W0 je Wprev</w:t>
      </w:r>
      <w:r w:rsidR="4B14747F">
        <w:t>.</w:t>
      </w:r>
      <w:r w:rsidR="5A5AF825">
        <w:t xml:space="preserve"> Neka je dat sledeći timeline:</w:t>
      </w:r>
    </w:p>
    <w:p w:rsidR="5A5AF825" w:rsidP="584928EA" w:rsidRDefault="5A5AF825" w14:paraId="6878B75B" w14:textId="03250A5A">
      <w:r w:rsidR="27A998CE">
        <w:rPr/>
        <w:t>T0-Primar izvršava operaciju W0</w:t>
      </w:r>
      <w:r w:rsidR="4C529309">
        <w:rPr/>
        <w:t>,</w:t>
      </w:r>
    </w:p>
    <w:p w:rsidR="5A5AF825" w:rsidP="584928EA" w:rsidRDefault="5A5AF825" w14:paraId="41301E5E" w14:textId="2DC0EEAB">
      <w:r>
        <w:t>T1-Prva sekundarna replika čita oplog i izvršava operaciju W0</w:t>
      </w:r>
      <w:r w:rsidR="679E1DF5">
        <w:t>,</w:t>
      </w:r>
    </w:p>
    <w:p w:rsidR="5A5AF825" w:rsidP="584928EA" w:rsidRDefault="5A5AF825" w14:paraId="6F7EBAAD" w14:textId="7C488091">
      <w:r>
        <w:t>T2-Druga sekundarna replika čita oplog i izvršava operaciju W0</w:t>
      </w:r>
      <w:r w:rsidR="0D0A8A23">
        <w:t>,</w:t>
      </w:r>
    </w:p>
    <w:p w:rsidR="5A5AF825" w:rsidP="584928EA" w:rsidRDefault="5A5AF825" w14:paraId="73074B85" w14:textId="6D2BCE19">
      <w:r>
        <w:t>T3-Primar postaje svestan da je prva  sekundarnareplika uspešno izvršila operaciju W0 i šalje potvrdu klijentu</w:t>
      </w:r>
      <w:r w:rsidR="0F17123C">
        <w:t>,</w:t>
      </w:r>
    </w:p>
    <w:p w:rsidR="5A5AF825" w:rsidP="584928EA" w:rsidRDefault="5A5AF825" w14:paraId="3F499C4F" w14:textId="3AA1D45E">
      <w:r>
        <w:t>T4- Primar postaje svestan da je druga sekundarna replika uspešno izvršila operaciju W0</w:t>
      </w:r>
      <w:r w:rsidR="5450273A">
        <w:t>,</w:t>
      </w:r>
    </w:p>
    <w:p w:rsidR="5A5AF825" w:rsidP="584928EA" w:rsidRDefault="5A5AF825" w14:paraId="35E47BD7" w14:textId="7BD233AF">
      <w:r>
        <w:t xml:space="preserve">T5-Prva </w:t>
      </w:r>
      <w:r w:rsidR="466C5E6C">
        <w:t xml:space="preserve">sekundarna </w:t>
      </w:r>
      <w:r>
        <w:t xml:space="preserve">replika dobija obaveštenje da je operacija W0 uspešno izvršena u većini čvorova </w:t>
      </w:r>
      <w:r w:rsidR="01E514F9">
        <w:t>u sistemu i to pamti u svom najnovijem snapshot-u</w:t>
      </w:r>
      <w:r w:rsidR="5C557F60">
        <w:t>,</w:t>
      </w:r>
    </w:p>
    <w:p w:rsidR="01E514F9" w:rsidP="584928EA" w:rsidRDefault="01E514F9" w14:paraId="4DAB8822" w14:textId="7464E6F3">
      <w:r>
        <w:t>T</w:t>
      </w:r>
      <w:r w:rsidR="5D0F4529">
        <w:t>6</w:t>
      </w:r>
      <w:r>
        <w:t>-</w:t>
      </w:r>
      <w:r w:rsidR="4F2B48D8">
        <w:t>Druga sekundarna replika dobija obaveštenje da je operacija W0 uspešno izvršena u većini čvorova u sistemu i to pamti u svom najnovijem snapshot-u</w:t>
      </w:r>
      <w:r w:rsidR="3C667C51">
        <w:t>.</w:t>
      </w:r>
    </w:p>
    <w:p w:rsidR="2000E325" w:rsidP="584928EA" w:rsidRDefault="2000E325" w14:paraId="7B418246" w14:textId="152B23E5">
      <w:r>
        <w:t>Na sledećoj slici prikazani su ovi događaji.</w:t>
      </w:r>
    </w:p>
    <w:p w:rsidR="2000E325" w:rsidP="584928EA" w:rsidRDefault="2000E325" w14:paraId="0F0B05A6" w14:textId="2AE50985">
      <w:pPr>
        <w:jc w:val="center"/>
      </w:pPr>
      <w:r>
        <w:rPr>
          <w:noProof/>
        </w:rPr>
        <w:drawing>
          <wp:inline distT="0" distB="0" distL="0" distR="0" wp14:anchorId="4CFD3591" wp14:editId="68AD29C1">
            <wp:extent cx="3724275" cy="1419225"/>
            <wp:effectExtent l="0" t="0" r="0" b="0"/>
            <wp:docPr id="74267177" name="Picture 74267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1419225"/>
                    </a:xfrm>
                    <a:prstGeom prst="rect">
                      <a:avLst/>
                    </a:prstGeom>
                  </pic:spPr>
                </pic:pic>
              </a:graphicData>
            </a:graphic>
          </wp:inline>
        </w:drawing>
      </w:r>
    </w:p>
    <w:p w:rsidR="2000E325" w:rsidP="584928EA" w:rsidRDefault="2000E325" w14:paraId="689DD4C2" w14:textId="76485BA1">
      <w:pPr>
        <w:jc w:val="center"/>
      </w:pPr>
      <w:r w:rsidR="199632F9">
        <w:rPr/>
        <w:t xml:space="preserve">Slika </w:t>
      </w:r>
      <w:r w:rsidR="5B8FADE7">
        <w:rPr/>
        <w:t>12</w:t>
      </w:r>
      <w:r w:rsidR="43DDB5C7">
        <w:rPr/>
        <w:t xml:space="preserve">. </w:t>
      </w:r>
      <w:r w:rsidR="199632F9">
        <w:rPr/>
        <w:t>Timeline</w:t>
      </w:r>
    </w:p>
    <w:p w:rsidR="1D4AAD88" w:rsidP="584928EA" w:rsidRDefault="1D4AAD88" w14:paraId="0E76E487" w14:textId="2D977153">
      <w:r>
        <w:t>U sledećoj tabeli data su stanja podataka u određenim vremenskim intervalima za prethodno opisane doga</w:t>
      </w:r>
      <w:r w:rsidR="08E61AC7">
        <w:t>đaje</w:t>
      </w:r>
      <w:r>
        <w:t xml:space="preserve"> ukoliko je readConcern podešen na “local”</w:t>
      </w:r>
      <w:r w:rsidR="05050283">
        <w:t>.</w:t>
      </w:r>
    </w:p>
    <w:p w:rsidR="584928EA" w:rsidP="584928EA" w:rsidRDefault="584928EA" w14:paraId="47DEC738" w14:textId="63BA3CD6"/>
    <w:tbl>
      <w:tblPr>
        <w:tblStyle w:val="TableGrid"/>
        <w:tblW w:w="0" w:type="auto"/>
        <w:jc w:val="center"/>
        <w:tblLayout w:type="fixed"/>
        <w:tblLook w:val="06A0" w:firstRow="1" w:lastRow="0" w:firstColumn="1" w:lastColumn="0" w:noHBand="1" w:noVBand="1"/>
      </w:tblPr>
      <w:tblGrid>
        <w:gridCol w:w="2010"/>
        <w:gridCol w:w="2040"/>
        <w:gridCol w:w="1985"/>
      </w:tblGrid>
      <w:tr w:rsidR="584928EA" w:rsidTr="584928EA" w14:paraId="5E5AF579" w14:textId="77777777">
        <w:trPr>
          <w:trHeight w:val="300"/>
          <w:jc w:val="center"/>
        </w:trPr>
        <w:tc>
          <w:tcPr>
            <w:tcW w:w="20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EAAAA" w:themeFill="background2" w:themeFillShade="BF"/>
          </w:tcPr>
          <w:p w:rsidR="32253951" w:rsidP="584928EA" w:rsidRDefault="32253951" w14:paraId="2117EC2A" w14:textId="2DFFB523">
            <w:pPr>
              <w:rPr>
                <w:b/>
                <w:bCs/>
                <w:sz w:val="24"/>
                <w:szCs w:val="24"/>
              </w:rPr>
            </w:pPr>
            <w:r w:rsidRPr="584928EA">
              <w:rPr>
                <w:b/>
                <w:bCs/>
                <w:sz w:val="24"/>
                <w:szCs w:val="24"/>
              </w:rPr>
              <w:t xml:space="preserve">Čvor </w:t>
            </w:r>
          </w:p>
        </w:tc>
        <w:tc>
          <w:tcPr>
            <w:tcW w:w="20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EAAAA" w:themeFill="background2" w:themeFillShade="BF"/>
          </w:tcPr>
          <w:p w:rsidR="32253951" w:rsidP="584928EA" w:rsidRDefault="32253951" w14:paraId="252988D5" w14:textId="4A0E3EAB">
            <w:pPr>
              <w:rPr>
                <w:b/>
                <w:bCs/>
                <w:sz w:val="24"/>
                <w:szCs w:val="24"/>
              </w:rPr>
            </w:pPr>
            <w:r w:rsidRPr="584928EA">
              <w:rPr>
                <w:b/>
                <w:bCs/>
                <w:sz w:val="24"/>
                <w:szCs w:val="24"/>
              </w:rPr>
              <w:t>Vreme</w:t>
            </w:r>
          </w:p>
        </w:tc>
        <w:tc>
          <w:tcPr>
            <w:tcW w:w="198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EAAAA" w:themeFill="background2" w:themeFillShade="BF"/>
          </w:tcPr>
          <w:p w:rsidR="2EFCB6AC" w:rsidP="584928EA" w:rsidRDefault="2EFCB6AC" w14:paraId="17BF55D2" w14:textId="606C9F26">
            <w:pPr>
              <w:rPr>
                <w:b/>
                <w:bCs/>
                <w:sz w:val="24"/>
                <w:szCs w:val="24"/>
              </w:rPr>
            </w:pPr>
            <w:r w:rsidRPr="584928EA">
              <w:rPr>
                <w:b/>
                <w:bCs/>
                <w:sz w:val="24"/>
                <w:szCs w:val="24"/>
              </w:rPr>
              <w:t>Podaci koji se vraćaju pri čitanju</w:t>
            </w:r>
          </w:p>
        </w:tc>
      </w:tr>
      <w:tr w:rsidR="584928EA" w:rsidTr="584928EA" w14:paraId="55AE7EFD" w14:textId="77777777">
        <w:trPr>
          <w:trHeight w:val="300"/>
          <w:jc w:val="center"/>
        </w:trPr>
        <w:tc>
          <w:tcPr>
            <w:tcW w:w="2010" w:type="dxa"/>
            <w:tcBorders>
              <w:top w:val="single" w:color="000000" w:themeColor="text1" w:sz="12" w:space="0"/>
            </w:tcBorders>
          </w:tcPr>
          <w:p w:rsidR="32253951" w:rsidP="584928EA" w:rsidRDefault="32253951" w14:paraId="10D84603" w14:textId="5FA9C434">
            <w:r>
              <w:t>Primar</w:t>
            </w:r>
          </w:p>
        </w:tc>
        <w:tc>
          <w:tcPr>
            <w:tcW w:w="2040" w:type="dxa"/>
            <w:tcBorders>
              <w:top w:val="single" w:color="000000" w:themeColor="text1" w:sz="12" w:space="0"/>
            </w:tcBorders>
          </w:tcPr>
          <w:p w:rsidR="32253951" w:rsidP="584928EA" w:rsidRDefault="32253951" w14:paraId="60AD32CF" w14:textId="2A0C135C">
            <w:r>
              <w:t>Nakon T0</w:t>
            </w:r>
          </w:p>
        </w:tc>
        <w:tc>
          <w:tcPr>
            <w:tcW w:w="1985" w:type="dxa"/>
            <w:tcBorders>
              <w:top w:val="single" w:color="000000" w:themeColor="text1" w:sz="12" w:space="0"/>
            </w:tcBorders>
          </w:tcPr>
          <w:p w:rsidR="32253951" w:rsidP="584928EA" w:rsidRDefault="32253951" w14:paraId="5ACD3C55" w14:textId="6BA3D2FB">
            <w:r>
              <w:t>Podaci sadrže efekte upisa W0</w:t>
            </w:r>
          </w:p>
        </w:tc>
      </w:tr>
      <w:tr w:rsidR="584928EA" w:rsidTr="584928EA" w14:paraId="790CF5E5" w14:textId="77777777">
        <w:trPr>
          <w:trHeight w:val="300"/>
          <w:jc w:val="center"/>
        </w:trPr>
        <w:tc>
          <w:tcPr>
            <w:tcW w:w="2010" w:type="dxa"/>
          </w:tcPr>
          <w:p w:rsidR="32253951" w:rsidP="584928EA" w:rsidRDefault="32253951" w14:paraId="222D0931" w14:textId="11EB2310">
            <w:r>
              <w:t>Prvi sekundar</w:t>
            </w:r>
          </w:p>
        </w:tc>
        <w:tc>
          <w:tcPr>
            <w:tcW w:w="2040" w:type="dxa"/>
          </w:tcPr>
          <w:p w:rsidR="32253951" w:rsidP="584928EA" w:rsidRDefault="32253951" w14:paraId="52FB6554" w14:textId="4D491BD9">
            <w:r>
              <w:t>Pre T1</w:t>
            </w:r>
          </w:p>
        </w:tc>
        <w:tc>
          <w:tcPr>
            <w:tcW w:w="1985" w:type="dxa"/>
          </w:tcPr>
          <w:p w:rsidR="6DAFD4F7" w:rsidP="584928EA" w:rsidRDefault="6DAFD4F7" w14:paraId="2DC5E8BA" w14:textId="16B858F3">
            <w:r>
              <w:t>Podaci ne sadrže efekte upisa W0, već Wprev</w:t>
            </w:r>
          </w:p>
        </w:tc>
      </w:tr>
      <w:tr w:rsidR="584928EA" w:rsidTr="584928EA" w14:paraId="3E10EC25" w14:textId="77777777">
        <w:trPr>
          <w:trHeight w:val="300"/>
          <w:jc w:val="center"/>
        </w:trPr>
        <w:tc>
          <w:tcPr>
            <w:tcW w:w="2010" w:type="dxa"/>
          </w:tcPr>
          <w:p w:rsidR="32253951" w:rsidP="584928EA" w:rsidRDefault="32253951" w14:paraId="7A9AA10B" w14:textId="05E74390">
            <w:r>
              <w:t>Prvi sekundar</w:t>
            </w:r>
          </w:p>
        </w:tc>
        <w:tc>
          <w:tcPr>
            <w:tcW w:w="2040" w:type="dxa"/>
          </w:tcPr>
          <w:p w:rsidR="32253951" w:rsidP="584928EA" w:rsidRDefault="32253951" w14:paraId="20FE39F0" w14:textId="0F406584">
            <w:r>
              <w:t>Nakon T1</w:t>
            </w:r>
          </w:p>
        </w:tc>
        <w:tc>
          <w:tcPr>
            <w:tcW w:w="1985" w:type="dxa"/>
          </w:tcPr>
          <w:p w:rsidR="6FF6CF5A" w:rsidP="584928EA" w:rsidRDefault="6FF6CF5A" w14:paraId="3E674E11" w14:textId="6BA3D2FB">
            <w:r>
              <w:t>Podaci sadrže efekte upisa W0</w:t>
            </w:r>
          </w:p>
          <w:p w:rsidR="584928EA" w:rsidP="584928EA" w:rsidRDefault="584928EA" w14:paraId="297CADE6" w14:textId="4E3E5C23"/>
        </w:tc>
      </w:tr>
      <w:tr w:rsidR="584928EA" w:rsidTr="584928EA" w14:paraId="7A569D7A" w14:textId="77777777">
        <w:trPr>
          <w:trHeight w:val="300"/>
          <w:jc w:val="center"/>
        </w:trPr>
        <w:tc>
          <w:tcPr>
            <w:tcW w:w="2010" w:type="dxa"/>
          </w:tcPr>
          <w:p w:rsidR="32253951" w:rsidP="584928EA" w:rsidRDefault="32253951" w14:paraId="11D81631" w14:textId="74BF8ECE">
            <w:r>
              <w:t>Drugi sekundar</w:t>
            </w:r>
          </w:p>
        </w:tc>
        <w:tc>
          <w:tcPr>
            <w:tcW w:w="2040" w:type="dxa"/>
          </w:tcPr>
          <w:p w:rsidR="32253951" w:rsidP="584928EA" w:rsidRDefault="32253951" w14:paraId="6AA71BA4" w14:textId="4ACEC2C3">
            <w:r>
              <w:t>Pre T2</w:t>
            </w:r>
          </w:p>
        </w:tc>
        <w:tc>
          <w:tcPr>
            <w:tcW w:w="1985" w:type="dxa"/>
          </w:tcPr>
          <w:p w:rsidR="447536CA" w:rsidP="584928EA" w:rsidRDefault="447536CA" w14:paraId="28FB4FCE" w14:textId="16B858F3">
            <w:r>
              <w:t>Podaci ne sadrže efekte upisa W0, već Wprev</w:t>
            </w:r>
          </w:p>
          <w:p w:rsidR="584928EA" w:rsidP="584928EA" w:rsidRDefault="584928EA" w14:paraId="02B045F4" w14:textId="60A73F70"/>
        </w:tc>
      </w:tr>
      <w:tr w:rsidR="584928EA" w:rsidTr="584928EA" w14:paraId="4FBAEE18" w14:textId="77777777">
        <w:trPr>
          <w:trHeight w:val="300"/>
          <w:jc w:val="center"/>
        </w:trPr>
        <w:tc>
          <w:tcPr>
            <w:tcW w:w="2010" w:type="dxa"/>
          </w:tcPr>
          <w:p w:rsidR="32253951" w:rsidP="584928EA" w:rsidRDefault="32253951" w14:paraId="7A263C24" w14:textId="03AC9949">
            <w:r>
              <w:t>Drugi sekundar</w:t>
            </w:r>
          </w:p>
        </w:tc>
        <w:tc>
          <w:tcPr>
            <w:tcW w:w="2040" w:type="dxa"/>
          </w:tcPr>
          <w:p w:rsidR="32253951" w:rsidP="584928EA" w:rsidRDefault="32253951" w14:paraId="6C65612A" w14:textId="5CC7801E">
            <w:r>
              <w:t>Nakon T2</w:t>
            </w:r>
          </w:p>
        </w:tc>
        <w:tc>
          <w:tcPr>
            <w:tcW w:w="1985" w:type="dxa"/>
          </w:tcPr>
          <w:p w:rsidR="77745BA6" w:rsidP="584928EA" w:rsidRDefault="77745BA6" w14:paraId="68B81082" w14:textId="6BA3D2FB">
            <w:r>
              <w:t>Podaci sadrže efekte upisa W0</w:t>
            </w:r>
          </w:p>
          <w:p w:rsidR="584928EA" w:rsidP="584928EA" w:rsidRDefault="584928EA" w14:paraId="103B050D" w14:textId="64F9D9A8"/>
        </w:tc>
      </w:tr>
    </w:tbl>
    <w:p w:rsidR="0DFD782A" w:rsidP="584928EA" w:rsidRDefault="0DFD782A" w14:paraId="1F66332B" w14:textId="066B5C5B">
      <w:pPr>
        <w:jc w:val="center"/>
      </w:pPr>
      <w:r>
        <w:t xml:space="preserve">Tabela1. </w:t>
      </w:r>
    </w:p>
    <w:p w:rsidR="2C54BA29" w:rsidP="3FB61480" w:rsidRDefault="2C54BA29" w14:paraId="55E19B6E" w14:textId="60AF74A6">
      <w:pPr>
        <w:ind w:firstLine="708"/>
        <w:jc w:val="both"/>
      </w:pPr>
      <w:r w:rsidR="2E7EF7DC">
        <w:rPr/>
        <w:t xml:space="preserve">Kao što se vidi iz tabele, svaki član replike odmah pri izvršenju operacije W0 lokalno, smatra da je operacija validno </w:t>
      </w:r>
      <w:r w:rsidR="43D9577B">
        <w:rPr/>
        <w:t xml:space="preserve">izvršena i </w:t>
      </w:r>
      <w:r w:rsidR="1EB30982">
        <w:rPr/>
        <w:t>bez obzira</w:t>
      </w:r>
      <w:r w:rsidR="7DAE3C5A">
        <w:rPr/>
        <w:t xml:space="preserve"> na to</w:t>
      </w:r>
      <w:r w:rsidR="1EB30982">
        <w:rPr/>
        <w:t xml:space="preserve"> da li će </w:t>
      </w:r>
      <w:r w:rsidR="43D9577B">
        <w:rPr/>
        <w:t xml:space="preserve"> korisnik </w:t>
      </w:r>
      <w:r w:rsidR="4437F9FB">
        <w:rPr/>
        <w:t xml:space="preserve">da </w:t>
      </w:r>
      <w:r w:rsidR="43D9577B">
        <w:rPr/>
        <w:t>zatraži podatke pre nego što je čvor dobio potvrdu od ostal</w:t>
      </w:r>
      <w:r w:rsidR="5BFB4807">
        <w:rPr/>
        <w:t>ih čvorova o uspešnosti operacije</w:t>
      </w:r>
      <w:r w:rsidR="534E8CC5">
        <w:rPr/>
        <w:t xml:space="preserve"> ili nakon toga, biće mu vraćeni najnoviji podaci. </w:t>
      </w:r>
    </w:p>
    <w:p w:rsidR="1FADD8D3" w:rsidP="584928EA" w:rsidRDefault="1FADD8D3" w14:paraId="5439750D" w14:textId="533B54EF">
      <w:pPr>
        <w:pStyle w:val="ListParagraph"/>
        <w:numPr>
          <w:ilvl w:val="0"/>
          <w:numId w:val="5"/>
        </w:numPr>
        <w:rPr/>
      </w:pPr>
      <w:r w:rsidR="34E58E40">
        <w:rPr/>
        <w:t>Dostupni nivo (“</w:t>
      </w:r>
      <w:r w:rsidR="34E58E40">
        <w:rPr/>
        <w:t>available</w:t>
      </w:r>
      <w:r w:rsidR="34E58E40">
        <w:rPr/>
        <w:t>”)-Sličan prethodnom nivou. Podaci se vraćaju sa instance bez traženj</w:t>
      </w:r>
      <w:r w:rsidR="6F5D10E6">
        <w:rPr/>
        <w:t>a</w:t>
      </w:r>
      <w:r w:rsidR="34E58E40">
        <w:rPr/>
        <w:t xml:space="preserve"> potvrde od ostalih instanci. Jedina razlika </w:t>
      </w:r>
      <w:r w:rsidR="34E58E40">
        <w:rPr/>
        <w:t>izmedju</w:t>
      </w:r>
      <w:r w:rsidR="34E58E40">
        <w:rPr/>
        <w:t xml:space="preserve"> ove i opcije </w:t>
      </w:r>
      <w:r w:rsidR="34E58E40">
        <w:rPr/>
        <w:t>lo</w:t>
      </w:r>
      <w:r w:rsidR="6ED53477">
        <w:rPr/>
        <w:t>cal</w:t>
      </w:r>
      <w:r w:rsidR="6ED53477">
        <w:rPr/>
        <w:t xml:space="preserve"> jeste ponašanje kod distribuiranih (</w:t>
      </w:r>
      <w:r w:rsidR="6ED53477">
        <w:rPr/>
        <w:t>sharded</w:t>
      </w:r>
      <w:r w:rsidR="6ED53477">
        <w:rPr/>
        <w:t xml:space="preserve">) kolekcija. Tada </w:t>
      </w:r>
      <w:r w:rsidR="6ED53477">
        <w:rPr/>
        <w:t>available</w:t>
      </w:r>
      <w:r w:rsidR="6ED53477">
        <w:rPr/>
        <w:t xml:space="preserve"> nivo može da vrati i takozvane “</w:t>
      </w:r>
      <w:r w:rsidR="6ED53477">
        <w:rPr/>
        <w:t>orphaned</w:t>
      </w:r>
      <w:r w:rsidR="6ED53477">
        <w:rPr/>
        <w:t xml:space="preserve">” dokumente, koji predstavljaju dokumente zaostale na </w:t>
      </w:r>
      <w:r w:rsidR="455F7268">
        <w:rPr/>
        <w:t>šardu</w:t>
      </w:r>
      <w:r w:rsidR="455F7268">
        <w:rPr/>
        <w:t xml:space="preserve"> nakon neuspele migracije. Kod </w:t>
      </w:r>
      <w:r w:rsidR="455F7268">
        <w:rPr/>
        <w:t>local</w:t>
      </w:r>
      <w:r w:rsidR="455F7268">
        <w:rPr/>
        <w:t xml:space="preserve"> nivoa ne postoji opasnost od vraćanja </w:t>
      </w:r>
      <w:r w:rsidR="455F7268">
        <w:rPr/>
        <w:t>orphaned</w:t>
      </w:r>
      <w:r w:rsidR="455F7268">
        <w:rPr/>
        <w:t xml:space="preserve"> dokumenata.</w:t>
      </w:r>
    </w:p>
    <w:p w:rsidR="4906EDCD" w:rsidP="584928EA" w:rsidRDefault="4906EDCD" w14:paraId="22DFB542" w14:textId="18539E0B">
      <w:pPr>
        <w:pStyle w:val="ListParagraph"/>
        <w:numPr>
          <w:ilvl w:val="0"/>
          <w:numId w:val="5"/>
        </w:numPr>
      </w:pPr>
      <w:r>
        <w:t>Nivo većine (“majority”)-Upit vraća podatke koji su potvrđeni od strane većine članova u setu.</w:t>
      </w:r>
      <w:r w:rsidR="4324898B">
        <w:t xml:space="preserve"> Podaci koji se sada vrate su trajni, čak i u slučaju otkaza.</w:t>
      </w:r>
    </w:p>
    <w:p w:rsidR="0FCEEC15" w:rsidP="3FB61480" w:rsidRDefault="0FCEEC15" w14:paraId="275D7EFD" w14:textId="503059A8">
      <w:pPr>
        <w:ind w:firstLine="708"/>
        <w:jc w:val="both"/>
      </w:pPr>
      <w:r w:rsidR="1806816F">
        <w:rPr/>
        <w:t xml:space="preserve">Neka je dat isti redosled događaja kao u slučaju opisanom u </w:t>
      </w:r>
      <w:r w:rsidR="3B3F04A9">
        <w:rPr/>
        <w:t>primeru za lokalni nivo. Međutim, kako sada replike moraju da čekaju potvrdu da se većinskom delu sis</w:t>
      </w:r>
      <w:r w:rsidR="68A731D2">
        <w:rPr/>
        <w:t>tema operacija izvršila uspešno, rezultati</w:t>
      </w:r>
      <w:r w:rsidR="7FFFE530">
        <w:rPr/>
        <w:t xml:space="preserve"> operacije W0 će tek nakon toga biti vidljivi u operacijama čitanja. Pregled stanja podataka u replikama </w:t>
      </w:r>
      <w:r w:rsidR="305BB056">
        <w:rPr/>
        <w:t>prikazan je u sledećoj tabeli.</w:t>
      </w:r>
    </w:p>
    <w:tbl>
      <w:tblPr>
        <w:tblStyle w:val="TableGrid"/>
        <w:tblW w:w="0" w:type="auto"/>
        <w:jc w:val="center"/>
        <w:tblLayout w:type="fixed"/>
        <w:tblLook w:val="06A0" w:firstRow="1" w:lastRow="0" w:firstColumn="1" w:lastColumn="0" w:noHBand="1" w:noVBand="1"/>
      </w:tblPr>
      <w:tblGrid>
        <w:gridCol w:w="2010"/>
        <w:gridCol w:w="2040"/>
        <w:gridCol w:w="1985"/>
      </w:tblGrid>
      <w:tr w:rsidR="584928EA" w:rsidTr="584928EA" w14:paraId="5780F663" w14:textId="77777777">
        <w:trPr>
          <w:trHeight w:val="300"/>
          <w:jc w:val="center"/>
        </w:trPr>
        <w:tc>
          <w:tcPr>
            <w:tcW w:w="20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EAAAA" w:themeFill="background2" w:themeFillShade="BF"/>
          </w:tcPr>
          <w:p w:rsidR="584928EA" w:rsidP="584928EA" w:rsidRDefault="584928EA" w14:paraId="164F61E6" w14:textId="2DFFB523">
            <w:pPr>
              <w:rPr>
                <w:b/>
                <w:bCs/>
                <w:sz w:val="24"/>
                <w:szCs w:val="24"/>
              </w:rPr>
            </w:pPr>
            <w:r w:rsidRPr="584928EA">
              <w:rPr>
                <w:b/>
                <w:bCs/>
                <w:sz w:val="24"/>
                <w:szCs w:val="24"/>
              </w:rPr>
              <w:t xml:space="preserve">Čvor </w:t>
            </w:r>
          </w:p>
        </w:tc>
        <w:tc>
          <w:tcPr>
            <w:tcW w:w="20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EAAAA" w:themeFill="background2" w:themeFillShade="BF"/>
          </w:tcPr>
          <w:p w:rsidR="584928EA" w:rsidP="584928EA" w:rsidRDefault="584928EA" w14:paraId="30431F7B" w14:textId="4A0E3EAB">
            <w:pPr>
              <w:rPr>
                <w:b/>
                <w:bCs/>
                <w:sz w:val="24"/>
                <w:szCs w:val="24"/>
              </w:rPr>
            </w:pPr>
            <w:r w:rsidRPr="584928EA">
              <w:rPr>
                <w:b/>
                <w:bCs/>
                <w:sz w:val="24"/>
                <w:szCs w:val="24"/>
              </w:rPr>
              <w:t>Vreme</w:t>
            </w:r>
          </w:p>
        </w:tc>
        <w:tc>
          <w:tcPr>
            <w:tcW w:w="198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EAAAA" w:themeFill="background2" w:themeFillShade="BF"/>
          </w:tcPr>
          <w:p w:rsidR="584928EA" w:rsidP="584928EA" w:rsidRDefault="584928EA" w14:paraId="79EEA3BB" w14:textId="606C9F26">
            <w:pPr>
              <w:rPr>
                <w:b/>
                <w:bCs/>
                <w:sz w:val="24"/>
                <w:szCs w:val="24"/>
              </w:rPr>
            </w:pPr>
            <w:r w:rsidRPr="584928EA">
              <w:rPr>
                <w:b/>
                <w:bCs/>
                <w:sz w:val="24"/>
                <w:szCs w:val="24"/>
              </w:rPr>
              <w:t>Podaci koji se vraćaju pri čitanju</w:t>
            </w:r>
          </w:p>
        </w:tc>
      </w:tr>
      <w:tr w:rsidR="584928EA" w:rsidTr="584928EA" w14:paraId="4C763999" w14:textId="77777777">
        <w:trPr>
          <w:trHeight w:val="300"/>
          <w:jc w:val="center"/>
        </w:trPr>
        <w:tc>
          <w:tcPr>
            <w:tcW w:w="2010" w:type="dxa"/>
            <w:tcBorders>
              <w:top w:val="single" w:color="000000" w:themeColor="text1" w:sz="12" w:space="0"/>
            </w:tcBorders>
          </w:tcPr>
          <w:p w:rsidR="584928EA" w:rsidP="584928EA" w:rsidRDefault="584928EA" w14:paraId="317F4A68" w14:textId="5FA9C434">
            <w:r>
              <w:t>Primar</w:t>
            </w:r>
          </w:p>
        </w:tc>
        <w:tc>
          <w:tcPr>
            <w:tcW w:w="2040" w:type="dxa"/>
            <w:tcBorders>
              <w:top w:val="single" w:color="000000" w:themeColor="text1" w:sz="12" w:space="0"/>
            </w:tcBorders>
          </w:tcPr>
          <w:p w:rsidR="02B5B16A" w:rsidP="584928EA" w:rsidRDefault="02B5B16A" w14:paraId="118FA222" w14:textId="48400DAF">
            <w:r>
              <w:t xml:space="preserve">Pre </w:t>
            </w:r>
            <w:r w:rsidR="584928EA">
              <w:t>T</w:t>
            </w:r>
            <w:r w:rsidR="3AF40037">
              <w:t>3</w:t>
            </w:r>
          </w:p>
        </w:tc>
        <w:tc>
          <w:tcPr>
            <w:tcW w:w="1985" w:type="dxa"/>
            <w:tcBorders>
              <w:top w:val="single" w:color="000000" w:themeColor="text1" w:sz="12" w:space="0"/>
            </w:tcBorders>
          </w:tcPr>
          <w:p w:rsidR="3AF40037" w:rsidP="584928EA" w:rsidRDefault="3AF40037" w14:paraId="59897A10" w14:textId="16B858F3">
            <w:r>
              <w:t>Podaci ne sadrže efekte upisa W0, već Wprev</w:t>
            </w:r>
          </w:p>
          <w:p w:rsidR="584928EA" w:rsidP="584928EA" w:rsidRDefault="584928EA" w14:paraId="2C06467C" w14:textId="7B2E070E"/>
        </w:tc>
      </w:tr>
      <w:tr w:rsidR="584928EA" w:rsidTr="584928EA" w14:paraId="7E006DAE" w14:textId="77777777">
        <w:trPr>
          <w:trHeight w:val="300"/>
          <w:jc w:val="center"/>
        </w:trPr>
        <w:tc>
          <w:tcPr>
            <w:tcW w:w="2010" w:type="dxa"/>
            <w:tcBorders>
              <w:top w:val="single" w:color="000000" w:themeColor="text1" w:sz="12" w:space="0"/>
            </w:tcBorders>
          </w:tcPr>
          <w:p w:rsidR="52ACB7FB" w:rsidP="584928EA" w:rsidRDefault="52ACB7FB" w14:paraId="19DEBE1F" w14:textId="71394617">
            <w:r>
              <w:t>Primar</w:t>
            </w:r>
          </w:p>
        </w:tc>
        <w:tc>
          <w:tcPr>
            <w:tcW w:w="2040" w:type="dxa"/>
            <w:tcBorders>
              <w:top w:val="single" w:color="000000" w:themeColor="text1" w:sz="12" w:space="0"/>
            </w:tcBorders>
          </w:tcPr>
          <w:p w:rsidR="52ACB7FB" w:rsidP="584928EA" w:rsidRDefault="52ACB7FB" w14:paraId="3A875833" w14:textId="5834306A">
            <w:r>
              <w:t>Nakon T3</w:t>
            </w:r>
          </w:p>
        </w:tc>
        <w:tc>
          <w:tcPr>
            <w:tcW w:w="1985" w:type="dxa"/>
            <w:tcBorders>
              <w:top w:val="single" w:color="000000" w:themeColor="text1" w:sz="12" w:space="0"/>
            </w:tcBorders>
          </w:tcPr>
          <w:p w:rsidR="52ACB7FB" w:rsidP="584928EA" w:rsidRDefault="52ACB7FB" w14:paraId="2BA2B139" w14:textId="6BA3D2FB">
            <w:r>
              <w:t>Podaci sadrže efekte upisa W0</w:t>
            </w:r>
          </w:p>
          <w:p w:rsidR="584928EA" w:rsidP="584928EA" w:rsidRDefault="584928EA" w14:paraId="238F2182" w14:textId="7D7BEC30"/>
        </w:tc>
      </w:tr>
      <w:tr w:rsidR="584928EA" w:rsidTr="584928EA" w14:paraId="203DD0D2" w14:textId="77777777">
        <w:trPr>
          <w:trHeight w:val="300"/>
          <w:jc w:val="center"/>
        </w:trPr>
        <w:tc>
          <w:tcPr>
            <w:tcW w:w="2010" w:type="dxa"/>
          </w:tcPr>
          <w:p w:rsidR="584928EA" w:rsidP="584928EA" w:rsidRDefault="584928EA" w14:paraId="13668952" w14:textId="11EB2310">
            <w:r>
              <w:t>Prvi sekundar</w:t>
            </w:r>
          </w:p>
        </w:tc>
        <w:tc>
          <w:tcPr>
            <w:tcW w:w="2040" w:type="dxa"/>
          </w:tcPr>
          <w:p w:rsidR="584928EA" w:rsidP="584928EA" w:rsidRDefault="584928EA" w14:paraId="195BC815" w14:textId="12919DE8">
            <w:r>
              <w:t>Pre T</w:t>
            </w:r>
            <w:r w:rsidR="2CB69CEE">
              <w:t>5</w:t>
            </w:r>
          </w:p>
        </w:tc>
        <w:tc>
          <w:tcPr>
            <w:tcW w:w="1985" w:type="dxa"/>
          </w:tcPr>
          <w:p w:rsidR="584928EA" w:rsidP="584928EA" w:rsidRDefault="584928EA" w14:paraId="380B5963" w14:textId="16B858F3">
            <w:r>
              <w:t>Podaci ne sadrže efekte upisa W0, već Wprev</w:t>
            </w:r>
          </w:p>
        </w:tc>
      </w:tr>
      <w:tr w:rsidR="584928EA" w:rsidTr="584928EA" w14:paraId="6F8DEC20" w14:textId="77777777">
        <w:trPr>
          <w:trHeight w:val="300"/>
          <w:jc w:val="center"/>
        </w:trPr>
        <w:tc>
          <w:tcPr>
            <w:tcW w:w="2010" w:type="dxa"/>
          </w:tcPr>
          <w:p w:rsidR="584928EA" w:rsidP="584928EA" w:rsidRDefault="584928EA" w14:paraId="55ECA549" w14:textId="05E74390">
            <w:r>
              <w:t>Prvi sekundar</w:t>
            </w:r>
          </w:p>
        </w:tc>
        <w:tc>
          <w:tcPr>
            <w:tcW w:w="2040" w:type="dxa"/>
          </w:tcPr>
          <w:p w:rsidR="584928EA" w:rsidP="584928EA" w:rsidRDefault="584928EA" w14:paraId="059B17A1" w14:textId="1CC10866">
            <w:r>
              <w:t>Nakon T</w:t>
            </w:r>
            <w:r w:rsidR="30433802">
              <w:t>5</w:t>
            </w:r>
          </w:p>
        </w:tc>
        <w:tc>
          <w:tcPr>
            <w:tcW w:w="1985" w:type="dxa"/>
          </w:tcPr>
          <w:p w:rsidR="584928EA" w:rsidP="584928EA" w:rsidRDefault="584928EA" w14:paraId="0A861091" w14:textId="6BA3D2FB">
            <w:r>
              <w:t>Podaci sadrže efekte upisa W0</w:t>
            </w:r>
          </w:p>
          <w:p w:rsidR="584928EA" w:rsidP="584928EA" w:rsidRDefault="584928EA" w14:paraId="35BA2B64" w14:textId="4E3E5C23"/>
        </w:tc>
      </w:tr>
      <w:tr w:rsidR="584928EA" w:rsidTr="584928EA" w14:paraId="39B4DE6B" w14:textId="77777777">
        <w:trPr>
          <w:trHeight w:val="300"/>
          <w:jc w:val="center"/>
        </w:trPr>
        <w:tc>
          <w:tcPr>
            <w:tcW w:w="2010" w:type="dxa"/>
          </w:tcPr>
          <w:p w:rsidR="584928EA" w:rsidP="584928EA" w:rsidRDefault="584928EA" w14:paraId="7DDBAE25" w14:textId="74BF8ECE">
            <w:r>
              <w:t>Drugi sekundar</w:t>
            </w:r>
          </w:p>
        </w:tc>
        <w:tc>
          <w:tcPr>
            <w:tcW w:w="2040" w:type="dxa"/>
          </w:tcPr>
          <w:p w:rsidR="584928EA" w:rsidP="584928EA" w:rsidRDefault="584928EA" w14:paraId="2FBF9B71" w14:textId="1249D419">
            <w:r>
              <w:t>Pre T</w:t>
            </w:r>
            <w:r w:rsidR="16467628">
              <w:t>6</w:t>
            </w:r>
          </w:p>
        </w:tc>
        <w:tc>
          <w:tcPr>
            <w:tcW w:w="1985" w:type="dxa"/>
          </w:tcPr>
          <w:p w:rsidR="584928EA" w:rsidP="584928EA" w:rsidRDefault="584928EA" w14:paraId="48AEB578" w14:textId="16B858F3">
            <w:r>
              <w:t>Podaci ne sadrže efekte upisa W0, već Wprev</w:t>
            </w:r>
          </w:p>
          <w:p w:rsidR="584928EA" w:rsidP="584928EA" w:rsidRDefault="584928EA" w14:paraId="5478E552" w14:textId="60A73F70"/>
        </w:tc>
      </w:tr>
      <w:tr w:rsidR="584928EA" w:rsidTr="584928EA" w14:paraId="575EAFCF" w14:textId="77777777">
        <w:trPr>
          <w:trHeight w:val="300"/>
          <w:jc w:val="center"/>
        </w:trPr>
        <w:tc>
          <w:tcPr>
            <w:tcW w:w="2010" w:type="dxa"/>
          </w:tcPr>
          <w:p w:rsidR="584928EA" w:rsidP="584928EA" w:rsidRDefault="584928EA" w14:paraId="7ADDEF8B" w14:textId="03AC9949">
            <w:r>
              <w:t>Drugi sekundar</w:t>
            </w:r>
          </w:p>
        </w:tc>
        <w:tc>
          <w:tcPr>
            <w:tcW w:w="2040" w:type="dxa"/>
          </w:tcPr>
          <w:p w:rsidR="584928EA" w:rsidP="584928EA" w:rsidRDefault="584928EA" w14:paraId="03B6925D" w14:textId="057660CC">
            <w:r>
              <w:t>Nakon T</w:t>
            </w:r>
            <w:r w:rsidR="6ED467FA">
              <w:t>6</w:t>
            </w:r>
          </w:p>
        </w:tc>
        <w:tc>
          <w:tcPr>
            <w:tcW w:w="1985" w:type="dxa"/>
          </w:tcPr>
          <w:p w:rsidR="584928EA" w:rsidP="584928EA" w:rsidRDefault="584928EA" w14:paraId="2B32864E" w14:textId="6BA3D2FB">
            <w:r>
              <w:t>Podaci sadrže efekte upisa W0</w:t>
            </w:r>
          </w:p>
          <w:p w:rsidR="584928EA" w:rsidP="584928EA" w:rsidRDefault="584928EA" w14:paraId="6F2D2C34" w14:textId="64F9D9A8"/>
        </w:tc>
      </w:tr>
    </w:tbl>
    <w:p w:rsidR="19A3E62F" w:rsidP="584928EA" w:rsidRDefault="19A3E62F" w14:paraId="6502CD1E" w14:textId="1A7A9FBD">
      <w:pPr>
        <w:jc w:val="center"/>
      </w:pPr>
      <w:r>
        <w:t>Tabela 2.</w:t>
      </w:r>
    </w:p>
    <w:p w:rsidR="67EE121C" w:rsidP="3FB61480" w:rsidRDefault="67EE121C" w14:paraId="0D261ACE" w14:textId="6F71021C">
      <w:pPr>
        <w:pStyle w:val="ListParagraph"/>
        <w:numPr>
          <w:ilvl w:val="0"/>
          <w:numId w:val="5"/>
        </w:numPr>
        <w:jc w:val="both"/>
        <w:rPr/>
      </w:pPr>
      <w:r w:rsidR="30974E4B">
        <w:rPr/>
        <w:t>“</w:t>
      </w:r>
      <w:r w:rsidR="30974E4B">
        <w:rPr/>
        <w:t>Linearlizable</w:t>
      </w:r>
      <w:r w:rsidR="30974E4B">
        <w:rPr/>
        <w:t>”-</w:t>
      </w:r>
      <w:r w:rsidR="345A5087">
        <w:rPr/>
        <w:t xml:space="preserve"> Upit </w:t>
      </w:r>
      <w:r w:rsidR="345A5087">
        <w:rPr/>
        <w:t>vraća</w:t>
      </w:r>
      <w:r w:rsidR="345A5087">
        <w:rPr/>
        <w:t xml:space="preserve"> podatke koji odražavaju sve uspešne </w:t>
      </w:r>
      <w:r w:rsidR="345A5087">
        <w:rPr/>
        <w:t>većinsko</w:t>
      </w:r>
      <w:r w:rsidR="345A5087">
        <w:rPr/>
        <w:t xml:space="preserve"> potvrđene operacije upisa koje su završene pre početka operacije čitanja.</w:t>
      </w:r>
      <w:r w:rsidR="5086DA19">
        <w:rPr/>
        <w:t xml:space="preserve"> Ima efekte slične prethodno opisanom nivou, uz to što omogućava većem broju niti da izvršavaju upise i čitanja nad isti</w:t>
      </w:r>
      <w:r w:rsidR="0D230B27">
        <w:rPr/>
        <w:t xml:space="preserve">m podacima u realnom vremenu i ima sposobnost </w:t>
      </w:r>
      <w:r w:rsidR="0D230B27">
        <w:rPr/>
        <w:t>linearizacije</w:t>
      </w:r>
      <w:r w:rsidR="0D230B27">
        <w:rPr/>
        <w:t xml:space="preserve"> konkurentnih operacija.</w:t>
      </w:r>
    </w:p>
    <w:p w:rsidR="51B5E71C" w:rsidP="3FB61480" w:rsidRDefault="51B5E71C" w14:paraId="1A97A94E" w14:textId="51D912BC">
      <w:pPr>
        <w:pStyle w:val="ListParagraph"/>
        <w:numPr>
          <w:ilvl w:val="0"/>
          <w:numId w:val="5"/>
        </w:numPr>
        <w:jc w:val="both"/>
        <w:rPr/>
      </w:pPr>
      <w:r w:rsidR="35471FC8">
        <w:rPr/>
        <w:t>“</w:t>
      </w:r>
      <w:r w:rsidR="35471FC8">
        <w:rPr/>
        <w:t>Snapshot</w:t>
      </w:r>
      <w:r w:rsidR="35471FC8">
        <w:rPr/>
        <w:t xml:space="preserve">”-Upit vraća </w:t>
      </w:r>
      <w:r w:rsidR="5C174366">
        <w:rPr/>
        <w:t xml:space="preserve">podatke koji su većinski potvrđeni u </w:t>
      </w:r>
      <w:r w:rsidR="5C174366">
        <w:rPr/>
        <w:t>sitemu</w:t>
      </w:r>
      <w:r w:rsidR="5C174366">
        <w:rPr/>
        <w:t xml:space="preserve"> u nekom određenom trenutku u vremenu.</w:t>
      </w:r>
      <w:r w:rsidR="45240374">
        <w:rPr/>
        <w:t xml:space="preserve"> Sa podešavanjem ovog parametra, možemo podesiti i parametar </w:t>
      </w:r>
      <w:r w:rsidRPr="3FB61480" w:rsidR="45240374">
        <w:rPr>
          <w:i w:val="1"/>
          <w:iCs w:val="1"/>
        </w:rPr>
        <w:t>a</w:t>
      </w:r>
      <w:r w:rsidRPr="3FB61480" w:rsidR="48571703">
        <w:rPr>
          <w:i w:val="1"/>
          <w:iCs w:val="1"/>
        </w:rPr>
        <w:t>t</w:t>
      </w:r>
      <w:r w:rsidRPr="3FB61480" w:rsidR="45240374">
        <w:rPr>
          <w:i w:val="1"/>
          <w:iCs w:val="1"/>
        </w:rPr>
        <w:t>ClusterTime</w:t>
      </w:r>
      <w:r w:rsidR="45240374">
        <w:rPr/>
        <w:t xml:space="preserve"> gde se može navesti </w:t>
      </w:r>
      <w:r w:rsidR="45240374">
        <w:rPr/>
        <w:t>timestamp</w:t>
      </w:r>
      <w:r w:rsidR="45240374">
        <w:rPr/>
        <w:t xml:space="preserve"> vremenskog trenutka</w:t>
      </w:r>
      <w:r w:rsidR="067D6FB3">
        <w:rPr/>
        <w:t xml:space="preserve"> ukoliko želimo da vidimo kakvo je bilo stanje podataka u tom trenutku.</w:t>
      </w:r>
    </w:p>
    <w:p w:rsidR="584928EA" w:rsidP="584928EA" w:rsidRDefault="584928EA" w14:paraId="646C71CE" w14:textId="38C26130"/>
    <w:p w:rsidR="584928EA" w:rsidP="043178C3" w:rsidRDefault="397B840B" w14:paraId="33985BD6" w14:textId="5D05D222">
      <w:pPr>
        <w:pStyle w:val="Heading3"/>
      </w:pPr>
      <w:bookmarkStart w:name="_Toc2114434265" w:id="1101867654"/>
      <w:bookmarkStart w:name="_Toc1384523497" w:id="1948363999"/>
      <w:r w:rsidR="0445D5CA">
        <w:rPr/>
        <w:t xml:space="preserve">2.4.2 </w:t>
      </w:r>
      <w:r w:rsidR="74E12565">
        <w:rPr/>
        <w:t>Potvrđivanje operacije upisa (</w:t>
      </w:r>
      <w:r w:rsidRPr="3FB61480" w:rsidR="74E12565">
        <w:rPr>
          <w:i w:val="1"/>
          <w:iCs w:val="1"/>
        </w:rPr>
        <w:t>Write</w:t>
      </w:r>
      <w:r w:rsidRPr="3FB61480" w:rsidR="74E12565">
        <w:rPr>
          <w:i w:val="1"/>
          <w:iCs w:val="1"/>
        </w:rPr>
        <w:t xml:space="preserve"> </w:t>
      </w:r>
      <w:r w:rsidRPr="3FB61480" w:rsidR="74E12565">
        <w:rPr>
          <w:i w:val="1"/>
          <w:iCs w:val="1"/>
        </w:rPr>
        <w:t>Concern</w:t>
      </w:r>
      <w:r w:rsidR="74E12565">
        <w:rPr/>
        <w:t>)</w:t>
      </w:r>
      <w:bookmarkEnd w:id="1101867654"/>
      <w:bookmarkEnd w:id="1948363999"/>
    </w:p>
    <w:p w:rsidR="043178C3" w:rsidP="043178C3" w:rsidRDefault="043178C3" w14:paraId="00AED40D" w14:textId="503C072D"/>
    <w:p w:rsidR="7CFD416A" w:rsidP="3FB61480" w:rsidRDefault="7CFD416A" w14:paraId="299D0858" w14:textId="1A9FBD48">
      <w:pPr>
        <w:ind w:firstLine="708"/>
        <w:jc w:val="both"/>
      </w:pPr>
      <w:r w:rsidR="48CD1F3D">
        <w:rPr/>
        <w:t xml:space="preserve">Način potvrđivanja operacije upisa kod </w:t>
      </w:r>
      <w:r w:rsidR="48CD1F3D">
        <w:rPr/>
        <w:t>MongoDB</w:t>
      </w:r>
      <w:r w:rsidR="48CD1F3D">
        <w:rPr/>
        <w:t xml:space="preserve">-a u setovima replika i </w:t>
      </w:r>
      <w:r w:rsidR="48CD1F3D">
        <w:rPr/>
        <w:t>distibuiranim</w:t>
      </w:r>
      <w:r w:rsidR="48CD1F3D">
        <w:rPr/>
        <w:t xml:space="preserve"> </w:t>
      </w:r>
      <w:r w:rsidR="48CD1F3D">
        <w:rPr/>
        <w:t>šardovima</w:t>
      </w:r>
      <w:r w:rsidR="48CD1F3D">
        <w:rPr/>
        <w:t xml:space="preserve"> određuje se </w:t>
      </w:r>
      <w:r w:rsidR="48807488">
        <w:rPr/>
        <w:t>parametrom “</w:t>
      </w:r>
      <w:r w:rsidR="48807488">
        <w:rPr/>
        <w:t>writeConcern</w:t>
      </w:r>
      <w:r w:rsidR="48807488">
        <w:rPr/>
        <w:t>” . Ovaj pa</w:t>
      </w:r>
      <w:r w:rsidR="67E3AA33">
        <w:rPr/>
        <w:t xml:space="preserve">rametar se navodi na nivou pojedinačne operacije upisa, osim kod transakcija kada se </w:t>
      </w:r>
      <w:r w:rsidR="67E3AA33">
        <w:rPr/>
        <w:t>writeConcern</w:t>
      </w:r>
      <w:r w:rsidR="67E3AA33">
        <w:rPr/>
        <w:t xml:space="preserve"> parametar postavlja na nivou cele svih operacija transakcije. </w:t>
      </w:r>
    </w:p>
    <w:p w:rsidR="043178C3" w:rsidP="043178C3" w:rsidRDefault="043178C3" w14:paraId="5B493542" w14:textId="289E9D2B"/>
    <w:p w:rsidR="01CDFF59" w:rsidP="043178C3" w:rsidRDefault="01CDFF59" w14:paraId="22B7B7BE" w14:textId="3C33EDD1">
      <w:r>
        <w:t>Parametar writeConcern sadrži nekoliko polja:</w:t>
      </w:r>
    </w:p>
    <w:p w:rsidR="43C2D03B" w:rsidP="3FB61480" w:rsidRDefault="54426837" w14:paraId="49CF985B" w14:textId="26B205DB">
      <w:pPr>
        <w:pStyle w:val="ListParagraph"/>
        <w:numPr>
          <w:ilvl w:val="0"/>
          <w:numId w:val="1"/>
        </w:numPr>
        <w:jc w:val="both"/>
        <w:rPr/>
      </w:pPr>
      <w:r w:rsidR="225D1EEE">
        <w:rPr/>
        <w:t xml:space="preserve">Polje </w:t>
      </w:r>
      <w:r w:rsidRPr="3FB61480" w:rsidR="225D1EEE">
        <w:rPr>
          <w:b w:val="1"/>
          <w:bCs w:val="1"/>
        </w:rPr>
        <w:t>w-</w:t>
      </w:r>
      <w:r w:rsidR="6D4EE086">
        <w:rPr/>
        <w:t>Ova opcija opisuje količinu potvrde koja je neophodna od sistema da bi operacija bila smatrana uspešnom. Može imati vrednost “</w:t>
      </w:r>
      <w:r w:rsidR="6D4EE086">
        <w:rPr/>
        <w:t>majority</w:t>
      </w:r>
      <w:r w:rsidR="6D4EE086">
        <w:rPr/>
        <w:t xml:space="preserve">” </w:t>
      </w:r>
      <w:r w:rsidR="725A1F66">
        <w:rPr/>
        <w:t xml:space="preserve"> i tada se podrazumeva da je neophodna potvrda većine članova u sistemu. </w:t>
      </w:r>
      <w:r w:rsidR="723E0950">
        <w:rPr/>
        <w:t>Vrednost polja w može biti i numerička i tada ona predstavlja minimalan broj instanci od kojih je</w:t>
      </w:r>
      <w:r w:rsidR="07DF8D2F">
        <w:rPr/>
        <w:t xml:space="preserve"> potrebna potvrda. </w:t>
      </w:r>
    </w:p>
    <w:p w:rsidR="5A22C4AA" w:rsidP="3FB61480" w:rsidRDefault="5A22C4AA" w14:paraId="1B3EB058" w14:textId="5B0E9A17">
      <w:pPr>
        <w:pStyle w:val="ListParagraph"/>
        <w:numPr>
          <w:ilvl w:val="0"/>
          <w:numId w:val="1"/>
        </w:numPr>
        <w:jc w:val="both"/>
        <w:rPr/>
      </w:pPr>
      <w:r w:rsidR="07DF8D2F">
        <w:rPr/>
        <w:t xml:space="preserve">Polje </w:t>
      </w:r>
      <w:r w:rsidRPr="3FB61480" w:rsidR="07DF8D2F">
        <w:rPr>
          <w:b w:val="1"/>
          <w:bCs w:val="1"/>
        </w:rPr>
        <w:t>j</w:t>
      </w:r>
      <w:r w:rsidR="07DF8D2F">
        <w:rPr/>
        <w:t>-predstavlja</w:t>
      </w:r>
      <w:r w:rsidRPr="3FB61480" w:rsidR="07DF8D2F">
        <w:rPr>
          <w:i w:val="1"/>
          <w:iCs w:val="1"/>
        </w:rPr>
        <w:t xml:space="preserve"> </w:t>
      </w:r>
      <w:r w:rsidRPr="3FB61480" w:rsidR="292C6716">
        <w:rPr>
          <w:i w:val="1"/>
          <w:iCs w:val="1"/>
        </w:rPr>
        <w:t>boolean</w:t>
      </w:r>
      <w:r w:rsidR="07DF8D2F">
        <w:rPr/>
        <w:t xml:space="preserve"> vrednost koja određuje da li se zahteva da </w:t>
      </w:r>
      <w:r w:rsidR="6EECDD33">
        <w:rPr/>
        <w:t>operacija bude upisana u žurnalu na disku.</w:t>
      </w:r>
    </w:p>
    <w:p w:rsidR="515F0340" w:rsidP="3FB61480" w:rsidRDefault="515F0340" w14:paraId="56FBEA34" w14:textId="59E72487">
      <w:pPr>
        <w:pStyle w:val="ListParagraph"/>
        <w:numPr>
          <w:ilvl w:val="0"/>
          <w:numId w:val="1"/>
        </w:numPr>
        <w:jc w:val="both"/>
        <w:rPr/>
      </w:pPr>
      <w:r w:rsidRPr="3FB61480" w:rsidR="43B68276">
        <w:rPr>
          <w:b w:val="1"/>
          <w:bCs w:val="1"/>
          <w:i w:val="1"/>
          <w:iCs w:val="1"/>
        </w:rPr>
        <w:t>Wtimeout</w:t>
      </w:r>
      <w:r w:rsidR="43B68276">
        <w:rPr/>
        <w:t xml:space="preserve">-Ovim poljem se specificira vremenski limit za dobijanje potvrde o uspešnosti operacije upisa. </w:t>
      </w:r>
      <w:r w:rsidR="3F6D5559">
        <w:rPr/>
        <w:t xml:space="preserve">Ukoliko se potvrda ne dobije od broja čvorova specificiranih u w polju do isteka </w:t>
      </w:r>
      <w:r w:rsidRPr="3FB61480" w:rsidR="3F6D5559">
        <w:rPr>
          <w:i w:val="1"/>
          <w:iCs w:val="1"/>
        </w:rPr>
        <w:t>wtimeout</w:t>
      </w:r>
      <w:r w:rsidR="3F6D5559">
        <w:rPr/>
        <w:t xml:space="preserve"> vremen</w:t>
      </w:r>
      <w:r w:rsidR="16188CDC">
        <w:rPr/>
        <w:t xml:space="preserve">skog perioda, operacija će se smatrati neuspešnom i klijentu će se vratiti greška. Ukoliko ne postavimo ovaj parametar, a u sistemu nema uslova za potvrđivanje operacije </w:t>
      </w:r>
      <w:r w:rsidR="6C5D1E6E">
        <w:rPr/>
        <w:t>od strane dovoljnog broja instanci, operacija upisa će biti trajno blokirana.</w:t>
      </w:r>
    </w:p>
    <w:p w:rsidR="6E27F7C5" w:rsidP="49182853" w:rsidRDefault="6E27F7C5" w14:paraId="08B3609F" w14:textId="5D0AA3A9">
      <w:pPr>
        <w:pStyle w:val="Heading3"/>
      </w:pPr>
      <w:bookmarkStart w:name="_Toc1073234433" w:id="1107309433"/>
      <w:bookmarkStart w:name="_Toc1604077810" w:id="217659727"/>
      <w:r w:rsidR="66F19C5A">
        <w:rPr/>
        <w:t xml:space="preserve">Kauzalna konzistentnost kod </w:t>
      </w:r>
      <w:r w:rsidR="66F19C5A">
        <w:rPr/>
        <w:t>MongoDB</w:t>
      </w:r>
      <w:r w:rsidR="66F19C5A">
        <w:rPr/>
        <w:t>-a</w:t>
      </w:r>
      <w:bookmarkEnd w:id="1107309433"/>
      <w:bookmarkEnd w:id="217659727"/>
    </w:p>
    <w:p w:rsidR="49182853" w:rsidP="49182853" w:rsidRDefault="49182853" w14:paraId="1A319555" w14:textId="3C6D93A1"/>
    <w:p w:rsidR="4D7A6A5E" w:rsidP="3FB61480" w:rsidRDefault="4D7A6A5E" w14:paraId="4AAC0248" w14:textId="5EA2C7FC">
      <w:pPr>
        <w:ind w:firstLine="708"/>
        <w:jc w:val="both"/>
      </w:pPr>
      <w:r w:rsidR="4F33B5A1">
        <w:rPr/>
        <w:t xml:space="preserve">Kada jedna operacija logički zavisi od operacije koja joj prethodi, kažemo da između te dve operacije postoji kauzalna zavisnost. Na primer operacija koja briše </w:t>
      </w:r>
      <w:r w:rsidR="737C5184">
        <w:rPr/>
        <w:t xml:space="preserve">sve dokumente iz kolekcije i operacija čitanja nakon nje kojom se proverava da li je ta ista kolekcija prazna imaju </w:t>
      </w:r>
      <w:r w:rsidR="0E90131A">
        <w:rPr/>
        <w:t>imaju</w:t>
      </w:r>
      <w:r w:rsidR="0E90131A">
        <w:rPr/>
        <w:t xml:space="preserve"> ovakvu vrstu relacije</w:t>
      </w:r>
      <w:r w:rsidR="737C5184">
        <w:rPr/>
        <w:t>.</w:t>
      </w:r>
      <w:r w:rsidR="3CB56402">
        <w:rPr/>
        <w:t xml:space="preserve"> </w:t>
      </w:r>
      <w:r w:rsidR="3CB56402">
        <w:rPr/>
        <w:t>MongoDB</w:t>
      </w:r>
      <w:r w:rsidR="3CB56402">
        <w:rPr/>
        <w:t xml:space="preserve"> podržava kauzalno konzistentne sesije koje garantuju izvršenje operacije u redosledu koji poštuje njihovu kauzalnu zavisnost.</w:t>
      </w:r>
    </w:p>
    <w:p w:rsidR="3EFF6C3D" w:rsidP="3FB61480" w:rsidRDefault="3EFF6C3D" w14:paraId="7A628F1B" w14:textId="743BC22A">
      <w:pPr>
        <w:ind w:firstLine="708"/>
        <w:jc w:val="both"/>
      </w:pPr>
      <w:r w:rsidR="6455EB34">
        <w:rPr/>
        <w:t xml:space="preserve">Da bi klijentska sesija bila kauzalno konzistentna neophodno je da operacije čitanja i upisa u toj sesiji imaju parametre </w:t>
      </w:r>
      <w:r w:rsidR="6455EB34">
        <w:rPr/>
        <w:t>readConcern</w:t>
      </w:r>
      <w:r w:rsidR="7F060931">
        <w:rPr/>
        <w:t xml:space="preserve"> i </w:t>
      </w:r>
      <w:r w:rsidR="7F060931">
        <w:rPr/>
        <w:t>writeConcern</w:t>
      </w:r>
      <w:r w:rsidR="7F060931">
        <w:rPr/>
        <w:t xml:space="preserve"> (koji su pomenuti u prethodnim odeljcima) postavljene na vrednost “</w:t>
      </w:r>
      <w:r w:rsidR="7F060931">
        <w:rPr/>
        <w:t>majority</w:t>
      </w:r>
      <w:r w:rsidR="7F060931">
        <w:rPr/>
        <w:t>”. Takođe, neophodno je da klijentska aplikacija izvršava samo jednu nit u jednom trenutku.</w:t>
      </w:r>
    </w:p>
    <w:p w:rsidR="6E20EF09" w:rsidP="49182853" w:rsidRDefault="6E20EF09" w14:paraId="64F80B8D" w14:textId="2522496A">
      <w:r>
        <w:t>Kauzalna konzisten</w:t>
      </w:r>
      <w:r w:rsidR="25EC3DCE">
        <w:t>tna sesija</w:t>
      </w:r>
      <w:r>
        <w:t xml:space="preserve"> </w:t>
      </w:r>
      <w:r w:rsidR="499AC330">
        <w:t>pruža sledeće garancije:</w:t>
      </w:r>
    </w:p>
    <w:p w:rsidR="6268329C" w:rsidP="3FB61480" w:rsidRDefault="6268329C" w14:paraId="5ECF2681" w14:textId="02E1C576">
      <w:pPr>
        <w:pStyle w:val="ListParagraph"/>
        <w:numPr>
          <w:ilvl w:val="0"/>
          <w:numId w:val="12"/>
        </w:numPr>
        <w:jc w:val="both"/>
        <w:rPr/>
      </w:pPr>
      <w:r w:rsidRPr="3FB61480" w:rsidR="6A6DA770">
        <w:rPr>
          <w:b w:val="1"/>
          <w:bCs w:val="1"/>
        </w:rPr>
        <w:t>Čitanje sopstvenih upisa</w:t>
      </w:r>
      <w:r w:rsidR="6A6DA770">
        <w:rPr/>
        <w:t xml:space="preserve"> (</w:t>
      </w:r>
      <w:r w:rsidRPr="3FB61480" w:rsidR="6A6DA770">
        <w:rPr>
          <w:i w:val="1"/>
          <w:iCs w:val="1"/>
        </w:rPr>
        <w:t>Read</w:t>
      </w:r>
      <w:r w:rsidRPr="3FB61480" w:rsidR="6A6DA770">
        <w:rPr>
          <w:i w:val="1"/>
          <w:iCs w:val="1"/>
        </w:rPr>
        <w:t xml:space="preserve"> </w:t>
      </w:r>
      <w:r w:rsidRPr="3FB61480" w:rsidR="6A6DA770">
        <w:rPr>
          <w:i w:val="1"/>
          <w:iCs w:val="1"/>
        </w:rPr>
        <w:t>you</w:t>
      </w:r>
      <w:r w:rsidRPr="3FB61480" w:rsidR="52EA9D4E">
        <w:rPr>
          <w:i w:val="1"/>
          <w:iCs w:val="1"/>
        </w:rPr>
        <w:t>r</w:t>
      </w:r>
      <w:r w:rsidRPr="3FB61480" w:rsidR="52EA9D4E">
        <w:rPr>
          <w:i w:val="1"/>
          <w:iCs w:val="1"/>
        </w:rPr>
        <w:t xml:space="preserve"> </w:t>
      </w:r>
      <w:r w:rsidRPr="3FB61480" w:rsidR="6A6DA770">
        <w:rPr>
          <w:i w:val="1"/>
          <w:iCs w:val="1"/>
        </w:rPr>
        <w:t>writes</w:t>
      </w:r>
      <w:r w:rsidRPr="3FB61480" w:rsidR="6A6DA770">
        <w:rPr>
          <w:i w:val="1"/>
          <w:iCs w:val="1"/>
        </w:rPr>
        <w:t>)</w:t>
      </w:r>
      <w:r w:rsidR="4586E61C">
        <w:rPr/>
        <w:t xml:space="preserve">-garancija da će svaka operacija čitanja </w:t>
      </w:r>
      <w:r w:rsidR="479B301F">
        <w:rPr/>
        <w:t xml:space="preserve">sadržati efekte poslednje operacije upisa izvršene </w:t>
      </w:r>
      <w:r w:rsidR="4586E61C">
        <w:rPr/>
        <w:t>od strane istog klijenta</w:t>
      </w:r>
      <w:r w:rsidR="00D706C3">
        <w:rPr/>
        <w:t>.</w:t>
      </w:r>
    </w:p>
    <w:p w:rsidR="6268329C" w:rsidP="3FB61480" w:rsidRDefault="6268329C" w14:paraId="65A6D9C2" w14:textId="501EA177">
      <w:pPr>
        <w:pStyle w:val="ListParagraph"/>
        <w:numPr>
          <w:ilvl w:val="0"/>
          <w:numId w:val="12"/>
        </w:numPr>
        <w:jc w:val="both"/>
        <w:rPr/>
      </w:pPr>
      <w:r w:rsidRPr="3FB61480" w:rsidR="6A6DA770">
        <w:rPr>
          <w:b w:val="1"/>
          <w:bCs w:val="1"/>
        </w:rPr>
        <w:t>Monotona čitanja</w:t>
      </w:r>
      <w:r w:rsidR="6A6DA770">
        <w:rPr/>
        <w:t xml:space="preserve"> </w:t>
      </w:r>
      <w:r w:rsidRPr="3FB61480" w:rsidR="6A6DA770">
        <w:rPr>
          <w:i w:val="1"/>
          <w:iCs w:val="1"/>
        </w:rPr>
        <w:t>(</w:t>
      </w:r>
      <w:r w:rsidRPr="3FB61480" w:rsidR="6A6DA770">
        <w:rPr>
          <w:i w:val="1"/>
          <w:iCs w:val="1"/>
        </w:rPr>
        <w:t>Monotonic</w:t>
      </w:r>
      <w:r w:rsidRPr="3FB61480" w:rsidR="6A6DA770">
        <w:rPr>
          <w:i w:val="1"/>
          <w:iCs w:val="1"/>
        </w:rPr>
        <w:t xml:space="preserve"> </w:t>
      </w:r>
      <w:r w:rsidRPr="3FB61480" w:rsidR="6A6DA770">
        <w:rPr>
          <w:i w:val="1"/>
          <w:iCs w:val="1"/>
        </w:rPr>
        <w:t>reads</w:t>
      </w:r>
      <w:r w:rsidR="6A6DA770">
        <w:rPr/>
        <w:t>)</w:t>
      </w:r>
      <w:r w:rsidR="29BB4295">
        <w:rPr/>
        <w:t>-garancija da operacija čitanja može da vrati samo novije ili iste podatke u odnosu na operaciju čitanja koja joj je prethodila.</w:t>
      </w:r>
      <w:r w:rsidR="74294B99">
        <w:rPr/>
        <w:t xml:space="preserve"> Na primer, </w:t>
      </w:r>
      <w:r w:rsidR="5942B42F">
        <w:rPr/>
        <w:t>neka</w:t>
      </w:r>
      <w:r w:rsidR="74294B99">
        <w:rPr/>
        <w:t xml:space="preserve"> u sesiji operacija upisa w1 prethodi operaciji upisa w2, operacija čitanja r1 prethodi opera</w:t>
      </w:r>
      <w:r w:rsidR="77A29DE9">
        <w:rPr/>
        <w:t>ciji čitanja r2 i operacija</w:t>
      </w:r>
      <w:r w:rsidR="1E91099D">
        <w:rPr/>
        <w:t xml:space="preserve"> čitanja r1 vraća podatke koji sadrže efekte operacije w2. Onda operacija čitanja koje se izvršava nakon nje r2, ne može </w:t>
      </w:r>
      <w:r w:rsidR="3CF00729">
        <w:rPr/>
        <w:t>da vrati podatke koji sadrže samo efekte operacije w2.</w:t>
      </w:r>
    </w:p>
    <w:p w:rsidR="6268329C" w:rsidP="3FB61480" w:rsidRDefault="6268329C" w14:paraId="371B39B2" w14:textId="2135103B">
      <w:pPr>
        <w:pStyle w:val="ListParagraph"/>
        <w:numPr>
          <w:ilvl w:val="0"/>
          <w:numId w:val="12"/>
        </w:numPr>
        <w:jc w:val="both"/>
        <w:rPr/>
      </w:pPr>
      <w:r w:rsidRPr="3FB61480" w:rsidR="6A6DA770">
        <w:rPr>
          <w:b w:val="1"/>
          <w:bCs w:val="1"/>
        </w:rPr>
        <w:t>Monotoni upisi</w:t>
      </w:r>
      <w:r w:rsidR="6A6DA770">
        <w:rPr/>
        <w:t xml:space="preserve"> (</w:t>
      </w:r>
      <w:r w:rsidRPr="3FB61480" w:rsidR="6A6DA770">
        <w:rPr>
          <w:i w:val="1"/>
          <w:iCs w:val="1"/>
        </w:rPr>
        <w:t>Monotonic</w:t>
      </w:r>
      <w:r w:rsidRPr="3FB61480" w:rsidR="6A6DA770">
        <w:rPr>
          <w:i w:val="1"/>
          <w:iCs w:val="1"/>
        </w:rPr>
        <w:t xml:space="preserve"> </w:t>
      </w:r>
      <w:r w:rsidRPr="3FB61480" w:rsidR="6A6DA770">
        <w:rPr>
          <w:i w:val="1"/>
          <w:iCs w:val="1"/>
        </w:rPr>
        <w:t>writes</w:t>
      </w:r>
      <w:r w:rsidR="6A6DA770">
        <w:rPr/>
        <w:t>)</w:t>
      </w:r>
      <w:r w:rsidR="694AE02A">
        <w:rPr/>
        <w:t xml:space="preserve">-garancija da će operacija upisa jedne </w:t>
      </w:r>
      <w:r w:rsidR="6082A515">
        <w:rPr/>
        <w:t xml:space="preserve">sesije </w:t>
      </w:r>
      <w:r w:rsidR="694AE02A">
        <w:rPr/>
        <w:t xml:space="preserve">da se izvrši pre svih sukcesivnih operacija upisa iste </w:t>
      </w:r>
      <w:r w:rsidR="654E951D">
        <w:rPr/>
        <w:t>sesije</w:t>
      </w:r>
      <w:r w:rsidR="694AE02A">
        <w:rPr/>
        <w:t xml:space="preserve">. </w:t>
      </w:r>
      <w:r w:rsidR="7F9903FF">
        <w:rPr/>
        <w:t>Ukoliko na primer imamo operaciju upisa w1 koja se izvršava pre operacije upisa w2, operacija w2 mora da se izvrši nad podacima koji sadrže efekte operacije w1.</w:t>
      </w:r>
    </w:p>
    <w:p w:rsidR="6268329C" w:rsidP="3FB61480" w:rsidRDefault="6268329C" w14:paraId="58044012" w14:textId="58B5050B">
      <w:pPr>
        <w:pStyle w:val="ListParagraph"/>
        <w:numPr>
          <w:ilvl w:val="0"/>
          <w:numId w:val="12"/>
        </w:numPr>
        <w:jc w:val="both"/>
        <w:rPr/>
      </w:pPr>
      <w:r w:rsidRPr="3FB61480" w:rsidR="6A6DA770">
        <w:rPr>
          <w:b w:val="1"/>
          <w:bCs w:val="1"/>
        </w:rPr>
        <w:t>Čitanje nakon upisa</w:t>
      </w:r>
      <w:r w:rsidR="6A6DA770">
        <w:rPr/>
        <w:t xml:space="preserve"> (</w:t>
      </w:r>
      <w:r w:rsidRPr="3FB61480" w:rsidR="6A6DA770">
        <w:rPr>
          <w:i w:val="1"/>
          <w:iCs w:val="1"/>
        </w:rPr>
        <w:t>Writes</w:t>
      </w:r>
      <w:r w:rsidRPr="3FB61480" w:rsidR="6A6DA770">
        <w:rPr>
          <w:i w:val="1"/>
          <w:iCs w:val="1"/>
        </w:rPr>
        <w:t xml:space="preserve"> </w:t>
      </w:r>
      <w:r w:rsidRPr="3FB61480" w:rsidR="6A6DA770">
        <w:rPr>
          <w:i w:val="1"/>
          <w:iCs w:val="1"/>
        </w:rPr>
        <w:t>follow</w:t>
      </w:r>
      <w:r w:rsidRPr="3FB61480" w:rsidR="6A6DA770">
        <w:rPr>
          <w:i w:val="1"/>
          <w:iCs w:val="1"/>
        </w:rPr>
        <w:t xml:space="preserve"> </w:t>
      </w:r>
      <w:r w:rsidRPr="3FB61480" w:rsidR="6A6DA770">
        <w:rPr>
          <w:i w:val="1"/>
          <w:iCs w:val="1"/>
        </w:rPr>
        <w:t>reads</w:t>
      </w:r>
      <w:r w:rsidR="6A6DA770">
        <w:rPr/>
        <w:t>)</w:t>
      </w:r>
      <w:r w:rsidR="5926BE5F">
        <w:rPr/>
        <w:t xml:space="preserve">-garancija da će operacija upisa u jednoj sesiji kojoj prethodi operacija čitanja u istoj sesiji da se izvrši nad </w:t>
      </w:r>
      <w:r w:rsidR="4B8C2C58">
        <w:rPr/>
        <w:t xml:space="preserve">podatkom koji je isti ili </w:t>
      </w:r>
      <w:r w:rsidR="4B8C2C58">
        <w:rPr/>
        <w:t>novoji</w:t>
      </w:r>
      <w:r w:rsidR="4B8C2C58">
        <w:rPr/>
        <w:t xml:space="preserve"> u odnosu na onaj koji je bio pročitan u operaciji čitanja.</w:t>
      </w:r>
    </w:p>
    <w:p w:rsidR="49182853" w:rsidP="49182853" w:rsidRDefault="49182853" w14:paraId="66C4CA84" w14:textId="3714088C"/>
    <w:p w:rsidR="36054D5D" w:rsidP="3FB61480" w:rsidRDefault="36054D5D" w14:paraId="3730E668" w14:textId="6EC9954A">
      <w:pPr>
        <w:ind w:firstLine="708"/>
        <w:jc w:val="both"/>
      </w:pPr>
      <w:r w:rsidR="376D6E81">
        <w:rPr/>
        <w:t xml:space="preserve">Ove garancije važe za sve čvorove u sistemu. Ukoliko, na primer, na </w:t>
      </w:r>
      <w:r w:rsidR="376D6E81">
        <w:rPr/>
        <w:t>primaru</w:t>
      </w:r>
      <w:r w:rsidR="376D6E81">
        <w:rPr/>
        <w:t xml:space="preserve"> replike izvršimo operaciju upisa</w:t>
      </w:r>
      <w:r w:rsidR="57790C49">
        <w:rPr/>
        <w:t xml:space="preserve"> kojom se traži potvrda od većine članova u sistemu da se operacija izvršila i nakon toga izvršimo operaciju č</w:t>
      </w:r>
      <w:r w:rsidR="5B7B8A2E">
        <w:rPr/>
        <w:t>itanja sa nekog sekundarnog člana replike, operacija čitanja će vratiti efekte prethodne operacije upisa.</w:t>
      </w:r>
    </w:p>
    <w:p w:rsidR="584928EA" w:rsidP="584928EA" w:rsidRDefault="584928EA" w14:paraId="2CEBD15C" w14:textId="399C9C22">
      <w:pPr>
        <w:jc w:val="center"/>
      </w:pPr>
    </w:p>
    <w:p w:rsidR="49182853" w:rsidP="3FB61480" w:rsidRDefault="49182853" w14:paraId="58E7298F" w14:textId="50A7D61C">
      <w:pPr>
        <w:pStyle w:val="Heading1"/>
        <w:numPr>
          <w:ilvl w:val="0"/>
          <w:numId w:val="7"/>
        </w:numPr>
        <w:rPr/>
      </w:pPr>
      <w:bookmarkStart w:name="_Toc1439913061" w:id="1525922202"/>
      <w:r w:rsidR="62088EE5">
        <w:rPr/>
        <w:t xml:space="preserve">Praktična demonstracija distribuiranih koncepata u </w:t>
      </w:r>
      <w:r w:rsidR="62088EE5">
        <w:rPr/>
        <w:t>MongoDB</w:t>
      </w:r>
      <w:r w:rsidR="62088EE5">
        <w:rPr/>
        <w:t>-U</w:t>
      </w:r>
      <w:bookmarkEnd w:id="1525922202"/>
    </w:p>
    <w:p w:rsidR="3FB61480" w:rsidP="3FB61480" w:rsidRDefault="3FB61480" w14:paraId="2A820AA9" w14:textId="5D0EFCF5">
      <w:pPr>
        <w:pStyle w:val="Heading2"/>
      </w:pPr>
    </w:p>
    <w:p w:rsidR="49182853" w:rsidP="3FB61480" w:rsidRDefault="49182853" w14:paraId="7809A658" w14:textId="162D27C9">
      <w:pPr>
        <w:pStyle w:val="Heading2"/>
      </w:pPr>
      <w:bookmarkStart w:name="_Toc540724062" w:id="846932625"/>
      <w:r w:rsidR="62088EE5">
        <w:rPr/>
        <w:t xml:space="preserve">3.1 </w:t>
      </w:r>
      <w:r w:rsidR="65FC73A7">
        <w:rPr/>
        <w:t>Setovi replika</w:t>
      </w:r>
      <w:bookmarkEnd w:id="846932625"/>
    </w:p>
    <w:p w:rsidR="144D77FF" w:rsidP="3FB61480" w:rsidRDefault="144D77FF" w14:paraId="53715C39" w14:textId="520F9C8D">
      <w:pPr>
        <w:pStyle w:val="Normal"/>
      </w:pPr>
    </w:p>
    <w:p w:rsidR="144D77FF" w:rsidP="3FB61480" w:rsidRDefault="144D77FF" w14:paraId="5340E0F3" w14:textId="062529E8">
      <w:pPr>
        <w:pStyle w:val="Heading3"/>
      </w:pPr>
      <w:bookmarkStart w:name="_Toc583922017" w:id="2143074782"/>
      <w:r w:rsidR="6AD3C385">
        <w:rPr/>
        <w:t xml:space="preserve">3.1.2 </w:t>
      </w:r>
      <w:r w:rsidR="65FC73A7">
        <w:rPr/>
        <w:t>Konfiguracija seta replike</w:t>
      </w:r>
      <w:bookmarkEnd w:id="2143074782"/>
    </w:p>
    <w:p w:rsidR="144D77FF" w:rsidP="3FB61480" w:rsidRDefault="144D77FF" w14:paraId="4F1BC5FD" w14:textId="750C4C7E">
      <w:pPr>
        <w:pStyle w:val="Normal"/>
      </w:pPr>
    </w:p>
    <w:p w:rsidR="144D77FF" w:rsidP="3FB61480" w:rsidRDefault="144D77FF" w14:paraId="7FED3599" w14:textId="16251D70">
      <w:pPr>
        <w:pStyle w:val="Normal"/>
        <w:jc w:val="both"/>
      </w:pPr>
      <w:r w:rsidR="247BC840">
        <w:rPr/>
        <w:t xml:space="preserve">Set replike kod </w:t>
      </w:r>
      <w:r w:rsidR="247BC840">
        <w:rPr/>
        <w:t>MongoDB</w:t>
      </w:r>
      <w:r w:rsidR="247BC840">
        <w:rPr/>
        <w:t xml:space="preserve">-a sastoji se iz jedne primarne replike i više sekundarnih replika. Članova u setu replike može biti do 50, a preporuka je da ih bude makar 3. U </w:t>
      </w:r>
      <w:r w:rsidR="0614D2ED">
        <w:rPr/>
        <w:t>nastavku je dat postupak za konfigurisanje jednog seta replike</w:t>
      </w:r>
      <w:r w:rsidR="4369480E">
        <w:rPr/>
        <w:t xml:space="preserve"> koji se sastoji iz jednog </w:t>
      </w:r>
      <w:r w:rsidR="4369480E">
        <w:rPr/>
        <w:t>primara</w:t>
      </w:r>
      <w:r w:rsidR="4369480E">
        <w:rPr/>
        <w:t xml:space="preserve"> i dva sekundara</w:t>
      </w:r>
      <w:r w:rsidR="0614D2ED">
        <w:rPr/>
        <w:t>. Koraci su sledeći:</w:t>
      </w:r>
    </w:p>
    <w:p w:rsidR="144D77FF" w:rsidP="3FB61480" w:rsidRDefault="144D77FF" w14:paraId="6B6CC85B" w14:textId="7B6CC94F">
      <w:pPr>
        <w:pStyle w:val="ListParagraph"/>
        <w:numPr>
          <w:ilvl w:val="0"/>
          <w:numId w:val="13"/>
        </w:numPr>
        <w:rPr/>
      </w:pPr>
      <w:r w:rsidRPr="3FB61480" w:rsidR="011B3274">
        <w:rPr>
          <w:b w:val="1"/>
          <w:bCs w:val="1"/>
        </w:rPr>
        <w:t xml:space="preserve">Pokretanje </w:t>
      </w:r>
      <w:r w:rsidRPr="3FB61480" w:rsidR="011B3274">
        <w:rPr>
          <w:b w:val="1"/>
          <w:bCs w:val="1"/>
        </w:rPr>
        <w:t>mongod</w:t>
      </w:r>
      <w:r w:rsidRPr="3FB61480" w:rsidR="011B3274">
        <w:rPr>
          <w:b w:val="1"/>
          <w:bCs w:val="1"/>
        </w:rPr>
        <w:t xml:space="preserve"> instanci</w:t>
      </w:r>
      <w:r w:rsidR="011B3274">
        <w:rPr/>
        <w:t>. Prvi korak pri kreiranju seta replike jeste pokretanje instanci</w:t>
      </w:r>
      <w:r w:rsidR="7233450A">
        <w:rPr/>
        <w:t>. Na slici je prikazana naredba kojom se jedan čvor seta replike pokreće:</w:t>
      </w:r>
    </w:p>
    <w:p w:rsidR="144D77FF" w:rsidP="3FB61480" w:rsidRDefault="144D77FF" w14:paraId="1DC9DFEE" w14:textId="100F6602">
      <w:pPr>
        <w:pStyle w:val="Normal"/>
        <w:ind w:left="0"/>
        <w:jc w:val="center"/>
      </w:pPr>
      <w:r w:rsidR="7233450A">
        <w:drawing>
          <wp:inline wp14:editId="73F14A87" wp14:anchorId="432D266D">
            <wp:extent cx="4572000" cy="190500"/>
            <wp:effectExtent l="0" t="0" r="0" b="0"/>
            <wp:docPr id="1053805424" name="" title=""/>
            <wp:cNvGraphicFramePr>
              <a:graphicFrameLocks noChangeAspect="1"/>
            </wp:cNvGraphicFramePr>
            <a:graphic>
              <a:graphicData uri="http://schemas.openxmlformats.org/drawingml/2006/picture">
                <pic:pic>
                  <pic:nvPicPr>
                    <pic:cNvPr id="0" name=""/>
                    <pic:cNvPicPr/>
                  </pic:nvPicPr>
                  <pic:blipFill>
                    <a:blip r:embed="Rc7010400a95e4fa5">
                      <a:extLst>
                        <a:ext xmlns:a="http://schemas.openxmlformats.org/drawingml/2006/main" uri="{28A0092B-C50C-407E-A947-70E740481C1C}">
                          <a14:useLocalDpi val="0"/>
                        </a:ext>
                      </a:extLst>
                    </a:blip>
                    <a:stretch>
                      <a:fillRect/>
                    </a:stretch>
                  </pic:blipFill>
                  <pic:spPr>
                    <a:xfrm>
                      <a:off x="0" y="0"/>
                      <a:ext cx="4572000" cy="190500"/>
                    </a:xfrm>
                    <a:prstGeom prst="rect">
                      <a:avLst/>
                    </a:prstGeom>
                  </pic:spPr>
                </pic:pic>
              </a:graphicData>
            </a:graphic>
          </wp:inline>
        </w:drawing>
      </w:r>
    </w:p>
    <w:p w:rsidR="144D77FF" w:rsidP="3FB61480" w:rsidRDefault="144D77FF" w14:paraId="5E74A354" w14:textId="2ED9E24A">
      <w:pPr>
        <w:pStyle w:val="Normal"/>
        <w:ind w:left="0"/>
        <w:jc w:val="center"/>
      </w:pPr>
      <w:r w:rsidR="7233450A">
        <w:rPr/>
        <w:t xml:space="preserve">Slika </w:t>
      </w:r>
      <w:r w:rsidR="7C1C0494">
        <w:rPr/>
        <w:t>13x</w:t>
      </w:r>
      <w:r w:rsidR="7233450A">
        <w:rPr/>
        <w:t>Pokretanje instance u  setu replike</w:t>
      </w:r>
    </w:p>
    <w:p w:rsidR="144D77FF" w:rsidP="3FB61480" w:rsidRDefault="144D77FF" w14:paraId="5EDC1471" w14:textId="18CC7FEC">
      <w:pPr>
        <w:pStyle w:val="Normal"/>
        <w:ind w:left="0"/>
        <w:jc w:val="both"/>
      </w:pPr>
      <w:r w:rsidR="7233450A">
        <w:rPr/>
        <w:t xml:space="preserve">Parametri koje je potrebno navesti su: </w:t>
      </w:r>
      <w:r w:rsidRPr="3FB61480" w:rsidR="7233450A">
        <w:rPr>
          <w:i w:val="1"/>
          <w:iCs w:val="1"/>
        </w:rPr>
        <w:t>–</w:t>
      </w:r>
      <w:r w:rsidRPr="3FB61480" w:rsidR="7233450A">
        <w:rPr>
          <w:i w:val="1"/>
          <w:iCs w:val="1"/>
        </w:rPr>
        <w:t>dbpath</w:t>
      </w:r>
      <w:r w:rsidR="7233450A">
        <w:rPr/>
        <w:t xml:space="preserve"> kojim se navodi putanja do foldera na kom će se čuvati podaci, </w:t>
      </w:r>
      <w:r w:rsidRPr="3FB61480" w:rsidR="7233450A">
        <w:rPr>
          <w:i w:val="1"/>
          <w:iCs w:val="1"/>
        </w:rPr>
        <w:t>--port</w:t>
      </w:r>
      <w:r w:rsidR="7233450A">
        <w:rPr/>
        <w:t xml:space="preserve"> kojim se navodi broj porta na kome će se izvršavati instanca </w:t>
      </w:r>
      <w:r w:rsidR="67C7363C">
        <w:rPr/>
        <w:t xml:space="preserve">i pošto instanca pripada replika setu neophodno je navesti </w:t>
      </w:r>
      <w:r w:rsidRPr="3FB61480" w:rsidR="67C7363C">
        <w:rPr>
          <w:i w:val="1"/>
          <w:iCs w:val="1"/>
        </w:rPr>
        <w:t>–</w:t>
      </w:r>
      <w:r w:rsidRPr="3FB61480" w:rsidR="67C7363C">
        <w:rPr>
          <w:i w:val="1"/>
          <w:iCs w:val="1"/>
        </w:rPr>
        <w:t>replSet</w:t>
      </w:r>
      <w:r w:rsidRPr="3FB61480" w:rsidR="67C7363C">
        <w:rPr>
          <w:i w:val="1"/>
          <w:iCs w:val="1"/>
        </w:rPr>
        <w:t xml:space="preserve"> </w:t>
      </w:r>
      <w:r w:rsidR="67C7363C">
        <w:rPr/>
        <w:t>parametar iza kojeg je potrebno navesti ime seta replike koji se kreira.</w:t>
      </w:r>
    </w:p>
    <w:p w:rsidR="144D77FF" w:rsidP="3FB61480" w:rsidRDefault="144D77FF" w14:paraId="02FC585C" w14:textId="474FFE62">
      <w:pPr>
        <w:pStyle w:val="Normal"/>
        <w:ind w:left="0"/>
        <w:jc w:val="both"/>
      </w:pPr>
      <w:r w:rsidR="00F2E19D">
        <w:rPr/>
        <w:t xml:space="preserve">Pošto će se set replike sastojati iz 3 člana, potrebno je pokrenuti još sve </w:t>
      </w:r>
      <w:r w:rsidR="00F2E19D">
        <w:rPr/>
        <w:t>mongod</w:t>
      </w:r>
      <w:r w:rsidR="00F2E19D">
        <w:rPr/>
        <w:t xml:space="preserve"> instance, na isti način kao i prethodnu. Komande kojim se pokreću os</w:t>
      </w:r>
      <w:r w:rsidR="36F7FC91">
        <w:rPr/>
        <w:t>tale instance prikazane su ispod. Bitno je za sve tri instance navesti istu vrednost –</w:t>
      </w:r>
      <w:r w:rsidR="36F7FC91">
        <w:rPr/>
        <w:t>replSet</w:t>
      </w:r>
      <w:r w:rsidR="36F7FC91">
        <w:rPr/>
        <w:t xml:space="preserve"> parametra.</w:t>
      </w:r>
    </w:p>
    <w:p w:rsidR="144D77FF" w:rsidP="3FB61480" w:rsidRDefault="144D77FF" w14:paraId="1BFEB5D3" w14:textId="6FF0620B">
      <w:pPr>
        <w:pStyle w:val="Normal"/>
        <w:ind w:left="0"/>
        <w:jc w:val="center"/>
      </w:pPr>
      <w:r w:rsidR="36F7FC91">
        <w:drawing>
          <wp:inline wp14:editId="3C3220F8" wp14:anchorId="25F52006">
            <wp:extent cx="4572000" cy="171450"/>
            <wp:effectExtent l="0" t="0" r="0" b="0"/>
            <wp:docPr id="2048728796" name="" title=""/>
            <wp:cNvGraphicFramePr>
              <a:graphicFrameLocks noChangeAspect="1"/>
            </wp:cNvGraphicFramePr>
            <a:graphic>
              <a:graphicData uri="http://schemas.openxmlformats.org/drawingml/2006/picture">
                <pic:pic>
                  <pic:nvPicPr>
                    <pic:cNvPr id="0" name=""/>
                    <pic:cNvPicPr/>
                  </pic:nvPicPr>
                  <pic:blipFill>
                    <a:blip r:embed="Rb71ceb59d2bd4165">
                      <a:extLst>
                        <a:ext xmlns:a="http://schemas.openxmlformats.org/drawingml/2006/main" uri="{28A0092B-C50C-407E-A947-70E740481C1C}">
                          <a14:useLocalDpi val="0"/>
                        </a:ext>
                      </a:extLst>
                    </a:blip>
                    <a:stretch>
                      <a:fillRect/>
                    </a:stretch>
                  </pic:blipFill>
                  <pic:spPr>
                    <a:xfrm>
                      <a:off x="0" y="0"/>
                      <a:ext cx="4572000" cy="171450"/>
                    </a:xfrm>
                    <a:prstGeom prst="rect">
                      <a:avLst/>
                    </a:prstGeom>
                  </pic:spPr>
                </pic:pic>
              </a:graphicData>
            </a:graphic>
          </wp:inline>
        </w:drawing>
      </w:r>
    </w:p>
    <w:p w:rsidR="144D77FF" w:rsidP="3FB61480" w:rsidRDefault="144D77FF" w14:paraId="2FC4BDBE" w14:textId="290C3204">
      <w:pPr>
        <w:pStyle w:val="Normal"/>
        <w:ind w:left="0"/>
        <w:jc w:val="center"/>
      </w:pPr>
      <w:r w:rsidR="36F7FC91">
        <w:rPr/>
        <w:t xml:space="preserve">Slika </w:t>
      </w:r>
      <w:r w:rsidR="44DDA878">
        <w:rPr/>
        <w:t>14</w:t>
      </w:r>
      <w:r w:rsidR="36F7FC91">
        <w:rPr/>
        <w:t>. Pokretanje druge instance</w:t>
      </w:r>
    </w:p>
    <w:p w:rsidR="144D77FF" w:rsidP="3FB61480" w:rsidRDefault="144D77FF" w14:paraId="4A4E9A99" w14:textId="0656D367">
      <w:pPr>
        <w:pStyle w:val="Normal"/>
        <w:ind w:left="0"/>
        <w:jc w:val="center"/>
      </w:pPr>
    </w:p>
    <w:p w:rsidR="144D77FF" w:rsidP="3FB61480" w:rsidRDefault="144D77FF" w14:paraId="06BCA2A4" w14:textId="135D83A5">
      <w:pPr>
        <w:pStyle w:val="Normal"/>
        <w:ind w:left="0"/>
        <w:jc w:val="center"/>
      </w:pPr>
      <w:r w:rsidR="36F7FC91">
        <w:drawing>
          <wp:inline wp14:editId="4A431323" wp14:anchorId="2445FA50">
            <wp:extent cx="4572000" cy="152400"/>
            <wp:effectExtent l="0" t="0" r="0" b="0"/>
            <wp:docPr id="1508299948" name="" title=""/>
            <wp:cNvGraphicFramePr>
              <a:graphicFrameLocks noChangeAspect="1"/>
            </wp:cNvGraphicFramePr>
            <a:graphic>
              <a:graphicData uri="http://schemas.openxmlformats.org/drawingml/2006/picture">
                <pic:pic>
                  <pic:nvPicPr>
                    <pic:cNvPr id="0" name=""/>
                    <pic:cNvPicPr/>
                  </pic:nvPicPr>
                  <pic:blipFill>
                    <a:blip r:embed="R541d14fb21a5413b">
                      <a:extLst>
                        <a:ext xmlns:a="http://schemas.openxmlformats.org/drawingml/2006/main" uri="{28A0092B-C50C-407E-A947-70E740481C1C}">
                          <a14:useLocalDpi val="0"/>
                        </a:ext>
                      </a:extLst>
                    </a:blip>
                    <a:stretch>
                      <a:fillRect/>
                    </a:stretch>
                  </pic:blipFill>
                  <pic:spPr>
                    <a:xfrm>
                      <a:off x="0" y="0"/>
                      <a:ext cx="4572000" cy="152400"/>
                    </a:xfrm>
                    <a:prstGeom prst="rect">
                      <a:avLst/>
                    </a:prstGeom>
                  </pic:spPr>
                </pic:pic>
              </a:graphicData>
            </a:graphic>
          </wp:inline>
        </w:drawing>
      </w:r>
    </w:p>
    <w:p w:rsidR="144D77FF" w:rsidP="3FB61480" w:rsidRDefault="144D77FF" w14:paraId="649D2D88" w14:textId="7F28F8F5">
      <w:pPr>
        <w:pStyle w:val="Normal"/>
        <w:ind w:left="0"/>
        <w:jc w:val="center"/>
      </w:pPr>
      <w:r w:rsidR="36F7FC91">
        <w:rPr/>
        <w:t xml:space="preserve">Slika </w:t>
      </w:r>
      <w:r w:rsidR="09FFCB16">
        <w:rPr/>
        <w:t>15</w:t>
      </w:r>
      <w:r w:rsidR="36F7FC91">
        <w:rPr/>
        <w:t>. Pokretanje treće instance</w:t>
      </w:r>
    </w:p>
    <w:p w:rsidR="144D77FF" w:rsidP="3FB61480" w:rsidRDefault="144D77FF" w14:paraId="6FCCAE85" w14:textId="2FB01BE5">
      <w:pPr>
        <w:pStyle w:val="ListParagraph"/>
        <w:numPr>
          <w:ilvl w:val="0"/>
          <w:numId w:val="13"/>
        </w:numPr>
        <w:jc w:val="both"/>
        <w:rPr/>
      </w:pPr>
      <w:r w:rsidRPr="3FB61480" w:rsidR="5D8F1E98">
        <w:rPr>
          <w:b w:val="1"/>
          <w:bCs w:val="1"/>
        </w:rPr>
        <w:t>Konfiguracija se</w:t>
      </w:r>
      <w:r w:rsidRPr="3FB61480" w:rsidR="03A1B867">
        <w:rPr>
          <w:b w:val="1"/>
          <w:bCs w:val="1"/>
        </w:rPr>
        <w:t>ta replike</w:t>
      </w:r>
      <w:r w:rsidR="5D8F1E98">
        <w:rPr/>
        <w:t>. Nakon što su replike pokrenute, neophodno je izvršit</w:t>
      </w:r>
      <w:r w:rsidR="6D12D676">
        <w:rPr/>
        <w:t xml:space="preserve">i konfiguraciju </w:t>
      </w:r>
      <w:r w:rsidR="4978F540">
        <w:rPr/>
        <w:t>seta replike. To se radi tako što se prvo konektujemo na instancu za koju želimo da bude primarna replika (u ovom slučaju to će biti instanca na portu 27017). Zatim je potr</w:t>
      </w:r>
      <w:r w:rsidR="4978F540">
        <w:rPr/>
        <w:t>ebno pozvat</w:t>
      </w:r>
      <w:r w:rsidR="4978F540">
        <w:rPr/>
        <w:t xml:space="preserve">i </w:t>
      </w:r>
      <w:r w:rsidRPr="3FB61480" w:rsidR="4978F540">
        <w:rPr>
          <w:i w:val="1"/>
          <w:iCs w:val="1"/>
        </w:rPr>
        <w:t>rs.initiate</w:t>
      </w:r>
      <w:r w:rsidR="4978F540">
        <w:rPr/>
        <w:t xml:space="preserve"> naredbu kojoj </w:t>
      </w:r>
      <w:r w:rsidR="277B7473">
        <w:rPr/>
        <w:t>se kao parametar prosleđuje konfiguraciona promenljiva. Ko</w:t>
      </w:r>
      <w:r w:rsidR="277B7473">
        <w:rPr/>
        <w:t>nfiguracion</w:t>
      </w:r>
      <w:r w:rsidR="277B7473">
        <w:rPr/>
        <w:t xml:space="preserve">a </w:t>
      </w:r>
      <w:r w:rsidR="277B7473">
        <w:rPr/>
        <w:t>promenjliva</w:t>
      </w:r>
      <w:r w:rsidR="277B7473">
        <w:rPr/>
        <w:t xml:space="preserve"> treba da sadrži podatke o imenu seta repl</w:t>
      </w:r>
      <w:r w:rsidR="277B7473">
        <w:rPr/>
        <w:t>ik</w:t>
      </w:r>
      <w:r w:rsidR="277B7473">
        <w:rPr/>
        <w:t>e u polju _</w:t>
      </w:r>
      <w:r w:rsidR="277B7473">
        <w:rPr/>
        <w:t>id</w:t>
      </w:r>
      <w:r w:rsidR="277B7473">
        <w:rPr/>
        <w:t xml:space="preserve"> i </w:t>
      </w:r>
      <w:r w:rsidR="572F627B">
        <w:rPr/>
        <w:t xml:space="preserve">adrese svih instanci koje će biti članovi </w:t>
      </w:r>
      <w:r w:rsidR="572F627B">
        <w:rPr/>
        <w:t xml:space="preserve">seta u </w:t>
      </w:r>
      <w:r w:rsidR="572F627B">
        <w:rPr/>
        <w:t xml:space="preserve">polju </w:t>
      </w:r>
      <w:r w:rsidRPr="3FB61480" w:rsidR="572F627B">
        <w:rPr>
          <w:i w:val="1"/>
          <w:iCs w:val="1"/>
        </w:rPr>
        <w:t>members</w:t>
      </w:r>
      <w:r w:rsidR="572F627B">
        <w:rPr/>
        <w:t>. Na sledećoj slici prikazana je konfiguracija seta replike.</w:t>
      </w:r>
    </w:p>
    <w:p w:rsidR="5036C41A" w:rsidP="3FB61480" w:rsidRDefault="5036C41A" w14:paraId="3DF7B6C2" w14:textId="4D4B6EE7">
      <w:pPr>
        <w:pStyle w:val="Normal"/>
        <w:ind w:left="0"/>
        <w:jc w:val="center"/>
      </w:pPr>
      <w:r w:rsidR="5036C41A">
        <w:drawing>
          <wp:inline wp14:editId="309B0A4D" wp14:anchorId="5D2E6058">
            <wp:extent cx="3486150" cy="1634944"/>
            <wp:effectExtent l="0" t="0" r="0" b="0"/>
            <wp:docPr id="797546790" name="" title=""/>
            <wp:cNvGraphicFramePr>
              <a:graphicFrameLocks noChangeAspect="1"/>
            </wp:cNvGraphicFramePr>
            <a:graphic>
              <a:graphicData uri="http://schemas.openxmlformats.org/drawingml/2006/picture">
                <pic:pic>
                  <pic:nvPicPr>
                    <pic:cNvPr id="0" name=""/>
                    <pic:cNvPicPr/>
                  </pic:nvPicPr>
                  <pic:blipFill>
                    <a:blip r:embed="R0cd660e70c294112">
                      <a:extLst>
                        <a:ext xmlns:a="http://schemas.openxmlformats.org/drawingml/2006/main" uri="{28A0092B-C50C-407E-A947-70E740481C1C}">
                          <a14:useLocalDpi val="0"/>
                        </a:ext>
                      </a:extLst>
                    </a:blip>
                    <a:stretch>
                      <a:fillRect/>
                    </a:stretch>
                  </pic:blipFill>
                  <pic:spPr>
                    <a:xfrm>
                      <a:off x="0" y="0"/>
                      <a:ext cx="3486150" cy="1634944"/>
                    </a:xfrm>
                    <a:prstGeom prst="rect">
                      <a:avLst/>
                    </a:prstGeom>
                  </pic:spPr>
                </pic:pic>
              </a:graphicData>
            </a:graphic>
          </wp:inline>
        </w:drawing>
      </w:r>
    </w:p>
    <w:p w:rsidR="5036C41A" w:rsidP="3FB61480" w:rsidRDefault="5036C41A" w14:paraId="4491EC88" w14:textId="22B6C8EF">
      <w:pPr>
        <w:pStyle w:val="Normal"/>
        <w:ind w:left="0"/>
        <w:jc w:val="center"/>
      </w:pPr>
      <w:r w:rsidR="5036C41A">
        <w:rPr/>
        <w:t xml:space="preserve">Slika </w:t>
      </w:r>
      <w:r w:rsidR="176B5FDC">
        <w:rPr/>
        <w:t>16.</w:t>
      </w:r>
      <w:r w:rsidR="5036C41A">
        <w:rPr/>
        <w:t xml:space="preserve"> </w:t>
      </w:r>
      <w:r w:rsidR="5036C41A">
        <w:rPr/>
        <w:t>Konfiguracija seta replike</w:t>
      </w:r>
    </w:p>
    <w:p w:rsidR="58232F08" w:rsidP="3FB61480" w:rsidRDefault="58232F08" w14:paraId="4302B330" w14:textId="48D9A73E">
      <w:pPr>
        <w:pStyle w:val="Heading3"/>
      </w:pPr>
      <w:bookmarkStart w:name="_Toc963159240" w:id="700907230"/>
      <w:r w:rsidR="58232F08">
        <w:rPr/>
        <w:t xml:space="preserve">3.1.2 </w:t>
      </w:r>
      <w:r w:rsidR="4315B267">
        <w:rPr/>
        <w:t>Operacije upisa nad setom replike</w:t>
      </w:r>
      <w:bookmarkEnd w:id="700907230"/>
    </w:p>
    <w:p w:rsidR="3FB61480" w:rsidP="3FB61480" w:rsidRDefault="3FB61480" w14:paraId="09E7EA50" w14:textId="5F866E7A">
      <w:pPr>
        <w:pStyle w:val="Normal"/>
      </w:pPr>
    </w:p>
    <w:p w:rsidR="4315B267" w:rsidP="3FB61480" w:rsidRDefault="4315B267" w14:paraId="5701A84A" w14:textId="337952B3">
      <w:pPr>
        <w:pStyle w:val="Normal"/>
        <w:ind w:firstLine="708"/>
        <w:jc w:val="both"/>
      </w:pPr>
      <w:r w:rsidR="4315B267">
        <w:rPr/>
        <w:t xml:space="preserve">Operacije upisa nad setom replike se uvek izvršavaju na </w:t>
      </w:r>
      <w:r w:rsidR="4315B267">
        <w:rPr/>
        <w:t>primaru</w:t>
      </w:r>
      <w:r w:rsidR="4315B267">
        <w:rPr/>
        <w:t xml:space="preserve"> seta replike, a kasnije putem </w:t>
      </w:r>
      <w:r w:rsidR="4315B267">
        <w:rPr/>
        <w:t>oploga</w:t>
      </w:r>
      <w:r w:rsidR="4315B267">
        <w:rPr/>
        <w:t xml:space="preserve"> ostale replike ažuriraju svoje skupove podatka.</w:t>
      </w:r>
      <w:r w:rsidR="364B3CFF">
        <w:rPr/>
        <w:t xml:space="preserve"> Međutim, da bi osigurali uspešnost operacije upisa nad celim sistemom, možemo tražiti da određen broj replika da pot</w:t>
      </w:r>
      <w:r w:rsidR="0BFCB175">
        <w:rPr/>
        <w:t>vr</w:t>
      </w:r>
      <w:r w:rsidR="364B3CFF">
        <w:rPr/>
        <w:t>du</w:t>
      </w:r>
      <w:r w:rsidR="364B3CFF">
        <w:rPr/>
        <w:t xml:space="preserve"> o tekućoj operaciji upisa </w:t>
      </w:r>
      <w:r w:rsidR="53BE62A7">
        <w:rPr/>
        <w:t xml:space="preserve">kako bi ona uopšte mogla da se izvrši. To se čini podešavanjem </w:t>
      </w:r>
      <w:r w:rsidR="53BE62A7">
        <w:rPr/>
        <w:t>writeConcern</w:t>
      </w:r>
      <w:r w:rsidR="53BE62A7">
        <w:rPr/>
        <w:t xml:space="preserve"> parametra. </w:t>
      </w:r>
      <w:r w:rsidR="62B45770">
        <w:rPr/>
        <w:t xml:space="preserve"> </w:t>
      </w:r>
    </w:p>
    <w:p w:rsidR="62B45770" w:rsidP="3FB61480" w:rsidRDefault="62B45770" w14:paraId="62E45A95" w14:textId="46CD7A32">
      <w:pPr>
        <w:pStyle w:val="Normal"/>
        <w:ind w:firstLine="708"/>
        <w:jc w:val="both"/>
      </w:pPr>
      <w:r w:rsidR="62B45770">
        <w:rPr/>
        <w:t xml:space="preserve">Recimo da imamo tri člana seta replike, dva sekundarna i 1 primarni  1 sekundarni  čvor otkaže. Ukoliko imamo </w:t>
      </w:r>
      <w:r w:rsidR="62B45770">
        <w:rPr/>
        <w:t>writeConcern</w:t>
      </w:r>
      <w:r w:rsidR="62B45770">
        <w:rPr/>
        <w:t xml:space="preserve"> postavljen na “</w:t>
      </w:r>
      <w:r w:rsidR="62B45770">
        <w:rPr/>
        <w:t>majority</w:t>
      </w:r>
      <w:r w:rsidR="62B45770">
        <w:rPr/>
        <w:t>” (što zna</w:t>
      </w:r>
      <w:r w:rsidR="7239EC93">
        <w:rPr/>
        <w:t xml:space="preserve">či da većina čvorova mora da </w:t>
      </w:r>
      <w:r w:rsidR="7239EC93">
        <w:rPr/>
        <w:t>potrvrdi</w:t>
      </w:r>
      <w:r w:rsidR="7239EC93">
        <w:rPr/>
        <w:t xml:space="preserve"> upis), kako većina čvorova čini 2 čvora a u sistemu i jesu ostala 2 aktivna čvora, operacija će se izvršiti. Međutim, ukoliko </w:t>
      </w:r>
      <w:r w:rsidR="6EFF84D4">
        <w:rPr/>
        <w:t xml:space="preserve">je </w:t>
      </w:r>
      <w:r w:rsidR="6EFF84D4">
        <w:rPr/>
        <w:t>writeConcern</w:t>
      </w:r>
      <w:r w:rsidR="6EFF84D4">
        <w:rPr/>
        <w:t xml:space="preserve"> postavljen na vrednost 3, što znači da je potrebna potvrda svih članova, operacije će biti bezuspešna. Ovo ponašanje prikazano je na sledećim slikama.</w:t>
      </w:r>
    </w:p>
    <w:p w:rsidR="691D2092" w:rsidP="3FB61480" w:rsidRDefault="691D2092" w14:paraId="07A6FB88" w14:textId="62545C53">
      <w:pPr>
        <w:pStyle w:val="Normal"/>
        <w:ind w:firstLine="708"/>
        <w:jc w:val="center"/>
      </w:pPr>
      <w:r w:rsidR="691D2092">
        <w:drawing>
          <wp:inline wp14:editId="2204B0AE" wp14:anchorId="5D466A6A">
            <wp:extent cx="3931227" cy="1457830"/>
            <wp:effectExtent l="0" t="0" r="0" b="0"/>
            <wp:docPr id="1427438432" name="" title=""/>
            <wp:cNvGraphicFramePr>
              <a:graphicFrameLocks noChangeAspect="1"/>
            </wp:cNvGraphicFramePr>
            <a:graphic>
              <a:graphicData uri="http://schemas.openxmlformats.org/drawingml/2006/picture">
                <pic:pic>
                  <pic:nvPicPr>
                    <pic:cNvPr id="0" name=""/>
                    <pic:cNvPicPr/>
                  </pic:nvPicPr>
                  <pic:blipFill>
                    <a:blip r:embed="R5be3f8e35ea84d85">
                      <a:extLst>
                        <a:ext xmlns:a="http://schemas.openxmlformats.org/drawingml/2006/main" uri="{28A0092B-C50C-407E-A947-70E740481C1C}">
                          <a14:useLocalDpi val="0"/>
                        </a:ext>
                      </a:extLst>
                    </a:blip>
                    <a:stretch>
                      <a:fillRect/>
                    </a:stretch>
                  </pic:blipFill>
                  <pic:spPr>
                    <a:xfrm>
                      <a:off x="0" y="0"/>
                      <a:ext cx="3931227" cy="1457830"/>
                    </a:xfrm>
                    <a:prstGeom prst="rect">
                      <a:avLst/>
                    </a:prstGeom>
                  </pic:spPr>
                </pic:pic>
              </a:graphicData>
            </a:graphic>
          </wp:inline>
        </w:drawing>
      </w:r>
    </w:p>
    <w:p w:rsidR="6F83B6F6" w:rsidP="3FB61480" w:rsidRDefault="6F83B6F6" w14:paraId="76CD96A8" w14:textId="51754FD2">
      <w:pPr>
        <w:pStyle w:val="Normal"/>
        <w:ind w:firstLine="708"/>
        <w:jc w:val="center"/>
      </w:pPr>
      <w:r w:rsidR="6F83B6F6">
        <w:rPr/>
        <w:t xml:space="preserve">Slika </w:t>
      </w:r>
      <w:r w:rsidR="0DCA61B9">
        <w:rPr/>
        <w:t>17</w:t>
      </w:r>
      <w:r w:rsidR="6F83B6F6">
        <w:rPr/>
        <w:t xml:space="preserve">. </w:t>
      </w:r>
      <w:r w:rsidR="6F83B6F6">
        <w:rPr/>
        <w:t>Write</w:t>
      </w:r>
      <w:r w:rsidR="6F83B6F6">
        <w:rPr/>
        <w:t xml:space="preserve"> </w:t>
      </w:r>
      <w:r w:rsidR="6F83B6F6">
        <w:rPr/>
        <w:t>concern</w:t>
      </w:r>
      <w:r w:rsidR="6F83B6F6">
        <w:rPr/>
        <w:t>-</w:t>
      </w:r>
      <w:r w:rsidR="36D0B3A8">
        <w:rPr/>
        <w:t>”</w:t>
      </w:r>
      <w:r w:rsidR="6F83B6F6">
        <w:rPr/>
        <w:t>majority</w:t>
      </w:r>
      <w:r w:rsidR="4E78B00F">
        <w:rPr/>
        <w:t>”</w:t>
      </w:r>
    </w:p>
    <w:p w:rsidR="5AA0BB8A" w:rsidP="3FB61480" w:rsidRDefault="5AA0BB8A" w14:paraId="6278E16D" w14:textId="7B800192">
      <w:pPr>
        <w:pStyle w:val="Normal"/>
        <w:ind w:firstLine="708"/>
        <w:jc w:val="center"/>
      </w:pPr>
      <w:r w:rsidR="5AA0BB8A">
        <w:drawing>
          <wp:inline wp14:editId="62F399B4" wp14:anchorId="5E24A2D6">
            <wp:extent cx="4126676" cy="962891"/>
            <wp:effectExtent l="0" t="0" r="0" b="0"/>
            <wp:docPr id="563924731" name="" title=""/>
            <wp:cNvGraphicFramePr>
              <a:graphicFrameLocks noChangeAspect="1"/>
            </wp:cNvGraphicFramePr>
            <a:graphic>
              <a:graphicData uri="http://schemas.openxmlformats.org/drawingml/2006/picture">
                <pic:pic>
                  <pic:nvPicPr>
                    <pic:cNvPr id="0" name=""/>
                    <pic:cNvPicPr/>
                  </pic:nvPicPr>
                  <pic:blipFill>
                    <a:blip r:embed="R71c1b0c51eaf4a57">
                      <a:extLst>
                        <a:ext xmlns:a="http://schemas.openxmlformats.org/drawingml/2006/main" uri="{28A0092B-C50C-407E-A947-70E740481C1C}">
                          <a14:useLocalDpi val="0"/>
                        </a:ext>
                      </a:extLst>
                    </a:blip>
                    <a:stretch>
                      <a:fillRect/>
                    </a:stretch>
                  </pic:blipFill>
                  <pic:spPr>
                    <a:xfrm>
                      <a:off x="0" y="0"/>
                      <a:ext cx="4126676" cy="962891"/>
                    </a:xfrm>
                    <a:prstGeom prst="rect">
                      <a:avLst/>
                    </a:prstGeom>
                  </pic:spPr>
                </pic:pic>
              </a:graphicData>
            </a:graphic>
          </wp:inline>
        </w:drawing>
      </w:r>
    </w:p>
    <w:p w:rsidR="00ADE1F9" w:rsidP="3FB61480" w:rsidRDefault="00ADE1F9" w14:paraId="3219088C" w14:textId="42D3E601">
      <w:pPr>
        <w:pStyle w:val="Normal"/>
        <w:ind w:firstLine="708"/>
        <w:jc w:val="center"/>
      </w:pPr>
      <w:r w:rsidR="00ADE1F9">
        <w:rPr/>
        <w:t xml:space="preserve">Slika </w:t>
      </w:r>
      <w:r w:rsidR="128A7CCE">
        <w:rPr/>
        <w:t>18</w:t>
      </w:r>
      <w:r w:rsidR="3DED186B">
        <w:rPr/>
        <w:t xml:space="preserve">. </w:t>
      </w:r>
      <w:r w:rsidR="00ADE1F9">
        <w:rPr/>
        <w:t>Write concern-</w:t>
      </w:r>
      <w:r w:rsidR="26354F56">
        <w:rPr/>
        <w:t>”</w:t>
      </w:r>
      <w:r w:rsidR="00ADE1F9">
        <w:rPr/>
        <w:t>3</w:t>
      </w:r>
      <w:r w:rsidR="13B41545">
        <w:rPr/>
        <w:t>”</w:t>
      </w:r>
    </w:p>
    <w:p w:rsidR="3FB61480" w:rsidP="3FB61480" w:rsidRDefault="3FB61480" w14:paraId="0AD9F50D" w14:textId="3761AA23">
      <w:pPr>
        <w:pStyle w:val="Normal"/>
        <w:jc w:val="center"/>
      </w:pPr>
    </w:p>
    <w:p w:rsidR="13B41545" w:rsidP="3FB61480" w:rsidRDefault="13B41545" w14:paraId="1E558098" w14:textId="5E86F3B8">
      <w:pPr>
        <w:pStyle w:val="Heading2"/>
      </w:pPr>
      <w:bookmarkStart w:name="_Toc1949585818" w:id="226611420"/>
      <w:bookmarkStart w:name="_Toc254467391" w:id="1286595028"/>
      <w:r w:rsidR="13B41545">
        <w:rPr/>
        <w:t xml:space="preserve">3.2 </w:t>
      </w:r>
      <w:r w:rsidR="5036C41A">
        <w:rPr/>
        <w:t>MongoDB</w:t>
      </w:r>
      <w:r w:rsidR="5036C41A">
        <w:rPr/>
        <w:t xml:space="preserve"> </w:t>
      </w:r>
      <w:r w:rsidR="5036C41A">
        <w:rPr/>
        <w:t>Sharding</w:t>
      </w:r>
      <w:bookmarkEnd w:id="226611420"/>
      <w:bookmarkEnd w:id="1286595028"/>
    </w:p>
    <w:p w:rsidR="49182853" w:rsidP="49182853" w:rsidRDefault="49182853" w14:paraId="4175E8A7" w14:textId="32A52377"/>
    <w:p w:rsidR="22B3269C" w:rsidP="3FB61480" w:rsidRDefault="22B3269C" w14:paraId="765BA986" w14:textId="424C3C25">
      <w:pPr>
        <w:pStyle w:val="Heading3"/>
      </w:pPr>
      <w:bookmarkStart w:name="_Toc482120127" w:id="355110539"/>
      <w:r w:rsidR="22B3269C">
        <w:rPr/>
        <w:t xml:space="preserve">3.2.1 </w:t>
      </w:r>
      <w:r w:rsidR="25CB3A80">
        <w:rPr/>
        <w:t xml:space="preserve">Kreiranje </w:t>
      </w:r>
      <w:r w:rsidR="25CB3A80">
        <w:rPr/>
        <w:t>šard</w:t>
      </w:r>
      <w:r w:rsidR="25CB3A80">
        <w:rPr/>
        <w:t xml:space="preserve"> klastera i </w:t>
      </w:r>
      <w:r w:rsidR="25CB3A80">
        <w:rPr/>
        <w:t>šardovanje</w:t>
      </w:r>
      <w:r w:rsidR="25CB3A80">
        <w:rPr/>
        <w:t xml:space="preserve"> kolekcije</w:t>
      </w:r>
      <w:bookmarkEnd w:id="355110539"/>
    </w:p>
    <w:p w:rsidR="3FB61480" w:rsidP="3FB61480" w:rsidRDefault="3FB61480" w14:paraId="0ADE15D2" w14:textId="33DA51E0">
      <w:pPr>
        <w:pStyle w:val="Normal"/>
      </w:pPr>
    </w:p>
    <w:p w:rsidR="37461E59" w:rsidP="3FB61480" w:rsidRDefault="37461E59" w14:paraId="24A6E22F" w14:textId="3E5D8103">
      <w:pPr>
        <w:ind w:firstLine="708"/>
        <w:jc w:val="both"/>
      </w:pPr>
      <w:r w:rsidR="1F1A5D3C">
        <w:rPr/>
        <w:t xml:space="preserve">Jedan </w:t>
      </w:r>
      <w:r w:rsidR="1F1A5D3C">
        <w:rPr/>
        <w:t>šard</w:t>
      </w:r>
      <w:r w:rsidR="1F1A5D3C">
        <w:rPr/>
        <w:t xml:space="preserve"> klaster u </w:t>
      </w:r>
      <w:r w:rsidR="1F1A5D3C">
        <w:rPr/>
        <w:t>MongoDB</w:t>
      </w:r>
      <w:r w:rsidR="1F1A5D3C">
        <w:rPr/>
        <w:t xml:space="preserve">-u sastoji se iz sledećih članova: </w:t>
      </w:r>
      <w:r w:rsidR="1F1A5D3C">
        <w:rPr/>
        <w:t>šardova</w:t>
      </w:r>
      <w:r w:rsidR="1F1A5D3C">
        <w:rPr/>
        <w:t xml:space="preserve"> koji predstavljaju čvorove na kojima su distribuirani podaci iz kolekcija, ko</w:t>
      </w:r>
      <w:r w:rsidR="085814D8">
        <w:rPr/>
        <w:t xml:space="preserve">nfiguracionih servera koji čuvaju informacije o tome koji se podaci nalaze na kom </w:t>
      </w:r>
      <w:r w:rsidR="085814D8">
        <w:rPr/>
        <w:t>šardu</w:t>
      </w:r>
      <w:r w:rsidR="085814D8">
        <w:rPr/>
        <w:t xml:space="preserve"> i iz </w:t>
      </w:r>
      <w:r w:rsidRPr="3FB61480" w:rsidR="085814D8">
        <w:rPr>
          <w:i w:val="1"/>
          <w:iCs w:val="1"/>
        </w:rPr>
        <w:t>mongos</w:t>
      </w:r>
      <w:r w:rsidR="085814D8">
        <w:rPr/>
        <w:t xml:space="preserve"> rutera čiji je zadatak da prima upite i usmerava ih ka odgovarajućem </w:t>
      </w:r>
      <w:r w:rsidR="085814D8">
        <w:rPr/>
        <w:t>šardu</w:t>
      </w:r>
      <w:r w:rsidR="085814D8">
        <w:rPr/>
        <w:t xml:space="preserve">. </w:t>
      </w:r>
    </w:p>
    <w:p w:rsidR="633B7280" w:rsidP="3FB61480" w:rsidRDefault="633B7280" w14:paraId="5F71EBE5" w14:textId="2CB222E1">
      <w:pPr>
        <w:pStyle w:val="Normal"/>
        <w:ind w:firstLine="708"/>
        <w:jc w:val="both"/>
      </w:pPr>
      <w:r w:rsidR="085814D8">
        <w:rPr/>
        <w:t xml:space="preserve">U nastavku će biti dat primer kreiranja jednog </w:t>
      </w:r>
      <w:r w:rsidR="085814D8">
        <w:rPr/>
        <w:t>šard</w:t>
      </w:r>
      <w:r w:rsidR="085814D8">
        <w:rPr/>
        <w:t xml:space="preserve"> </w:t>
      </w:r>
      <w:r w:rsidR="085814D8">
        <w:rPr/>
        <w:t>klustera</w:t>
      </w:r>
      <w:r w:rsidR="7DB2E8C6">
        <w:rPr/>
        <w:t xml:space="preserve">, kao i </w:t>
      </w:r>
      <w:r w:rsidR="7DB2E8C6">
        <w:rPr/>
        <w:t>šardovanje</w:t>
      </w:r>
      <w:r w:rsidR="7DB2E8C6">
        <w:rPr/>
        <w:t xml:space="preserve"> kolekcije </w:t>
      </w:r>
      <w:r w:rsidR="085814D8">
        <w:rPr/>
        <w:t>na lokalnoj mašini koji se sastoji iz svih gorepomenutih članova.</w:t>
      </w:r>
    </w:p>
    <w:p w:rsidR="34B4DCD7" w:rsidP="3FB61480" w:rsidRDefault="34B4DCD7" w14:paraId="2A56DC2D" w14:textId="2EF3EA91">
      <w:pPr>
        <w:pStyle w:val="Normal"/>
        <w:ind w:firstLine="708"/>
        <w:jc w:val="both"/>
      </w:pPr>
      <w:r w:rsidR="354BCC4F">
        <w:rPr/>
        <w:t xml:space="preserve">Kreiranje i konfiguracija </w:t>
      </w:r>
      <w:r w:rsidR="354BCC4F">
        <w:rPr/>
        <w:t>shardovanog</w:t>
      </w:r>
      <w:r w:rsidR="354BCC4F">
        <w:rPr/>
        <w:t xml:space="preserve"> klastera</w:t>
      </w:r>
      <w:r w:rsidR="1DCA8D75">
        <w:rPr/>
        <w:t xml:space="preserve"> i distribucija kolekcije na klasteru</w:t>
      </w:r>
      <w:r w:rsidR="354BCC4F">
        <w:rPr/>
        <w:t xml:space="preserve"> sastoji se iz sledećih koraka:</w:t>
      </w:r>
    </w:p>
    <w:p w:rsidR="1A6DE5D4" w:rsidP="49182853" w:rsidRDefault="1A6DE5D4" w14:paraId="7993B061" w14:textId="58C3472D">
      <w:pPr>
        <w:pStyle w:val="ListParagraph"/>
        <w:numPr>
          <w:ilvl w:val="0"/>
          <w:numId w:val="9"/>
        </w:numPr>
      </w:pPr>
      <w:r w:rsidRPr="49182853">
        <w:rPr>
          <w:b/>
          <w:bCs/>
        </w:rPr>
        <w:t>Kreiranja i konfiguracij</w:t>
      </w:r>
      <w:r w:rsidRPr="49182853" w:rsidR="6755D9B1">
        <w:rPr>
          <w:b/>
          <w:bCs/>
        </w:rPr>
        <w:t xml:space="preserve">e </w:t>
      </w:r>
      <w:r w:rsidRPr="49182853">
        <w:rPr>
          <w:b/>
          <w:bCs/>
        </w:rPr>
        <w:t>konfiguracionog servera klastera</w:t>
      </w:r>
      <w:r>
        <w:t>. Da bi kreirali konfiguracioni server treba kreirati mongo instancu na sledeći način:</w:t>
      </w:r>
    </w:p>
    <w:p w:rsidR="03F9FD37" w:rsidP="49182853" w:rsidRDefault="03F9FD37" w14:paraId="069BE526" w14:textId="1F9C15A1">
      <w:pPr>
        <w:jc w:val="center"/>
      </w:pPr>
      <w:r>
        <w:rPr>
          <w:noProof/>
        </w:rPr>
        <w:drawing>
          <wp:inline distT="0" distB="0" distL="0" distR="0" wp14:anchorId="73DFB9ED" wp14:editId="2EB467E9">
            <wp:extent cx="5000625" cy="168250"/>
            <wp:effectExtent l="0" t="0" r="0" b="0"/>
            <wp:docPr id="113836079" name="Picture 11383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b="15000"/>
                    <a:stretch>
                      <a:fillRect/>
                    </a:stretch>
                  </pic:blipFill>
                  <pic:spPr>
                    <a:xfrm>
                      <a:off x="0" y="0"/>
                      <a:ext cx="5000625" cy="168250"/>
                    </a:xfrm>
                    <a:prstGeom prst="rect">
                      <a:avLst/>
                    </a:prstGeom>
                  </pic:spPr>
                </pic:pic>
              </a:graphicData>
            </a:graphic>
          </wp:inline>
        </w:drawing>
      </w:r>
    </w:p>
    <w:p w:rsidR="584928EA" w:rsidP="584928EA" w:rsidRDefault="03F9FD37" w14:paraId="3698278F" w14:textId="67E1A92D">
      <w:pPr>
        <w:jc w:val="center"/>
      </w:pPr>
      <w:r w:rsidR="7E88A8FF">
        <w:rPr/>
        <w:t xml:space="preserve">Slika </w:t>
      </w:r>
      <w:r w:rsidR="5918481D">
        <w:rPr/>
        <w:t>19</w:t>
      </w:r>
      <w:r w:rsidR="7E88A8FF">
        <w:rPr/>
        <w:t>. Pokretanje konfiguracionog servera</w:t>
      </w:r>
    </w:p>
    <w:p w:rsidR="134E50AA" w:rsidP="3FB61480" w:rsidRDefault="676412CB" w14:paraId="119D6845" w14:textId="32E3B99C">
      <w:pPr>
        <w:ind w:firstLine="708"/>
        <w:jc w:val="both"/>
      </w:pPr>
      <w:r w:rsidR="1C2658B2">
        <w:rPr/>
        <w:t>Kao što se vidi sa slike potrebno je pokrenuti</w:t>
      </w:r>
      <w:r w:rsidRPr="3FB61480" w:rsidR="1C2658B2">
        <w:rPr>
          <w:i w:val="1"/>
          <w:iCs w:val="1"/>
        </w:rPr>
        <w:t xml:space="preserve"> </w:t>
      </w:r>
      <w:r w:rsidRPr="3FB61480" w:rsidR="1C2658B2">
        <w:rPr>
          <w:i w:val="1"/>
          <w:iCs w:val="1"/>
        </w:rPr>
        <w:t>mongod</w:t>
      </w:r>
      <w:r w:rsidR="1C2658B2">
        <w:rPr/>
        <w:t xml:space="preserve"> instancu sa postavljenim –</w:t>
      </w:r>
      <w:r w:rsidR="1C2658B2">
        <w:rPr/>
        <w:t>configsvr</w:t>
      </w:r>
      <w:r w:rsidR="1C2658B2">
        <w:rPr/>
        <w:t xml:space="preserve"> </w:t>
      </w:r>
      <w:r w:rsidR="1C2658B2">
        <w:rPr/>
        <w:t>flegom</w:t>
      </w:r>
      <w:r w:rsidR="1C2658B2">
        <w:rPr/>
        <w:t xml:space="preserve">. Takođe, poželjno je </w:t>
      </w:r>
      <w:r w:rsidR="24BE8F40">
        <w:rPr/>
        <w:t>da konfiguracioni server bude pokrenut kao set replike, kako bi se poboljšala konzistentnost sistema. Zato je ovde postavljen –</w:t>
      </w:r>
      <w:r w:rsidR="24BE8F40">
        <w:rPr/>
        <w:t>replSet</w:t>
      </w:r>
      <w:r w:rsidR="24BE8F40">
        <w:rPr/>
        <w:t xml:space="preserve"> </w:t>
      </w:r>
      <w:r w:rsidR="24BE8F40">
        <w:rPr/>
        <w:t>fleg</w:t>
      </w:r>
      <w:r w:rsidR="24BE8F40">
        <w:rPr/>
        <w:t xml:space="preserve"> nakon koga sledi naziv seta replike. Što se tiče IP adrese servera, ovde se </w:t>
      </w:r>
      <w:r w:rsidR="51AF509E">
        <w:rPr/>
        <w:t xml:space="preserve">radi o lokalnoj mašini, a broj porta nije naveden u naredbi jer </w:t>
      </w:r>
      <w:r w:rsidR="51AF509E">
        <w:rPr/>
        <w:t>mongo</w:t>
      </w:r>
      <w:r w:rsidR="51AF509E">
        <w:rPr/>
        <w:t xml:space="preserve"> automatski dodeljuje broj porta 2</w:t>
      </w:r>
      <w:r w:rsidR="78C0116C">
        <w:rPr/>
        <w:t>7019 konfiguracionom serveru.</w:t>
      </w:r>
    </w:p>
    <w:p w:rsidR="134E50AA" w:rsidP="3FB61480" w:rsidRDefault="161DFD4C" w14:paraId="25FF5171" w14:textId="6448C5A1">
      <w:pPr>
        <w:ind w:firstLine="708"/>
        <w:jc w:val="both"/>
      </w:pPr>
      <w:r w:rsidR="6DA10673">
        <w:rPr/>
        <w:t xml:space="preserve">Pošto je konfiguracioni server pokrenut kao set replike, potrebno je izvršiti konfiguraciju te replike pozivom </w:t>
      </w:r>
      <w:r w:rsidR="6DA10673">
        <w:rPr/>
        <w:t>rs.initiate</w:t>
      </w:r>
      <w:r w:rsidR="6DA10673">
        <w:rPr/>
        <w:t>() metode.</w:t>
      </w:r>
      <w:r w:rsidR="79B5B6E1">
        <w:rPr/>
        <w:t xml:space="preserve"> Pre poziva ove metode, potrebno je konektovati se sa pokrenutom serverskom instancom na portu 27019.</w:t>
      </w:r>
      <w:r w:rsidR="28AE72A2">
        <w:rPr/>
        <w:t xml:space="preserve"> Konfiguracija servera prikazana je na sledećoj slici.</w:t>
      </w:r>
    </w:p>
    <w:p w:rsidR="134E50AA" w:rsidP="49182853" w:rsidRDefault="134E50AA" w14:paraId="0BFDCE14" w14:textId="7AF9D949"/>
    <w:p w:rsidR="134E50AA" w:rsidP="49182853" w:rsidRDefault="78B5B401" w14:paraId="065FFE89" w14:textId="60506247">
      <w:pPr>
        <w:jc w:val="center"/>
      </w:pPr>
      <w:r>
        <w:rPr>
          <w:noProof/>
        </w:rPr>
        <w:drawing>
          <wp:inline distT="0" distB="0" distL="0" distR="0" wp14:anchorId="2ECEF0D9" wp14:editId="164A4C0B">
            <wp:extent cx="4572000" cy="1704975"/>
            <wp:effectExtent l="0" t="0" r="0" b="0"/>
            <wp:docPr id="405434972" name="Picture 40543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rsidR="134E50AA" w:rsidP="49182853" w:rsidRDefault="78B5B401" w14:paraId="5031F328" w14:textId="212253A9">
      <w:pPr>
        <w:jc w:val="center"/>
      </w:pPr>
      <w:r w:rsidR="28AE72A2">
        <w:rPr/>
        <w:t xml:space="preserve">Slika </w:t>
      </w:r>
      <w:r w:rsidR="7EB906B6">
        <w:rPr/>
        <w:t>20</w:t>
      </w:r>
      <w:r w:rsidR="28AE72A2">
        <w:rPr/>
        <w:t>. Konfiguracija konfiguracionog servera</w:t>
      </w:r>
    </w:p>
    <w:p w:rsidR="134E50AA" w:rsidP="49182853" w:rsidRDefault="134E50AA" w14:paraId="5A3612CE" w14:textId="388E9CD3"/>
    <w:p w:rsidR="134E50AA" w:rsidP="3FB61480" w:rsidRDefault="579E9043" w14:paraId="70D88AE2" w14:textId="395029B1">
      <w:pPr>
        <w:pStyle w:val="ListParagraph"/>
        <w:numPr>
          <w:ilvl w:val="0"/>
          <w:numId w:val="9"/>
        </w:numPr>
        <w:jc w:val="both"/>
        <w:rPr/>
      </w:pPr>
      <w:r w:rsidRPr="3FB61480" w:rsidR="175D26C2">
        <w:rPr>
          <w:b w:val="1"/>
          <w:bCs w:val="1"/>
        </w:rPr>
        <w:t xml:space="preserve">Kreiranje i konfiguracija </w:t>
      </w:r>
      <w:r w:rsidRPr="3FB61480" w:rsidR="175D26C2">
        <w:rPr>
          <w:b w:val="1"/>
          <w:bCs w:val="1"/>
        </w:rPr>
        <w:t>šard</w:t>
      </w:r>
      <w:r w:rsidRPr="3FB61480" w:rsidR="175D26C2">
        <w:rPr>
          <w:b w:val="1"/>
          <w:bCs w:val="1"/>
        </w:rPr>
        <w:t xml:space="preserve"> servera</w:t>
      </w:r>
      <w:r w:rsidR="175D26C2">
        <w:rPr/>
        <w:t xml:space="preserve">. </w:t>
      </w:r>
      <w:r w:rsidR="28AE72A2">
        <w:rPr/>
        <w:t>Nakon inicijalizacije konfiguracionog servera, možemo kreirati i konfigurisati in</w:t>
      </w:r>
      <w:r w:rsidR="1671CF3D">
        <w:rPr/>
        <w:t xml:space="preserve">stancu </w:t>
      </w:r>
      <w:r w:rsidR="1671CF3D">
        <w:rPr/>
        <w:t>šard</w:t>
      </w:r>
      <w:r w:rsidR="1671CF3D">
        <w:rPr/>
        <w:t xml:space="preserve"> servera. Poželjno je i da </w:t>
      </w:r>
      <w:r w:rsidR="1671CF3D">
        <w:rPr/>
        <w:t>šard</w:t>
      </w:r>
      <w:r w:rsidR="1671CF3D">
        <w:rPr/>
        <w:t xml:space="preserve"> bude set replika kako bi se povećala bezbednost i dostupnost podataka. </w:t>
      </w:r>
      <w:r w:rsidR="0CA1A1CA">
        <w:rPr/>
        <w:t xml:space="preserve">Na sledećoj slici prikazana je komanda kojom se pokreće </w:t>
      </w:r>
      <w:r w:rsidR="0CA1A1CA">
        <w:rPr/>
        <w:t>šard</w:t>
      </w:r>
      <w:r w:rsidR="0CA1A1CA">
        <w:rPr/>
        <w:t xml:space="preserve"> server. Ono što je ovde ključno jeste postavljanje –</w:t>
      </w:r>
      <w:r w:rsidR="0CA1A1CA">
        <w:rPr/>
        <w:t>shardsvr</w:t>
      </w:r>
      <w:r w:rsidR="0CA1A1CA">
        <w:rPr/>
        <w:t xml:space="preserve"> </w:t>
      </w:r>
      <w:r w:rsidR="0CA1A1CA">
        <w:rPr/>
        <w:t>flega</w:t>
      </w:r>
      <w:r w:rsidR="0CA1A1CA">
        <w:rPr/>
        <w:t>.</w:t>
      </w:r>
      <w:r w:rsidR="6DFC9D86">
        <w:rPr/>
        <w:t xml:space="preserve"> Port nije neophodno navesti, </w:t>
      </w:r>
      <w:r w:rsidR="6DFC9D86">
        <w:rPr/>
        <w:t>mongo</w:t>
      </w:r>
      <w:r w:rsidR="6DFC9D86">
        <w:rPr/>
        <w:t xml:space="preserve"> po </w:t>
      </w:r>
      <w:r w:rsidR="6DFC9D86">
        <w:rPr/>
        <w:t>difoltu</w:t>
      </w:r>
      <w:r w:rsidR="6DFC9D86">
        <w:rPr/>
        <w:t xml:space="preserve"> dodeljuje port broj 27018 </w:t>
      </w:r>
      <w:r w:rsidR="6DFC9D86">
        <w:rPr/>
        <w:t>šard</w:t>
      </w:r>
      <w:r w:rsidR="6DFC9D86">
        <w:rPr/>
        <w:t xml:space="preserve"> serveru.</w:t>
      </w:r>
    </w:p>
    <w:p w:rsidR="134E50AA" w:rsidP="3FB61480" w:rsidRDefault="134E50AA" w14:paraId="5EE77A10" w14:textId="615758C6">
      <w:pPr>
        <w:jc w:val="center"/>
      </w:pPr>
    </w:p>
    <w:p w:rsidR="134E50AA" w:rsidP="49182853" w:rsidRDefault="344CE7A1" w14:paraId="2822DC85" w14:textId="6D4DF44E">
      <w:pPr>
        <w:jc w:val="center"/>
      </w:pPr>
      <w:r w:rsidR="04EA64A0">
        <w:drawing>
          <wp:inline wp14:editId="6016376D" wp14:anchorId="07987580">
            <wp:extent cx="4572000" cy="142875"/>
            <wp:effectExtent l="0" t="0" r="0" b="0"/>
            <wp:docPr id="695592109" name="Picture 695592109" title=""/>
            <wp:cNvGraphicFramePr>
              <a:graphicFrameLocks noChangeAspect="1"/>
            </wp:cNvGraphicFramePr>
            <a:graphic>
              <a:graphicData uri="http://schemas.openxmlformats.org/drawingml/2006/picture">
                <pic:pic>
                  <pic:nvPicPr>
                    <pic:cNvPr id="0" name="Picture 695592109"/>
                    <pic:cNvPicPr/>
                  </pic:nvPicPr>
                  <pic:blipFill>
                    <a:blip r:embed="R43496d0aa6d14b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42875"/>
                    </a:xfrm>
                    <a:prstGeom prst="rect">
                      <a:avLst/>
                    </a:prstGeom>
                  </pic:spPr>
                </pic:pic>
              </a:graphicData>
            </a:graphic>
          </wp:inline>
        </w:drawing>
      </w:r>
    </w:p>
    <w:p w:rsidR="134E50AA" w:rsidP="49182853" w:rsidRDefault="13944894" w14:paraId="4CC3BB30" w14:textId="058D1DDF">
      <w:pPr>
        <w:jc w:val="center"/>
      </w:pPr>
      <w:r w:rsidR="7D682F63">
        <w:rPr/>
        <w:t xml:space="preserve">Slika </w:t>
      </w:r>
      <w:r w:rsidR="0EC2503D">
        <w:rPr/>
        <w:t>21</w:t>
      </w:r>
      <w:r w:rsidR="7D682F63">
        <w:rPr/>
        <w:t xml:space="preserve">. Pokretanje </w:t>
      </w:r>
      <w:r w:rsidR="7D682F63">
        <w:rPr/>
        <w:t>šard</w:t>
      </w:r>
      <w:r w:rsidR="7D682F63">
        <w:rPr/>
        <w:t xml:space="preserve"> servera</w:t>
      </w:r>
    </w:p>
    <w:p w:rsidR="134E50AA" w:rsidP="3FB61480" w:rsidRDefault="13944894" w14:paraId="7387A4C4" w14:textId="4F61BE2F">
      <w:pPr>
        <w:ind w:firstLine="708"/>
        <w:jc w:val="both"/>
      </w:pPr>
      <w:r w:rsidR="7D682F63">
        <w:rPr/>
        <w:t xml:space="preserve">Nakon pokretanja </w:t>
      </w:r>
      <w:r w:rsidR="7D682F63">
        <w:rPr/>
        <w:t>šard</w:t>
      </w:r>
      <w:r w:rsidR="7D682F63">
        <w:rPr/>
        <w:t xml:space="preserve"> servera, pošto je on pokrenut kao replika set, neophodno je izvršiti inicijalizaciju tog seta replike, slično kao kod konfiguracionog servera. Konfiguraciju </w:t>
      </w:r>
      <w:r w:rsidR="7D682F63">
        <w:rPr/>
        <w:t>šard</w:t>
      </w:r>
      <w:r w:rsidR="7D682F63">
        <w:rPr/>
        <w:t xml:space="preserve"> servera prikazana je na sledeć</w:t>
      </w:r>
      <w:r w:rsidR="0EE6D757">
        <w:rPr/>
        <w:t>oj slici.</w:t>
      </w:r>
    </w:p>
    <w:p w:rsidR="134E50AA" w:rsidP="49182853" w:rsidRDefault="0168E9AC" w14:paraId="336FF9FF" w14:textId="53978F61">
      <w:pPr>
        <w:jc w:val="center"/>
      </w:pPr>
      <w:r>
        <w:rPr>
          <w:noProof/>
        </w:rPr>
        <w:drawing>
          <wp:inline distT="0" distB="0" distL="0" distR="0" wp14:anchorId="33D77159" wp14:editId="52402525">
            <wp:extent cx="4572000" cy="2657475"/>
            <wp:effectExtent l="0" t="0" r="0" b="0"/>
            <wp:docPr id="1122521050" name="Picture 112252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rsidR="134E50AA" w:rsidP="49182853" w:rsidRDefault="0168E9AC" w14:paraId="35578123" w14:textId="09DF7517">
      <w:pPr>
        <w:jc w:val="center"/>
      </w:pPr>
      <w:r w:rsidR="0EE6D757">
        <w:rPr/>
        <w:t xml:space="preserve">Slika </w:t>
      </w:r>
      <w:r w:rsidR="535A0F70">
        <w:rPr/>
        <w:t>22.</w:t>
      </w:r>
      <w:r w:rsidR="0EE6D757">
        <w:rPr/>
        <w:t xml:space="preserve"> </w:t>
      </w:r>
      <w:r w:rsidR="0EE6D757">
        <w:rPr/>
        <w:t xml:space="preserve">Konfiguracija replika seta </w:t>
      </w:r>
      <w:r w:rsidR="0EE6D757">
        <w:rPr/>
        <w:t>šarda</w:t>
      </w:r>
    </w:p>
    <w:p w:rsidR="134E50AA" w:rsidP="49182853" w:rsidRDefault="134E50AA" w14:paraId="1A9AC22F" w14:textId="515CFA43">
      <w:pPr>
        <w:jc w:val="center"/>
      </w:pPr>
    </w:p>
    <w:p w:rsidR="134E50AA" w:rsidP="3FB61480" w:rsidRDefault="4C56C983" w14:paraId="2EF41CEA" w14:textId="3F38C394">
      <w:pPr>
        <w:ind w:firstLine="708"/>
      </w:pPr>
      <w:r w:rsidR="673474D5">
        <w:rPr/>
        <w:t xml:space="preserve">Na ovaj način kreiran je jedan </w:t>
      </w:r>
      <w:r w:rsidR="673474D5">
        <w:rPr/>
        <w:t>šard</w:t>
      </w:r>
      <w:r w:rsidR="673474D5">
        <w:rPr/>
        <w:t xml:space="preserve"> server. Istim postupkom možemo kreirati i ostale </w:t>
      </w:r>
      <w:r w:rsidR="673474D5">
        <w:rPr/>
        <w:t>šard</w:t>
      </w:r>
      <w:r w:rsidR="673474D5">
        <w:rPr/>
        <w:t xml:space="preserve"> servere. </w:t>
      </w:r>
    </w:p>
    <w:p w:rsidR="134E50AA" w:rsidP="49182853" w:rsidRDefault="286ED45D" w14:paraId="36405BFA" w14:textId="0EC9B10D">
      <w:pPr>
        <w:pStyle w:val="ListParagraph"/>
        <w:numPr>
          <w:ilvl w:val="0"/>
          <w:numId w:val="9"/>
        </w:numPr>
      </w:pPr>
      <w:r w:rsidRPr="49182853">
        <w:rPr>
          <w:b/>
          <w:bCs/>
        </w:rPr>
        <w:t>Kreiranje i konfiguracija</w:t>
      </w:r>
      <w:r w:rsidRPr="49182853">
        <w:rPr>
          <w:b/>
          <w:bCs/>
          <w:i/>
          <w:iCs/>
        </w:rPr>
        <w:t xml:space="preserve"> mongos </w:t>
      </w:r>
      <w:r w:rsidRPr="49182853">
        <w:rPr>
          <w:b/>
          <w:bCs/>
        </w:rPr>
        <w:t>rutera</w:t>
      </w:r>
      <w:r>
        <w:t>. Nakon kreiran</w:t>
      </w:r>
      <w:r w:rsidR="55E98E8C">
        <w:t>ja šard instanci i konfiguracionog servera, preostaje još samo kreiranje rutera operacija u šard klasteru. Ruter predstavlja posebnu mongo instancu koja se kreira</w:t>
      </w:r>
      <w:r w:rsidRPr="49182853" w:rsidR="55E98E8C">
        <w:rPr>
          <w:i/>
          <w:iCs/>
        </w:rPr>
        <w:t xml:space="preserve"> mongos</w:t>
      </w:r>
      <w:r w:rsidR="55E98E8C">
        <w:t xml:space="preserve"> naredbom.</w:t>
      </w:r>
      <w:r w:rsidR="25B89EC0">
        <w:t xml:space="preserve"> Na sledećoj slici prikazno je kreiranje </w:t>
      </w:r>
      <w:r w:rsidRPr="49182853" w:rsidR="25B89EC0">
        <w:rPr>
          <w:i/>
          <w:iCs/>
        </w:rPr>
        <w:t>mongos</w:t>
      </w:r>
      <w:r w:rsidR="25B89EC0">
        <w:t xml:space="preserve"> instance.</w:t>
      </w:r>
    </w:p>
    <w:p w:rsidR="134E50AA" w:rsidP="49182853" w:rsidRDefault="565F8794" w14:paraId="097B4605" w14:textId="235BFC5C">
      <w:pPr>
        <w:jc w:val="center"/>
      </w:pPr>
      <w:r>
        <w:rPr>
          <w:noProof/>
        </w:rPr>
        <w:drawing>
          <wp:inline distT="0" distB="0" distL="0" distR="0" wp14:anchorId="53A8269B" wp14:editId="6F6D5812">
            <wp:extent cx="5372100" cy="145494"/>
            <wp:effectExtent l="0" t="0" r="0" b="0"/>
            <wp:docPr id="857661946" name="Picture 85766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72100" cy="145494"/>
                    </a:xfrm>
                    <a:prstGeom prst="rect">
                      <a:avLst/>
                    </a:prstGeom>
                  </pic:spPr>
                </pic:pic>
              </a:graphicData>
            </a:graphic>
          </wp:inline>
        </w:drawing>
      </w:r>
    </w:p>
    <w:p w:rsidR="134E50AA" w:rsidP="49182853" w:rsidRDefault="565F8794" w14:paraId="495213F1" w14:textId="2605CF9B">
      <w:pPr>
        <w:jc w:val="center"/>
      </w:pPr>
      <w:r w:rsidR="2B28D5A2">
        <w:rPr/>
        <w:t xml:space="preserve">Slika </w:t>
      </w:r>
      <w:r w:rsidR="500E1F16">
        <w:rPr/>
        <w:t>23</w:t>
      </w:r>
      <w:r w:rsidR="2B28D5A2">
        <w:rPr/>
        <w:t xml:space="preserve">. Kreiranje </w:t>
      </w:r>
      <w:r w:rsidRPr="3FB61480" w:rsidR="2B28D5A2">
        <w:rPr>
          <w:i w:val="1"/>
          <w:iCs w:val="1"/>
        </w:rPr>
        <w:t>mongos</w:t>
      </w:r>
      <w:r w:rsidRPr="3FB61480" w:rsidR="2B28D5A2">
        <w:rPr>
          <w:i w:val="1"/>
          <w:iCs w:val="1"/>
        </w:rPr>
        <w:t xml:space="preserve"> </w:t>
      </w:r>
      <w:r w:rsidR="2B28D5A2">
        <w:rPr/>
        <w:t>rutera</w:t>
      </w:r>
    </w:p>
    <w:p w:rsidR="134E50AA" w:rsidP="3FB61480" w:rsidRDefault="565F8794" w14:paraId="0A4BFE01" w14:textId="0B5CC419">
      <w:pPr>
        <w:ind w:firstLine="708"/>
        <w:jc w:val="both"/>
      </w:pPr>
      <w:r w:rsidR="2B28D5A2">
        <w:rPr/>
        <w:t xml:space="preserve">Ono što je važno pri kreiranju </w:t>
      </w:r>
      <w:r w:rsidR="2B28D5A2">
        <w:rPr/>
        <w:t>mongo</w:t>
      </w:r>
      <w:r w:rsidR="693466DD">
        <w:rPr/>
        <w:t>s</w:t>
      </w:r>
      <w:r w:rsidR="2B28D5A2">
        <w:rPr/>
        <w:t xml:space="preserve"> rutera jeste </w:t>
      </w:r>
      <w:r w:rsidR="0C69923C">
        <w:rPr/>
        <w:t>navođenje adrese konfiguracionog servera u –</w:t>
      </w:r>
      <w:r w:rsidR="0C69923C">
        <w:rPr/>
        <w:t>configdb</w:t>
      </w:r>
      <w:r w:rsidR="0C69923C">
        <w:rPr/>
        <w:t xml:space="preserve"> parametru. </w:t>
      </w:r>
      <w:r w:rsidR="2753E709">
        <w:rPr/>
        <w:t>Podrazumevan</w:t>
      </w:r>
      <w:r w:rsidR="2753E709">
        <w:rPr/>
        <w:t xml:space="preserve"> broj porta </w:t>
      </w:r>
      <w:r w:rsidR="2753E709">
        <w:rPr/>
        <w:t>mongo</w:t>
      </w:r>
      <w:r w:rsidR="2753E709">
        <w:rPr/>
        <w:t xml:space="preserve"> rutera jeste 27017. Sva komunikacija sa klasterom ide preko rutera i sve operacije se prvo upućuju njemu.</w:t>
      </w:r>
    </w:p>
    <w:p w:rsidR="134E50AA" w:rsidP="3FB61480" w:rsidRDefault="24323673" w14:paraId="3C48DAAB" w14:textId="551D18CE">
      <w:pPr>
        <w:pStyle w:val="ListParagraph"/>
        <w:numPr>
          <w:ilvl w:val="0"/>
          <w:numId w:val="9"/>
        </w:numPr>
        <w:jc w:val="both"/>
        <w:rPr/>
      </w:pPr>
      <w:r w:rsidRPr="3FB61480" w:rsidR="7D162FBE">
        <w:rPr>
          <w:b w:val="1"/>
          <w:bCs w:val="1"/>
        </w:rPr>
        <w:t xml:space="preserve">Dodavanje </w:t>
      </w:r>
      <w:r w:rsidRPr="3FB61480" w:rsidR="7D162FBE">
        <w:rPr>
          <w:b w:val="1"/>
          <w:bCs w:val="1"/>
        </w:rPr>
        <w:t>šardova</w:t>
      </w:r>
      <w:r w:rsidRPr="3FB61480" w:rsidR="7D162FBE">
        <w:rPr>
          <w:b w:val="1"/>
          <w:bCs w:val="1"/>
        </w:rPr>
        <w:t xml:space="preserve"> u klaster.</w:t>
      </w:r>
      <w:r w:rsidR="7D162FBE">
        <w:rPr/>
        <w:t xml:space="preserve"> Nakon što su svi potrebni članovi klastera kreirani ,potrebno je povezati se sa instancom rutera i povezati </w:t>
      </w:r>
      <w:r w:rsidR="7D162FBE">
        <w:rPr/>
        <w:t>šard</w:t>
      </w:r>
      <w:r w:rsidR="7D162FBE">
        <w:rPr/>
        <w:t xml:space="preserve"> </w:t>
      </w:r>
      <w:r w:rsidR="03F08D31">
        <w:rPr/>
        <w:t xml:space="preserve">servere sa klasterom. To se postiže </w:t>
      </w:r>
      <w:r w:rsidR="0F1C04CA">
        <w:rPr/>
        <w:t>sh.</w:t>
      </w:r>
      <w:r w:rsidRPr="3FB61480" w:rsidR="03F08D31">
        <w:rPr>
          <w:i w:val="1"/>
          <w:iCs w:val="1"/>
        </w:rPr>
        <w:t>addShard</w:t>
      </w:r>
      <w:r w:rsidRPr="3FB61480" w:rsidR="03F08D31">
        <w:rPr>
          <w:i w:val="1"/>
          <w:iCs w:val="1"/>
        </w:rPr>
        <w:t xml:space="preserve"> </w:t>
      </w:r>
      <w:r w:rsidR="03F08D31">
        <w:rPr/>
        <w:t xml:space="preserve">operacijom koja za parametar uzima adresu </w:t>
      </w:r>
      <w:r w:rsidR="03F08D31">
        <w:rPr/>
        <w:t>šarda</w:t>
      </w:r>
      <w:r w:rsidR="03F08D31">
        <w:rPr/>
        <w:t xml:space="preserve"> koji se dodaje u klaster.</w:t>
      </w:r>
    </w:p>
    <w:p w:rsidR="134E50AA" w:rsidP="49182853" w:rsidRDefault="2A082A5E" w14:paraId="2A3C4A2A" w14:textId="31BC3983">
      <w:pPr>
        <w:jc w:val="center"/>
      </w:pPr>
      <w:r>
        <w:rPr>
          <w:noProof/>
        </w:rPr>
        <w:drawing>
          <wp:inline distT="0" distB="0" distL="0" distR="0" wp14:anchorId="0A4FCC76" wp14:editId="1684EFDB">
            <wp:extent cx="4943475" cy="1153477"/>
            <wp:effectExtent l="0" t="0" r="0" b="0"/>
            <wp:docPr id="1475507696" name="Picture 147550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43475" cy="1153477"/>
                    </a:xfrm>
                    <a:prstGeom prst="rect">
                      <a:avLst/>
                    </a:prstGeom>
                  </pic:spPr>
                </pic:pic>
              </a:graphicData>
            </a:graphic>
          </wp:inline>
        </w:drawing>
      </w:r>
    </w:p>
    <w:p w:rsidR="134E50AA" w:rsidP="49182853" w:rsidRDefault="2A082A5E" w14:paraId="66F02AB5" w14:textId="417084A8">
      <w:pPr>
        <w:jc w:val="center"/>
      </w:pPr>
      <w:r w:rsidR="3F51B5E6">
        <w:rPr/>
        <w:t xml:space="preserve">Slika </w:t>
      </w:r>
      <w:r w:rsidR="70B69C19">
        <w:rPr/>
        <w:t>24x</w:t>
      </w:r>
      <w:r w:rsidR="3F51B5E6">
        <w:rPr/>
        <w:t xml:space="preserve">Dodavanje </w:t>
      </w:r>
      <w:r w:rsidR="3F51B5E6">
        <w:rPr/>
        <w:t>šardova</w:t>
      </w:r>
      <w:r w:rsidR="3F51B5E6">
        <w:rPr/>
        <w:t xml:space="preserve"> u klaster</w:t>
      </w:r>
    </w:p>
    <w:p w:rsidR="134E50AA" w:rsidP="49182853" w:rsidRDefault="2A082A5E" w14:paraId="3872AA1B" w14:textId="73CC077E">
      <w:r>
        <w:t>Na slici iznad prikazano je dodavanje prethodno kreiranih šardova na portovima 27018 i 27028 u šard klaster.</w:t>
      </w:r>
    </w:p>
    <w:p w:rsidR="134E50AA" w:rsidP="3FB61480" w:rsidRDefault="1B08FA1B" w14:paraId="3BB2DB71" w14:textId="4CEE188D">
      <w:pPr>
        <w:pStyle w:val="ListParagraph"/>
        <w:numPr>
          <w:ilvl w:val="0"/>
          <w:numId w:val="9"/>
        </w:numPr>
        <w:jc w:val="both"/>
        <w:rPr/>
      </w:pPr>
      <w:r w:rsidRPr="3FB61480" w:rsidR="3DB8E3CA">
        <w:rPr>
          <w:b w:val="1"/>
          <w:bCs w:val="1"/>
        </w:rPr>
        <w:t xml:space="preserve">Omogućavanje </w:t>
      </w:r>
      <w:r w:rsidRPr="3FB61480" w:rsidR="3DB8E3CA">
        <w:rPr>
          <w:b w:val="1"/>
          <w:bCs w:val="1"/>
        </w:rPr>
        <w:t>šardinga</w:t>
      </w:r>
      <w:r w:rsidRPr="3FB61480" w:rsidR="3DB8E3CA">
        <w:rPr>
          <w:b w:val="1"/>
          <w:bCs w:val="1"/>
        </w:rPr>
        <w:t xml:space="preserve"> nad bazom podataka</w:t>
      </w:r>
      <w:r w:rsidR="3DB8E3CA">
        <w:rPr/>
        <w:t xml:space="preserve">. Da bi proces </w:t>
      </w:r>
      <w:r w:rsidR="3DB8E3CA">
        <w:rPr/>
        <w:t>šardinga</w:t>
      </w:r>
      <w:r w:rsidR="3DB8E3CA">
        <w:rPr/>
        <w:t xml:space="preserve"> nad podacima bio omogućen, neophodno je komandom </w:t>
      </w:r>
      <w:r w:rsidRPr="3FB61480" w:rsidR="3DB8E3CA">
        <w:rPr>
          <w:i w:val="1"/>
          <w:iCs w:val="1"/>
        </w:rPr>
        <w:t>sh.enableSharding</w:t>
      </w:r>
      <w:r w:rsidR="3DB8E3CA">
        <w:rPr/>
        <w:t xml:space="preserve"> eksplicitno omogućiti </w:t>
      </w:r>
      <w:r w:rsidR="3DB8E3CA">
        <w:rPr/>
        <w:t>šarding</w:t>
      </w:r>
      <w:r w:rsidR="3DB8E3CA">
        <w:rPr/>
        <w:t xml:space="preserve"> nad određenom bazom pod</w:t>
      </w:r>
      <w:r w:rsidR="6BBCA4E5">
        <w:rPr/>
        <w:t>ataka.</w:t>
      </w:r>
    </w:p>
    <w:p w:rsidR="134E50AA" w:rsidP="49182853" w:rsidRDefault="6AAE587A" w14:paraId="59CDC6FE" w14:textId="5DD237FB">
      <w:pPr>
        <w:jc w:val="center"/>
      </w:pPr>
      <w:r>
        <w:rPr>
          <w:noProof/>
        </w:rPr>
        <w:drawing>
          <wp:inline distT="0" distB="0" distL="0" distR="0" wp14:anchorId="571F7E86" wp14:editId="06FBC6A6">
            <wp:extent cx="4572000" cy="1981200"/>
            <wp:effectExtent l="0" t="0" r="0" b="0"/>
            <wp:docPr id="1380198063" name="Picture 1380198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rsidR="134E50AA" w:rsidP="49182853" w:rsidRDefault="601475B0" w14:paraId="2B08A4F2" w14:textId="1BF45DA1">
      <w:pPr>
        <w:jc w:val="center"/>
      </w:pPr>
      <w:r w:rsidR="5C68A257">
        <w:rPr/>
        <w:t xml:space="preserve">Slika </w:t>
      </w:r>
      <w:r w:rsidR="46736E28">
        <w:rPr/>
        <w:t>25</w:t>
      </w:r>
      <w:r w:rsidR="5C68A257">
        <w:rPr/>
        <w:t xml:space="preserve">. Omogućavanje </w:t>
      </w:r>
      <w:r w:rsidR="5C68A257">
        <w:rPr/>
        <w:t>šardinga</w:t>
      </w:r>
      <w:r w:rsidR="5C68A257">
        <w:rPr/>
        <w:t xml:space="preserve"> nad bazom podataka</w:t>
      </w:r>
    </w:p>
    <w:p w:rsidR="134E50AA" w:rsidP="3FB61480" w:rsidRDefault="1A0DBD38" w14:paraId="397719C1" w14:textId="5E8A6231">
      <w:pPr>
        <w:pStyle w:val="ListParagraph"/>
        <w:numPr>
          <w:ilvl w:val="0"/>
          <w:numId w:val="9"/>
        </w:numPr>
        <w:jc w:val="both"/>
        <w:rPr/>
      </w:pPr>
      <w:r w:rsidR="6AE9FEE3">
        <w:rPr/>
        <w:t xml:space="preserve"> </w:t>
      </w:r>
      <w:r w:rsidRPr="3FB61480" w:rsidR="764E8931">
        <w:rPr>
          <w:b w:val="1"/>
          <w:bCs w:val="1"/>
        </w:rPr>
        <w:t>Šardovanje</w:t>
      </w:r>
      <w:r w:rsidRPr="3FB61480" w:rsidR="764E8931">
        <w:rPr>
          <w:b w:val="1"/>
          <w:bCs w:val="1"/>
        </w:rPr>
        <w:t xml:space="preserve"> kolekcije.</w:t>
      </w:r>
      <w:r w:rsidR="764E8931">
        <w:rPr/>
        <w:t xml:space="preserve"> </w:t>
      </w:r>
      <w:r w:rsidR="764E8931">
        <w:rPr/>
        <w:t>Šardovanje</w:t>
      </w:r>
      <w:r w:rsidR="764E8931">
        <w:rPr/>
        <w:t>, odnosno distribucija</w:t>
      </w:r>
      <w:r w:rsidR="657BC8E5">
        <w:rPr/>
        <w:t xml:space="preserve"> podataka </w:t>
      </w:r>
      <w:r w:rsidR="60038D8C">
        <w:rPr/>
        <w:t xml:space="preserve">po </w:t>
      </w:r>
      <w:r w:rsidR="60038D8C">
        <w:rPr/>
        <w:t>šardovima</w:t>
      </w:r>
      <w:r w:rsidR="60038D8C">
        <w:rPr/>
        <w:t xml:space="preserve">, se izvršava na nivou kolekcija u </w:t>
      </w:r>
      <w:r w:rsidR="60038D8C">
        <w:rPr/>
        <w:t>MongoDB</w:t>
      </w:r>
      <w:r w:rsidR="60038D8C">
        <w:rPr/>
        <w:t xml:space="preserve">-u. Da bi izvršili </w:t>
      </w:r>
      <w:r w:rsidR="60038D8C">
        <w:rPr/>
        <w:t>šardovanje</w:t>
      </w:r>
      <w:r w:rsidR="60038D8C">
        <w:rPr/>
        <w:t xml:space="preserve"> kolekcije</w:t>
      </w:r>
      <w:r w:rsidR="1BE11A09">
        <w:rPr/>
        <w:t xml:space="preserve"> potrebno je i da definišemo koje polje dokumenata će se koristiti kao </w:t>
      </w:r>
      <w:r w:rsidR="1BE11A09">
        <w:rPr/>
        <w:t>šarding</w:t>
      </w:r>
      <w:r w:rsidR="1BE11A09">
        <w:rPr/>
        <w:t xml:space="preserve"> ključ. </w:t>
      </w:r>
      <w:r w:rsidR="488F79CD">
        <w:rPr/>
        <w:t xml:space="preserve"> Na slici ispod prikazano je </w:t>
      </w:r>
      <w:r w:rsidR="1649A5C9">
        <w:rPr/>
        <w:t xml:space="preserve">izvršenje operacije </w:t>
      </w:r>
      <w:r w:rsidR="1649A5C9">
        <w:rPr/>
        <w:t>sh.shardCollection</w:t>
      </w:r>
      <w:r w:rsidR="1649A5C9">
        <w:rPr/>
        <w:t xml:space="preserve"> kojom se vrši </w:t>
      </w:r>
      <w:r w:rsidR="1649A5C9">
        <w:rPr/>
        <w:t>šardovanje</w:t>
      </w:r>
      <w:r w:rsidR="1649A5C9">
        <w:rPr/>
        <w:t xml:space="preserve"> kolekcije. Kao parametri ove naredbe navodi se kolekcija nad kojom se vrši </w:t>
      </w:r>
      <w:r w:rsidR="1649A5C9">
        <w:rPr/>
        <w:t>šarding</w:t>
      </w:r>
      <w:r w:rsidR="1649A5C9">
        <w:rPr/>
        <w:t xml:space="preserve"> i polje koje će biti izabrano kao ključ </w:t>
      </w:r>
      <w:r w:rsidR="3E55E21F">
        <w:rPr/>
        <w:t xml:space="preserve">po čijim se vrednostima vrši </w:t>
      </w:r>
      <w:r w:rsidR="25A17348">
        <w:rPr/>
        <w:t>distribucija podataka po čvorovima</w:t>
      </w:r>
      <w:r w:rsidR="3E55E21F">
        <w:rPr/>
        <w:t xml:space="preserve">. Ukoliko navedena kolekcija ne postoji, </w:t>
      </w:r>
      <w:r w:rsidR="3E55E21F">
        <w:rPr/>
        <w:t>mongo</w:t>
      </w:r>
      <w:r w:rsidR="3E55E21F">
        <w:rPr/>
        <w:t xml:space="preserve"> će je kreirati</w:t>
      </w:r>
      <w:r w:rsidR="08106E12">
        <w:rPr/>
        <w:t>. Takođe će kreirati i indeks nad poljem navedenim kao ključ.</w:t>
      </w:r>
    </w:p>
    <w:p w:rsidR="134E50AA" w:rsidP="49182853" w:rsidRDefault="134E50AA" w14:paraId="123C62A4" w14:textId="7545FF1A"/>
    <w:p w:rsidR="134E50AA" w:rsidP="3FB61480" w:rsidRDefault="45C0D740" w14:paraId="6C4CC14A" w14:textId="16E18CEB">
      <w:pPr>
        <w:pStyle w:val="Normal"/>
        <w:jc w:val="center"/>
        <w:rPr>
          <w:i w:val="1"/>
          <w:iCs w:val="1"/>
        </w:rPr>
      </w:pPr>
      <w:r w:rsidR="078368AA">
        <w:drawing>
          <wp:inline wp14:editId="2CBDDCB7" wp14:anchorId="1303158B">
            <wp:extent cx="4572000" cy="1981200"/>
            <wp:effectExtent l="0" t="0" r="0" b="0"/>
            <wp:docPr id="847446712" name="" title=""/>
            <wp:cNvGraphicFramePr>
              <a:graphicFrameLocks noChangeAspect="1"/>
            </wp:cNvGraphicFramePr>
            <a:graphic>
              <a:graphicData uri="http://schemas.openxmlformats.org/drawingml/2006/picture">
                <pic:pic>
                  <pic:nvPicPr>
                    <pic:cNvPr id="0" name=""/>
                    <pic:cNvPicPr/>
                  </pic:nvPicPr>
                  <pic:blipFill>
                    <a:blip r:embed="R4b90ed73e18042f2">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w:rsidR="134E50AA" w:rsidP="49182853" w:rsidRDefault="22E0A8D2" w14:paraId="6C84266A" w14:textId="46E3C761">
      <w:pPr>
        <w:jc w:val="center"/>
      </w:pPr>
      <w:r w:rsidR="05606475">
        <w:rPr/>
        <w:t xml:space="preserve">Slika </w:t>
      </w:r>
      <w:r w:rsidR="21A8A2D5">
        <w:rPr/>
        <w:t>26</w:t>
      </w:r>
      <w:r w:rsidR="05606475">
        <w:rPr/>
        <w:t xml:space="preserve">. </w:t>
      </w:r>
      <w:r w:rsidR="4156592D">
        <w:rPr/>
        <w:t>Šardovanje</w:t>
      </w:r>
      <w:r w:rsidR="4156592D">
        <w:rPr/>
        <w:t xml:space="preserve"> kolekcije</w:t>
      </w:r>
    </w:p>
    <w:p w:rsidR="134E50AA" w:rsidP="3FB61480" w:rsidRDefault="22E0A8D2" w14:paraId="708B5163" w14:textId="7474E87B">
      <w:pPr>
        <w:ind w:firstLine="708"/>
        <w:jc w:val="both"/>
      </w:pPr>
      <w:r w:rsidR="05606475">
        <w:rPr/>
        <w:t xml:space="preserve">Kada smo odredili kolekciju koja će biti </w:t>
      </w:r>
      <w:r w:rsidR="05606475">
        <w:rPr/>
        <w:t>šardovana</w:t>
      </w:r>
      <w:r w:rsidR="05606475">
        <w:rPr/>
        <w:t xml:space="preserve"> i kreirali indeks nad poljem koje će se koristiti kao ključ </w:t>
      </w:r>
      <w:r w:rsidR="05606475">
        <w:rPr/>
        <w:t>šardinga</w:t>
      </w:r>
      <w:r w:rsidR="05606475">
        <w:rPr/>
        <w:t>, možemo pozvati komandu</w:t>
      </w:r>
      <w:r w:rsidRPr="3FB61480" w:rsidR="05606475">
        <w:rPr>
          <w:i w:val="1"/>
          <w:iCs w:val="1"/>
        </w:rPr>
        <w:t xml:space="preserve"> </w:t>
      </w:r>
      <w:r w:rsidRPr="3FB61480" w:rsidR="05606475">
        <w:rPr>
          <w:i w:val="1"/>
          <w:iCs w:val="1"/>
        </w:rPr>
        <w:t>sh.shardCollection</w:t>
      </w:r>
      <w:r w:rsidR="05606475">
        <w:rPr/>
        <w:t xml:space="preserve"> kojom se vrši </w:t>
      </w:r>
      <w:r w:rsidR="05606475">
        <w:rPr/>
        <w:t>šardovanje</w:t>
      </w:r>
      <w:r w:rsidR="05606475">
        <w:rPr/>
        <w:t xml:space="preserve"> k</w:t>
      </w:r>
      <w:r w:rsidR="7151673A">
        <w:rPr/>
        <w:t xml:space="preserve">olekcije. Ovoj komandi kao parametre treba proslediti kolekciju i ključ za </w:t>
      </w:r>
      <w:r w:rsidR="7151673A">
        <w:rPr/>
        <w:t>šardovanje</w:t>
      </w:r>
      <w:r w:rsidR="7151673A">
        <w:rPr/>
        <w:t>.</w:t>
      </w:r>
    </w:p>
    <w:p w:rsidR="134E50AA" w:rsidP="3FB61480" w:rsidRDefault="134E50AA" w14:paraId="63AE5562" w14:textId="018FE309">
      <w:pPr>
        <w:jc w:val="both"/>
      </w:pPr>
    </w:p>
    <w:p w:rsidR="134E50AA" w:rsidP="3FB61480" w:rsidRDefault="397E42F0" w14:paraId="5A2A6EC0" w14:textId="55D2F848">
      <w:pPr>
        <w:pStyle w:val="ListParagraph"/>
        <w:numPr>
          <w:ilvl w:val="0"/>
          <w:numId w:val="9"/>
        </w:numPr>
        <w:jc w:val="both"/>
        <w:rPr/>
      </w:pPr>
      <w:r w:rsidRPr="3FB61480" w:rsidR="051DAD19">
        <w:rPr>
          <w:b w:val="1"/>
          <w:bCs w:val="1"/>
        </w:rPr>
        <w:t>Dod</w:t>
      </w:r>
      <w:r w:rsidRPr="3FB61480" w:rsidR="075C4A63">
        <w:rPr>
          <w:b w:val="1"/>
          <w:bCs w:val="1"/>
        </w:rPr>
        <w:t>avanje dokumenata</w:t>
      </w:r>
      <w:r w:rsidRPr="3FB61480" w:rsidR="261BEC3D">
        <w:rPr>
          <w:b w:val="1"/>
          <w:bCs w:val="1"/>
        </w:rPr>
        <w:t xml:space="preserve"> u </w:t>
      </w:r>
      <w:r w:rsidRPr="3FB61480" w:rsidR="261BEC3D">
        <w:rPr>
          <w:b w:val="1"/>
          <w:bCs w:val="1"/>
        </w:rPr>
        <w:t>šardovanu</w:t>
      </w:r>
      <w:r w:rsidRPr="3FB61480" w:rsidR="261BEC3D">
        <w:rPr>
          <w:b w:val="1"/>
          <w:bCs w:val="1"/>
        </w:rPr>
        <w:t xml:space="preserve"> kolekciju</w:t>
      </w:r>
      <w:r w:rsidR="075C4A63">
        <w:rPr/>
        <w:t xml:space="preserve">. Nakon što je izvršena </w:t>
      </w:r>
      <w:r w:rsidR="075C4A63">
        <w:rPr/>
        <w:t>šarding</w:t>
      </w:r>
      <w:r w:rsidR="075C4A63">
        <w:rPr/>
        <w:t xml:space="preserve"> operacija nad kolekcijom, ukoliko je kolekcija prazna možemo dodati dokumente koji će sada biti raspoređeni po </w:t>
      </w:r>
      <w:r w:rsidR="075C4A63">
        <w:rPr/>
        <w:t>šardovima</w:t>
      </w:r>
      <w:r w:rsidR="075C4A63">
        <w:rPr/>
        <w:t xml:space="preserve">. </w:t>
      </w:r>
      <w:r w:rsidR="448C2405">
        <w:rPr/>
        <w:t xml:space="preserve">Naredbom na sledećoj prikazano je dodavanje 20 dokumenata sa podacima o gradovima u kolekciju </w:t>
      </w:r>
      <w:r w:rsidR="448C2405">
        <w:rPr/>
        <w:t>populations.cities</w:t>
      </w:r>
      <w:r w:rsidR="448C2405">
        <w:rPr/>
        <w:t>.</w:t>
      </w:r>
    </w:p>
    <w:p w:rsidR="134E50AA" w:rsidP="3FB61480" w:rsidRDefault="3222B0C0" w14:paraId="29736831" w14:textId="0B57EC9E">
      <w:pPr>
        <w:pStyle w:val="Normal"/>
        <w:jc w:val="center"/>
      </w:pPr>
      <w:r w:rsidR="2631D254">
        <w:drawing>
          <wp:inline wp14:editId="086B56CB" wp14:anchorId="431CAD5C">
            <wp:extent cx="4572000" cy="4095750"/>
            <wp:effectExtent l="0" t="0" r="0" b="0"/>
            <wp:docPr id="1274254213" name="" title=""/>
            <wp:cNvGraphicFramePr>
              <a:graphicFrameLocks noChangeAspect="1"/>
            </wp:cNvGraphicFramePr>
            <a:graphic>
              <a:graphicData uri="http://schemas.openxmlformats.org/drawingml/2006/picture">
                <pic:pic>
                  <pic:nvPicPr>
                    <pic:cNvPr id="0" name=""/>
                    <pic:cNvPicPr/>
                  </pic:nvPicPr>
                  <pic:blipFill>
                    <a:blip r:embed="Rf2612dcd63194fe3">
                      <a:extLst>
                        <a:ext xmlns:a="http://schemas.openxmlformats.org/drawingml/2006/main" uri="{28A0092B-C50C-407E-A947-70E740481C1C}">
                          <a14:useLocalDpi val="0"/>
                        </a:ext>
                      </a:extLst>
                    </a:blip>
                    <a:stretch>
                      <a:fillRect/>
                    </a:stretch>
                  </pic:blipFill>
                  <pic:spPr>
                    <a:xfrm>
                      <a:off x="0" y="0"/>
                      <a:ext cx="4572000" cy="4095750"/>
                    </a:xfrm>
                    <a:prstGeom prst="rect">
                      <a:avLst/>
                    </a:prstGeom>
                  </pic:spPr>
                </pic:pic>
              </a:graphicData>
            </a:graphic>
          </wp:inline>
        </w:drawing>
      </w:r>
    </w:p>
    <w:p w:rsidR="134E50AA" w:rsidP="49182853" w:rsidRDefault="3222B0C0" w14:paraId="2B20B942" w14:textId="6631D10E">
      <w:pPr>
        <w:jc w:val="center"/>
      </w:pPr>
      <w:r w:rsidR="2EBD17BC">
        <w:rPr/>
        <w:t xml:space="preserve">Slika </w:t>
      </w:r>
      <w:r w:rsidR="3E92C3EF">
        <w:rPr/>
        <w:t>27</w:t>
      </w:r>
      <w:r w:rsidR="2EBD17BC">
        <w:rPr/>
        <w:t>. Dodavanje dokumenata u</w:t>
      </w:r>
      <w:r w:rsidR="2EBD17BC">
        <w:rPr/>
        <w:t xml:space="preserve"> </w:t>
      </w:r>
      <w:r w:rsidR="2EBD17BC">
        <w:rPr/>
        <w:t>šardovan</w:t>
      </w:r>
      <w:r w:rsidR="2EBD17BC">
        <w:rPr/>
        <w:t>u</w:t>
      </w:r>
      <w:r w:rsidR="2EBD17BC">
        <w:rPr/>
        <w:t xml:space="preserve"> kolekciju</w:t>
      </w:r>
    </w:p>
    <w:p w:rsidR="134E50AA" w:rsidP="3FB61480" w:rsidRDefault="3222B0C0" w14:paraId="7D6DED27" w14:textId="139821D7">
      <w:pPr>
        <w:ind w:firstLine="708"/>
        <w:rPr>
          <w:rFonts w:eastAsia="ＭＳ 明朝" w:eastAsiaTheme="minorEastAsia"/>
          <w:i w:val="1"/>
          <w:iCs w:val="1"/>
        </w:rPr>
      </w:pPr>
      <w:r w:rsidR="2EBD17BC">
        <w:rPr/>
        <w:t xml:space="preserve">Nakon što smo dodali dokumente, pozivom operacije </w:t>
      </w:r>
      <w:r w:rsidRPr="3FB61480" w:rsidR="2EBD17BC">
        <w:rPr>
          <w:rFonts w:eastAsia="ＭＳ 明朝" w:eastAsiaTheme="minorEastAsia"/>
          <w:i w:val="1"/>
          <w:iCs w:val="1"/>
        </w:rPr>
        <w:t>db.cities.getShardDistribution</w:t>
      </w:r>
      <w:r w:rsidRPr="3FB61480" w:rsidR="2EBD17BC">
        <w:rPr>
          <w:rFonts w:eastAsia="ＭＳ 明朝" w:eastAsiaTheme="minorEastAsia"/>
          <w:i w:val="1"/>
          <w:iCs w:val="1"/>
        </w:rPr>
        <w:t>()</w:t>
      </w:r>
      <w:r w:rsidRPr="3FB61480" w:rsidR="750498F8">
        <w:rPr>
          <w:rFonts w:eastAsia="ＭＳ 明朝" w:eastAsiaTheme="minorEastAsia"/>
          <w:i w:val="1"/>
          <w:iCs w:val="1"/>
        </w:rPr>
        <w:t xml:space="preserve"> </w:t>
      </w:r>
      <w:r w:rsidRPr="3FB61480" w:rsidR="750498F8">
        <w:rPr>
          <w:rFonts w:eastAsia="ＭＳ 明朝" w:eastAsiaTheme="minorEastAsia"/>
        </w:rPr>
        <w:t xml:space="preserve">moguće je videti kako su dokumenti raspoređeni po </w:t>
      </w:r>
      <w:r w:rsidRPr="3FB61480" w:rsidR="750498F8">
        <w:rPr>
          <w:rFonts w:eastAsia="ＭＳ 明朝" w:eastAsiaTheme="minorEastAsia"/>
        </w:rPr>
        <w:t>šardovima</w:t>
      </w:r>
      <w:r w:rsidRPr="3FB61480" w:rsidR="750498F8">
        <w:rPr>
          <w:rFonts w:eastAsia="ＭＳ 明朝" w:eastAsiaTheme="minorEastAsia"/>
        </w:rPr>
        <w:t>. Rezultat ove naredbe nakon dodavanja dokumenata prikazan je na sledećoj slici.</w:t>
      </w:r>
    </w:p>
    <w:p w:rsidR="29F8DF8B" w:rsidP="49182853" w:rsidRDefault="29F8DF8B" w14:paraId="56E5CAF6" w14:textId="60A7194A">
      <w:pPr>
        <w:jc w:val="center"/>
      </w:pPr>
      <w:r>
        <w:rPr>
          <w:noProof/>
        </w:rPr>
        <w:drawing>
          <wp:inline distT="0" distB="0" distL="0" distR="0" wp14:anchorId="4F9BFB27" wp14:editId="773203E8">
            <wp:extent cx="4572000" cy="3886200"/>
            <wp:effectExtent l="0" t="0" r="0" b="0"/>
            <wp:docPr id="329945058" name="Picture 32994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p>
    <w:p w:rsidR="29F8DF8B" w:rsidP="49182853" w:rsidRDefault="29F8DF8B" w14:paraId="6C8F9180" w14:textId="19E3C796">
      <w:pPr>
        <w:jc w:val="center"/>
      </w:pPr>
      <w:r w:rsidR="4783ED41">
        <w:rPr/>
        <w:t xml:space="preserve">Slika </w:t>
      </w:r>
      <w:r w:rsidR="445ADF2D">
        <w:rPr/>
        <w:t>28</w:t>
      </w:r>
      <w:r w:rsidR="4783ED41">
        <w:rPr/>
        <w:t xml:space="preserve">. Distribucija dokumenata po </w:t>
      </w:r>
      <w:r w:rsidR="4783ED41">
        <w:rPr/>
        <w:t>šardovima</w:t>
      </w:r>
    </w:p>
    <w:p w:rsidR="29F8DF8B" w:rsidP="3FB61480" w:rsidRDefault="29F8DF8B" w14:paraId="616BBA82" w14:textId="282071D0">
      <w:pPr>
        <w:ind w:firstLine="708"/>
        <w:jc w:val="both"/>
      </w:pPr>
      <w:r w:rsidR="4783ED41">
        <w:rPr/>
        <w:t xml:space="preserve">Kao što se vidi sa slike, od ukupno 20 dokumenata, 9 je raspoređeno na prvom </w:t>
      </w:r>
      <w:r w:rsidR="4783ED41">
        <w:rPr/>
        <w:t>šardu</w:t>
      </w:r>
      <w:r w:rsidR="4783ED41">
        <w:rPr/>
        <w:t>, a 11 na drugom. To govori o prilično ravnomernoj raspodeli koja je rezultat dobro odabranog ključa.</w:t>
      </w:r>
    </w:p>
    <w:p w:rsidR="74F1D8FE" w:rsidP="3FB61480" w:rsidRDefault="74F1D8FE" w14:paraId="5DE8754C" w14:textId="6CD0DBC0">
      <w:pPr>
        <w:pStyle w:val="ListParagraph"/>
        <w:numPr>
          <w:ilvl w:val="0"/>
          <w:numId w:val="9"/>
        </w:numPr>
        <w:jc w:val="both"/>
        <w:rPr/>
      </w:pPr>
      <w:r w:rsidRPr="3FB61480" w:rsidR="10DFA3C2">
        <w:rPr>
          <w:b w:val="1"/>
          <w:bCs w:val="1"/>
        </w:rPr>
        <w:t xml:space="preserve">Izvršenje upita nad </w:t>
      </w:r>
      <w:r w:rsidRPr="3FB61480" w:rsidR="10DFA3C2">
        <w:rPr>
          <w:b w:val="1"/>
          <w:bCs w:val="1"/>
        </w:rPr>
        <w:t>šardovanom</w:t>
      </w:r>
      <w:r w:rsidRPr="3FB61480" w:rsidR="10DFA3C2">
        <w:rPr>
          <w:b w:val="1"/>
          <w:bCs w:val="1"/>
        </w:rPr>
        <w:t xml:space="preserve"> kolekcijom</w:t>
      </w:r>
      <w:r w:rsidR="10DFA3C2">
        <w:rPr/>
        <w:t xml:space="preserve">. Sada kada imamo dokumente distribuirane po </w:t>
      </w:r>
      <w:r w:rsidR="10DFA3C2">
        <w:rPr/>
        <w:t>šardovima</w:t>
      </w:r>
      <w:r w:rsidR="10DFA3C2">
        <w:rPr/>
        <w:t xml:space="preserve">, možemo izvršiti neke upite nad kolekcijom kako bi videli </w:t>
      </w:r>
      <w:r w:rsidR="3DA55395">
        <w:rPr/>
        <w:t>na koji način ruter upita prosleđuje operacije. Na slici ispod dat je</w:t>
      </w:r>
      <w:r w:rsidR="2DFBF74F">
        <w:rPr/>
        <w:t xml:space="preserve"> rezultat </w:t>
      </w:r>
      <w:r w:rsidRPr="3FB61480" w:rsidR="2DFBF74F">
        <w:rPr>
          <w:i w:val="1"/>
          <w:iCs w:val="1"/>
        </w:rPr>
        <w:t>explain</w:t>
      </w:r>
      <w:r w:rsidR="2DFBF74F">
        <w:rPr/>
        <w:t xml:space="preserve"> operacije</w:t>
      </w:r>
      <w:r w:rsidR="3DA55395">
        <w:rPr/>
        <w:t xml:space="preserve"> upit</w:t>
      </w:r>
      <w:r w:rsidR="4646D0E4">
        <w:rPr/>
        <w:t>a</w:t>
      </w:r>
      <w:r w:rsidR="3DA55395">
        <w:rPr/>
        <w:t xml:space="preserve"> koji pretražuje kolekciju po </w:t>
      </w:r>
      <w:r w:rsidR="4FD4C1DC">
        <w:rPr/>
        <w:t xml:space="preserve">vrednosti </w:t>
      </w:r>
      <w:r w:rsidR="3DA55395">
        <w:rPr/>
        <w:t>polj</w:t>
      </w:r>
      <w:r w:rsidR="1BAA60FD">
        <w:rPr/>
        <w:t>ima koji su prefiks k</w:t>
      </w:r>
      <w:r w:rsidR="3DA55395">
        <w:rPr/>
        <w:t>ljuč</w:t>
      </w:r>
      <w:r w:rsidR="2FF64C6C">
        <w:rPr/>
        <w:t>a</w:t>
      </w:r>
      <w:r w:rsidR="3DA55395">
        <w:rPr/>
        <w:t xml:space="preserve"> </w:t>
      </w:r>
      <w:r w:rsidR="3DA55395">
        <w:rPr/>
        <w:t>šardinga</w:t>
      </w:r>
      <w:r w:rsidR="3DA55395">
        <w:rPr/>
        <w:t>.</w:t>
      </w:r>
    </w:p>
    <w:p w:rsidR="45F0377B" w:rsidP="3FB61480" w:rsidRDefault="45F0377B" w14:paraId="23C87F34" w14:textId="2C52F09C">
      <w:pPr>
        <w:pStyle w:val="Normal"/>
        <w:jc w:val="center"/>
      </w:pPr>
      <w:r w:rsidR="31651D37">
        <w:drawing>
          <wp:inline wp14:editId="756512CE" wp14:anchorId="51FBE195">
            <wp:extent cx="4736522" cy="1647915"/>
            <wp:effectExtent l="0" t="0" r="0" b="0"/>
            <wp:docPr id="1554827201" name="" title=""/>
            <wp:cNvGraphicFramePr>
              <a:graphicFrameLocks noChangeAspect="1"/>
            </wp:cNvGraphicFramePr>
            <a:graphic>
              <a:graphicData uri="http://schemas.openxmlformats.org/drawingml/2006/picture">
                <pic:pic>
                  <pic:nvPicPr>
                    <pic:cNvPr id="0" name=""/>
                    <pic:cNvPicPr/>
                  </pic:nvPicPr>
                  <pic:blipFill>
                    <a:blip r:embed="R7f3b429daa294acc">
                      <a:extLst>
                        <a:ext xmlns:a="http://schemas.openxmlformats.org/drawingml/2006/main" uri="{28A0092B-C50C-407E-A947-70E740481C1C}">
                          <a14:useLocalDpi val="0"/>
                        </a:ext>
                      </a:extLst>
                    </a:blip>
                    <a:stretch>
                      <a:fillRect/>
                    </a:stretch>
                  </pic:blipFill>
                  <pic:spPr>
                    <a:xfrm>
                      <a:off x="0" y="0"/>
                      <a:ext cx="4736522" cy="1647915"/>
                    </a:xfrm>
                    <a:prstGeom prst="rect">
                      <a:avLst/>
                    </a:prstGeom>
                  </pic:spPr>
                </pic:pic>
              </a:graphicData>
            </a:graphic>
          </wp:inline>
        </w:drawing>
      </w:r>
    </w:p>
    <w:p w:rsidR="53C36095" w:rsidP="49182853" w:rsidRDefault="53C36095" w14:paraId="3A39083D" w14:textId="36585D81">
      <w:pPr>
        <w:jc w:val="center"/>
      </w:pPr>
      <w:r w:rsidR="33C2D9AB">
        <w:rPr/>
        <w:t xml:space="preserve">Slika </w:t>
      </w:r>
      <w:r w:rsidR="762EB822">
        <w:rPr/>
        <w:t>29</w:t>
      </w:r>
      <w:r w:rsidR="62FE3F8F">
        <w:rPr/>
        <w:t>.</w:t>
      </w:r>
      <w:r w:rsidR="33C2D9AB">
        <w:rPr/>
        <w:t xml:space="preserve"> Upit po</w:t>
      </w:r>
      <w:r w:rsidR="310E46D9">
        <w:rPr/>
        <w:t xml:space="preserve"> prefiksu</w:t>
      </w:r>
      <w:r w:rsidR="33C2D9AB">
        <w:rPr/>
        <w:t xml:space="preserve"> ključ</w:t>
      </w:r>
      <w:r w:rsidR="37DEE307">
        <w:rPr/>
        <w:t>a</w:t>
      </w:r>
      <w:r w:rsidR="33C2D9AB">
        <w:rPr/>
        <w:t xml:space="preserve"> </w:t>
      </w:r>
      <w:r w:rsidR="33C2D9AB">
        <w:rPr/>
        <w:t>šardinga</w:t>
      </w:r>
    </w:p>
    <w:p w:rsidR="53C36095" w:rsidP="3FB61480" w:rsidRDefault="53C36095" w14:paraId="00349391" w14:textId="4E1E0AD6">
      <w:pPr>
        <w:ind w:firstLine="708"/>
        <w:jc w:val="both"/>
      </w:pPr>
      <w:r w:rsidR="33C2D9AB">
        <w:rPr/>
        <w:t>Kao što se sa slike vidi planer upita za izvršenje planira pristupanje samo jednom</w:t>
      </w:r>
      <w:r w:rsidR="747D95DF">
        <w:rPr/>
        <w:t xml:space="preserve"> od </w:t>
      </w:r>
      <w:r w:rsidR="747D95DF">
        <w:rPr/>
        <w:t>šardova</w:t>
      </w:r>
      <w:r w:rsidR="747D95DF">
        <w:rPr/>
        <w:t xml:space="preserve"> (</w:t>
      </w:r>
      <w:r w:rsidR="747D95DF">
        <w:rPr/>
        <w:t>stage</w:t>
      </w:r>
      <w:r w:rsidR="747D95DF">
        <w:rPr/>
        <w:t xml:space="preserve">: SINGLE_SHARD). Ovo je prednost izvršavanja upita po vrednosti ključa za </w:t>
      </w:r>
      <w:r w:rsidR="747D95DF">
        <w:rPr/>
        <w:t>šarding</w:t>
      </w:r>
      <w:r w:rsidR="747D95DF">
        <w:rPr/>
        <w:t xml:space="preserve"> jer na osnovu te vrednosti ruter klastera može tačno da odredi na kom </w:t>
      </w:r>
      <w:r w:rsidR="747D95DF">
        <w:rPr/>
        <w:t>šardu</w:t>
      </w:r>
      <w:r w:rsidR="747D95DF">
        <w:rPr/>
        <w:t xml:space="preserve"> se nalaze željeni podaci i </w:t>
      </w:r>
      <w:r w:rsidR="3A071F80">
        <w:rPr/>
        <w:t xml:space="preserve">nema potrebe da pristupa ostalim </w:t>
      </w:r>
      <w:r w:rsidR="3A071F80">
        <w:rPr/>
        <w:t>šardovima</w:t>
      </w:r>
      <w:r w:rsidR="3A071F80">
        <w:rPr/>
        <w:t>.</w:t>
      </w:r>
    </w:p>
    <w:p w:rsidR="046A496A" w:rsidP="3FB61480" w:rsidRDefault="046A496A" w14:paraId="223EE48E" w14:textId="53FCC729">
      <w:pPr>
        <w:ind w:firstLine="708"/>
        <w:jc w:val="both"/>
      </w:pPr>
      <w:r w:rsidR="3A071F80">
        <w:rPr/>
        <w:t xml:space="preserve">Na slici ispod prikazan je rezultat operacije </w:t>
      </w:r>
      <w:r w:rsidR="3A071F80">
        <w:rPr/>
        <w:t>explain</w:t>
      </w:r>
      <w:r w:rsidR="3A071F80">
        <w:rPr/>
        <w:t xml:space="preserve"> onda kada za pretragu ne koristimo ključ </w:t>
      </w:r>
      <w:r w:rsidR="3A071F80">
        <w:rPr/>
        <w:t>šardinga</w:t>
      </w:r>
      <w:r w:rsidR="3A071F80">
        <w:rPr/>
        <w:t xml:space="preserve"> već neko drugo polje dokumenata. U tom slučaju </w:t>
      </w:r>
      <w:r w:rsidR="2E31640A">
        <w:rPr/>
        <w:t xml:space="preserve">se mora pristupiti svim </w:t>
      </w:r>
      <w:r w:rsidR="2E31640A">
        <w:rPr/>
        <w:t>šardovima</w:t>
      </w:r>
      <w:r w:rsidR="2E31640A">
        <w:rPr/>
        <w:t xml:space="preserve"> i izvršenje upita nije najefikasnije.</w:t>
      </w:r>
    </w:p>
    <w:p w:rsidR="60825443" w:rsidP="3FB61480" w:rsidRDefault="60825443" w14:paraId="1BCED8E7" w14:textId="5C8F8E89">
      <w:pPr>
        <w:pStyle w:val="Normal"/>
        <w:jc w:val="center"/>
      </w:pPr>
      <w:r w:rsidR="38E4CAC7">
        <w:drawing>
          <wp:inline wp14:editId="30AF82FA" wp14:anchorId="5FA546C1">
            <wp:extent cx="3922568" cy="2762142"/>
            <wp:effectExtent l="0" t="0" r="0" b="0"/>
            <wp:docPr id="1360126699" name="" title=""/>
            <wp:cNvGraphicFramePr>
              <a:graphicFrameLocks noChangeAspect="1"/>
            </wp:cNvGraphicFramePr>
            <a:graphic>
              <a:graphicData uri="http://schemas.openxmlformats.org/drawingml/2006/picture">
                <pic:pic>
                  <pic:nvPicPr>
                    <pic:cNvPr id="0" name=""/>
                    <pic:cNvPicPr/>
                  </pic:nvPicPr>
                  <pic:blipFill>
                    <a:blip r:embed="R90ba6f78518b44dc">
                      <a:extLst>
                        <a:ext xmlns:a="http://schemas.openxmlformats.org/drawingml/2006/main" uri="{28A0092B-C50C-407E-A947-70E740481C1C}">
                          <a14:useLocalDpi val="0"/>
                        </a:ext>
                      </a:extLst>
                    </a:blip>
                    <a:stretch>
                      <a:fillRect/>
                    </a:stretch>
                  </pic:blipFill>
                  <pic:spPr>
                    <a:xfrm>
                      <a:off x="0" y="0"/>
                      <a:ext cx="3922568" cy="2762142"/>
                    </a:xfrm>
                    <a:prstGeom prst="rect">
                      <a:avLst/>
                    </a:prstGeom>
                  </pic:spPr>
                </pic:pic>
              </a:graphicData>
            </a:graphic>
          </wp:inline>
        </w:drawing>
      </w:r>
    </w:p>
    <w:p w:rsidR="60825443" w:rsidP="49182853" w:rsidRDefault="60825443" w14:paraId="7FFF18AB" w14:textId="7F5E622E">
      <w:pPr>
        <w:jc w:val="center"/>
      </w:pPr>
      <w:r w:rsidR="2E31640A">
        <w:rPr/>
        <w:t xml:space="preserve">Slika </w:t>
      </w:r>
      <w:r w:rsidR="180A30BA">
        <w:rPr/>
        <w:t>30. Upit po polju koje nije prefiks ključa šardinga</w:t>
      </w:r>
    </w:p>
    <w:p w:rsidR="134E50AA" w:rsidP="3FB61480" w:rsidRDefault="134E50AA" w14:paraId="71B92DE3" w14:textId="00782227">
      <w:pPr>
        <w:pStyle w:val="Normal"/>
        <w:jc w:val="center"/>
      </w:pPr>
    </w:p>
    <w:p w:rsidR="134E50AA" w:rsidP="3FB61480" w:rsidRDefault="134E50AA" w14:paraId="126DE980" w14:textId="18805CC5">
      <w:pPr>
        <w:pStyle w:val="Heading3"/>
      </w:pPr>
      <w:bookmarkStart w:name="_Toc1640099536" w:id="3394026"/>
      <w:r w:rsidR="03DD55B3">
        <w:rPr/>
        <w:t xml:space="preserve">3.2.2 </w:t>
      </w:r>
      <w:r w:rsidR="6A4453CE">
        <w:rPr/>
        <w:t>Šard</w:t>
      </w:r>
      <w:r w:rsidR="6A4453CE">
        <w:rPr/>
        <w:t xml:space="preserve"> zone</w:t>
      </w:r>
      <w:bookmarkEnd w:id="3394026"/>
    </w:p>
    <w:p w:rsidR="134E50AA" w:rsidP="3FB61480" w:rsidRDefault="134E50AA" w14:paraId="02BFB551" w14:textId="43D78A47">
      <w:pPr>
        <w:pStyle w:val="Normal"/>
      </w:pPr>
    </w:p>
    <w:p w:rsidR="134E50AA" w:rsidP="3FB61480" w:rsidRDefault="134E50AA" w14:paraId="75EDCA46" w14:textId="3B0BEB49">
      <w:pPr>
        <w:pStyle w:val="Normal"/>
        <w:jc w:val="both"/>
      </w:pPr>
      <w:r w:rsidR="6A4453CE">
        <w:rPr/>
        <w:t xml:space="preserve">Nekada je pogodno </w:t>
      </w:r>
      <w:r w:rsidR="6A4453CE">
        <w:rPr/>
        <w:t>šardovima</w:t>
      </w:r>
      <w:r w:rsidR="6A4453CE">
        <w:rPr/>
        <w:t xml:space="preserve"> dodeliti određene opsege ključa particije kako bi se određeni dokumenti skladištili samo na određenim </w:t>
      </w:r>
      <w:r w:rsidR="6A4453CE">
        <w:rPr/>
        <w:t>šardovima</w:t>
      </w:r>
      <w:r w:rsidR="6A4453CE">
        <w:rPr/>
        <w:t xml:space="preserve">. Posebno je pogodno rasporediti </w:t>
      </w:r>
      <w:r w:rsidR="05A1DF3B">
        <w:rPr/>
        <w:t xml:space="preserve">podatke geografski po </w:t>
      </w:r>
      <w:r w:rsidR="05A1DF3B">
        <w:rPr/>
        <w:t>šardovima</w:t>
      </w:r>
      <w:r w:rsidR="05A1DF3B">
        <w:rPr/>
        <w:t xml:space="preserve"> tako da podaci koji su relevantni za jednu geografsku oblast budu raspoređeni u </w:t>
      </w:r>
      <w:r w:rsidR="7696EACE">
        <w:rPr/>
        <w:t xml:space="preserve">čvorovima najbližim toj oblasti. </w:t>
      </w:r>
    </w:p>
    <w:p w:rsidR="134E50AA" w:rsidP="3FB61480" w:rsidRDefault="134E50AA" w14:paraId="02688020" w14:textId="0B50C922">
      <w:pPr>
        <w:pStyle w:val="Normal"/>
        <w:ind w:firstLine="708"/>
        <w:jc w:val="both"/>
      </w:pPr>
      <w:r w:rsidR="7696EACE">
        <w:rPr/>
        <w:t xml:space="preserve">Kolekcija korišćena u prethodnom primeru predstavlja kolekciju gradova </w:t>
      </w:r>
      <w:r w:rsidR="7696EACE">
        <w:rPr/>
        <w:t>raspostranjenim</w:t>
      </w:r>
      <w:r w:rsidR="7696EACE">
        <w:rPr/>
        <w:t xml:space="preserve"> u dva kontinenta: Evropi i Aziji. Zbog toga su kreirane dve zone: Evropa i Azija</w:t>
      </w:r>
      <w:r w:rsidR="03641797">
        <w:rPr/>
        <w:t xml:space="preserve">. Pokrenuta su 3 </w:t>
      </w:r>
      <w:r w:rsidR="03641797">
        <w:rPr/>
        <w:t>šarda</w:t>
      </w:r>
      <w:r w:rsidR="03641797">
        <w:rPr/>
        <w:t xml:space="preserve">. Prvom </w:t>
      </w:r>
      <w:r w:rsidR="03641797">
        <w:rPr/>
        <w:t>šardu</w:t>
      </w:r>
      <w:r w:rsidR="03641797">
        <w:rPr/>
        <w:t xml:space="preserve"> </w:t>
      </w:r>
      <w:r w:rsidR="0EABDE57">
        <w:rPr/>
        <w:t>(</w:t>
      </w:r>
      <w:r w:rsidRPr="3FB61480" w:rsidR="03641797">
        <w:rPr>
          <w:i w:val="1"/>
          <w:iCs w:val="1"/>
        </w:rPr>
        <w:t>ShardReplSet</w:t>
      </w:r>
      <w:r w:rsidR="17E753C9">
        <w:rPr/>
        <w:t>)</w:t>
      </w:r>
      <w:r w:rsidR="03641797">
        <w:rPr/>
        <w:t xml:space="preserve"> dodeljena je zona </w:t>
      </w:r>
      <w:r w:rsidR="03641797">
        <w:rPr/>
        <w:t>Europe</w:t>
      </w:r>
      <w:r w:rsidR="03641797">
        <w:rPr/>
        <w:t xml:space="preserve">, a drugom i trećem </w:t>
      </w:r>
      <w:r w:rsidR="03641797">
        <w:rPr/>
        <w:t>šardu</w:t>
      </w:r>
      <w:r w:rsidR="03641797">
        <w:rPr/>
        <w:t xml:space="preserve"> (</w:t>
      </w:r>
      <w:r w:rsidRPr="3FB61480" w:rsidR="2F596BBE">
        <w:rPr>
          <w:i w:val="1"/>
          <w:iCs w:val="1"/>
        </w:rPr>
        <w:t>ShardReplSet1</w:t>
      </w:r>
      <w:r w:rsidR="2F596BBE">
        <w:rPr/>
        <w:t xml:space="preserve"> i </w:t>
      </w:r>
      <w:r w:rsidRPr="3FB61480" w:rsidR="2F596BBE">
        <w:rPr>
          <w:i w:val="1"/>
          <w:iCs w:val="1"/>
        </w:rPr>
        <w:t>ShardReplSet2</w:t>
      </w:r>
      <w:r w:rsidR="2F596BBE">
        <w:rPr/>
        <w:t xml:space="preserve">) dodeljena je zona </w:t>
      </w:r>
      <w:r w:rsidRPr="3FB61480" w:rsidR="2F596BBE">
        <w:rPr>
          <w:i w:val="1"/>
          <w:iCs w:val="1"/>
        </w:rPr>
        <w:t>Asia</w:t>
      </w:r>
      <w:r w:rsidR="2F596BBE">
        <w:rPr/>
        <w:t>.</w:t>
      </w:r>
      <w:r w:rsidR="6BC51D16">
        <w:rPr/>
        <w:t xml:space="preserve"> Ova podela prikazana je na slici ispod.</w:t>
      </w:r>
    </w:p>
    <w:p w:rsidR="134E50AA" w:rsidP="3FB61480" w:rsidRDefault="134E50AA" w14:paraId="1D4796AF" w14:textId="03495FAF">
      <w:pPr>
        <w:pStyle w:val="Normal"/>
        <w:ind w:firstLine="708"/>
        <w:jc w:val="center"/>
      </w:pPr>
      <w:r w:rsidR="6BC51D16">
        <w:drawing>
          <wp:inline wp14:editId="19FE8478" wp14:anchorId="05054F6F">
            <wp:extent cx="2809514" cy="1819275"/>
            <wp:effectExtent l="0" t="0" r="0" b="0"/>
            <wp:docPr id="839118476" name="" title=""/>
            <wp:cNvGraphicFramePr>
              <a:graphicFrameLocks noChangeAspect="1"/>
            </wp:cNvGraphicFramePr>
            <a:graphic>
              <a:graphicData uri="http://schemas.openxmlformats.org/drawingml/2006/picture">
                <pic:pic>
                  <pic:nvPicPr>
                    <pic:cNvPr id="0" name=""/>
                    <pic:cNvPicPr/>
                  </pic:nvPicPr>
                  <pic:blipFill>
                    <a:blip r:embed="R298085ebb9dd43a1">
                      <a:extLst>
                        <a:ext xmlns:a="http://schemas.openxmlformats.org/drawingml/2006/main" uri="{28A0092B-C50C-407E-A947-70E740481C1C}">
                          <a14:useLocalDpi val="0"/>
                        </a:ext>
                      </a:extLst>
                    </a:blip>
                    <a:stretch>
                      <a:fillRect/>
                    </a:stretch>
                  </pic:blipFill>
                  <pic:spPr>
                    <a:xfrm>
                      <a:off x="0" y="0"/>
                      <a:ext cx="2809514" cy="1819275"/>
                    </a:xfrm>
                    <a:prstGeom prst="rect">
                      <a:avLst/>
                    </a:prstGeom>
                  </pic:spPr>
                </pic:pic>
              </a:graphicData>
            </a:graphic>
          </wp:inline>
        </w:drawing>
      </w:r>
    </w:p>
    <w:p w:rsidR="134E50AA" w:rsidP="3FB61480" w:rsidRDefault="134E50AA" w14:paraId="4B8A04F3" w14:textId="6440037E">
      <w:pPr>
        <w:pStyle w:val="Normal"/>
        <w:ind w:firstLine="708"/>
        <w:jc w:val="center"/>
      </w:pPr>
      <w:r w:rsidR="6BC51D16">
        <w:rPr/>
        <w:t xml:space="preserve">Slika </w:t>
      </w:r>
      <w:r w:rsidR="39C5F1DD">
        <w:rPr/>
        <w:t>31</w:t>
      </w:r>
      <w:r w:rsidR="6BC51D16">
        <w:rPr/>
        <w:t xml:space="preserve">. Dodeljivanje zona </w:t>
      </w:r>
      <w:r w:rsidR="6BC51D16">
        <w:rPr/>
        <w:t>šardovima</w:t>
      </w:r>
    </w:p>
    <w:p w:rsidR="134E50AA" w:rsidP="3FB61480" w:rsidRDefault="134E50AA" w14:paraId="079A15B2" w14:textId="05FC0394">
      <w:pPr>
        <w:pStyle w:val="Normal"/>
        <w:ind w:firstLine="708"/>
      </w:pPr>
    </w:p>
    <w:p w:rsidR="134E50AA" w:rsidP="3FB61480" w:rsidRDefault="134E50AA" w14:paraId="3C3460E3" w14:textId="09CB7AE1">
      <w:pPr>
        <w:pStyle w:val="Normal"/>
        <w:ind w:firstLine="708"/>
        <w:jc w:val="both"/>
      </w:pPr>
      <w:r w:rsidR="6BC51D16">
        <w:rPr/>
        <w:t xml:space="preserve">Nakon što se </w:t>
      </w:r>
      <w:r w:rsidR="6BC51D16">
        <w:rPr/>
        <w:t>šardovima</w:t>
      </w:r>
      <w:r w:rsidR="6BC51D16">
        <w:rPr/>
        <w:t xml:space="preserve"> dodele zone, potrebno je za svakoj zoni dodeliti rangove ključa distribucije. </w:t>
      </w:r>
      <w:r w:rsidR="18C2D582">
        <w:rPr/>
        <w:t>Ovde je kao ključ distribucije korišćen kompozitni ključ koji se sastoji iz dva polja i ima sledeću formu: {</w:t>
      </w:r>
      <w:r w:rsidR="0F21D75F">
        <w:rPr/>
        <w:t>“country”:1,”name”:”hashed”}. Prilikom dodeljivanja opsega zoni potre</w:t>
      </w:r>
      <w:r w:rsidR="57D6835D">
        <w:rPr/>
        <w:t xml:space="preserve">bno je navesti donju i gornju granicu ključa za particiju. Jednoj zoni može biti dodeljen veći broj opsega. Ta činjenica je iskorišćena i ovde, pa </w:t>
      </w:r>
      <w:r w:rsidR="7B4176BF">
        <w:rPr/>
        <w:t xml:space="preserve">su zoni Evropa dodeljeni svi ključevi čiji prefiks, odnosno polje </w:t>
      </w:r>
      <w:r w:rsidRPr="3FB61480" w:rsidR="7B4176BF">
        <w:rPr>
          <w:i w:val="1"/>
          <w:iCs w:val="1"/>
        </w:rPr>
        <w:t>country</w:t>
      </w:r>
      <w:r w:rsidR="7B4176BF">
        <w:rPr/>
        <w:t>, predstavlja neku Evropsku zemlju (Srbij</w:t>
      </w:r>
      <w:r w:rsidR="4AA1BE49">
        <w:rPr/>
        <w:t>a</w:t>
      </w:r>
      <w:r w:rsidR="7B4176BF">
        <w:rPr/>
        <w:t>, Francuska, Norveška,..) a zoni Azi</w:t>
      </w:r>
      <w:r w:rsidR="191E749D">
        <w:rPr/>
        <w:t xml:space="preserve">ja su dodeljeni dokumenti </w:t>
      </w:r>
      <w:r w:rsidR="2829C5B3">
        <w:rPr/>
        <w:t>u kojima vrednost</w:t>
      </w:r>
      <w:r w:rsidRPr="3FB61480" w:rsidR="2829C5B3">
        <w:rPr>
          <w:i w:val="1"/>
          <w:iCs w:val="1"/>
        </w:rPr>
        <w:t xml:space="preserve"> </w:t>
      </w:r>
      <w:r w:rsidRPr="3FB61480" w:rsidR="2829C5B3">
        <w:rPr>
          <w:i w:val="1"/>
          <w:iCs w:val="1"/>
        </w:rPr>
        <w:t>country</w:t>
      </w:r>
      <w:r w:rsidR="2829C5B3">
        <w:rPr/>
        <w:t xml:space="preserve"> predstavlja neku Azijsku zemlju. Primeri dodeljivanja opsega zonama prikazani su na </w:t>
      </w:r>
      <w:r w:rsidR="2829C5B3">
        <w:rPr/>
        <w:t>sle</w:t>
      </w:r>
      <w:r w:rsidR="2829C5B3">
        <w:rPr/>
        <w:t>deće dve slike.</w:t>
      </w:r>
    </w:p>
    <w:p w:rsidR="134E50AA" w:rsidP="3FB61480" w:rsidRDefault="134E50AA" w14:paraId="66DC2936" w14:textId="098B2330">
      <w:pPr>
        <w:pStyle w:val="Normal"/>
        <w:ind w:firstLine="708"/>
        <w:jc w:val="center"/>
      </w:pPr>
      <w:r w:rsidR="30C98FF0">
        <w:drawing>
          <wp:inline wp14:editId="109F1D02" wp14:anchorId="2101FC0A">
            <wp:extent cx="4572000" cy="1085850"/>
            <wp:effectExtent l="0" t="0" r="0" b="0"/>
            <wp:docPr id="1944116846" name="" title=""/>
            <wp:cNvGraphicFramePr>
              <a:graphicFrameLocks noChangeAspect="1"/>
            </wp:cNvGraphicFramePr>
            <a:graphic>
              <a:graphicData uri="http://schemas.openxmlformats.org/drawingml/2006/picture">
                <pic:pic>
                  <pic:nvPicPr>
                    <pic:cNvPr id="0" name=""/>
                    <pic:cNvPicPr/>
                  </pic:nvPicPr>
                  <pic:blipFill>
                    <a:blip r:embed="Red123a6c57fd47b4">
                      <a:extLst>
                        <a:ext xmlns:a="http://schemas.openxmlformats.org/drawingml/2006/main" uri="{28A0092B-C50C-407E-A947-70E740481C1C}">
                          <a14:useLocalDpi val="0"/>
                        </a:ext>
                      </a:extLst>
                    </a:blip>
                    <a:stretch>
                      <a:fillRect/>
                    </a:stretch>
                  </pic:blipFill>
                  <pic:spPr>
                    <a:xfrm>
                      <a:off x="0" y="0"/>
                      <a:ext cx="4572000" cy="1085850"/>
                    </a:xfrm>
                    <a:prstGeom prst="rect">
                      <a:avLst/>
                    </a:prstGeom>
                  </pic:spPr>
                </pic:pic>
              </a:graphicData>
            </a:graphic>
          </wp:inline>
        </w:drawing>
      </w:r>
      <w:r>
        <w:tab/>
      </w:r>
    </w:p>
    <w:p w:rsidR="134E50AA" w:rsidP="3FB61480" w:rsidRDefault="134E50AA" w14:paraId="6AA0BCD4" w14:textId="2B58DF4B">
      <w:pPr>
        <w:pStyle w:val="Normal"/>
        <w:ind w:firstLine="708"/>
        <w:jc w:val="center"/>
      </w:pPr>
      <w:r w:rsidR="30C98FF0">
        <w:rPr/>
        <w:t xml:space="preserve">   Slika </w:t>
      </w:r>
      <w:r w:rsidR="1274EDAA">
        <w:rPr/>
        <w:t>32</w:t>
      </w:r>
      <w:r w:rsidR="30C98FF0">
        <w:rPr/>
        <w:t>. Dodeljivanje opsega zoni Evropa</w:t>
      </w:r>
    </w:p>
    <w:p w:rsidR="134E50AA" w:rsidP="3FB61480" w:rsidRDefault="134E50AA" w14:paraId="406E7094" w14:textId="2A18A98E">
      <w:pPr>
        <w:pStyle w:val="Normal"/>
        <w:jc w:val="center"/>
      </w:pPr>
      <w:r w:rsidR="30C98FF0">
        <w:drawing>
          <wp:inline wp14:editId="1FBB54FB" wp14:anchorId="4AE6D0EB">
            <wp:extent cx="4572000" cy="1123950"/>
            <wp:effectExtent l="0" t="0" r="0" b="0"/>
            <wp:docPr id="560551534" name="" title=""/>
            <wp:cNvGraphicFramePr>
              <a:graphicFrameLocks noChangeAspect="1"/>
            </wp:cNvGraphicFramePr>
            <a:graphic>
              <a:graphicData uri="http://schemas.openxmlformats.org/drawingml/2006/picture">
                <pic:pic>
                  <pic:nvPicPr>
                    <pic:cNvPr id="0" name=""/>
                    <pic:cNvPicPr/>
                  </pic:nvPicPr>
                  <pic:blipFill>
                    <a:blip r:embed="Rfaa0add75bd341a9">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w:rsidR="30C98FF0" w:rsidP="3FB61480" w:rsidRDefault="30C98FF0" w14:paraId="1D6C8D44" w14:textId="2F146392">
      <w:pPr>
        <w:pStyle w:val="Normal"/>
        <w:jc w:val="center"/>
      </w:pPr>
      <w:r w:rsidR="30C98FF0">
        <w:rPr/>
        <w:t xml:space="preserve">Slika </w:t>
      </w:r>
      <w:r w:rsidR="2AEAF93B">
        <w:rPr/>
        <w:t>33</w:t>
      </w:r>
      <w:r w:rsidR="30C98FF0">
        <w:rPr/>
        <w:t>. Dodeljivanje opsega zoni Azija</w:t>
      </w:r>
    </w:p>
    <w:p w:rsidR="55277E1E" w:rsidP="3FB61480" w:rsidRDefault="55277E1E" w14:paraId="571F3A95" w14:textId="636B6525">
      <w:pPr>
        <w:pStyle w:val="Normal"/>
        <w:jc w:val="left"/>
      </w:pPr>
      <w:r w:rsidR="55277E1E">
        <w:rPr/>
        <w:t xml:space="preserve">Sada kada su zone definisane možemo izvršiti </w:t>
      </w:r>
      <w:r w:rsidR="55277E1E">
        <w:rPr/>
        <w:t>šarding</w:t>
      </w:r>
      <w:r w:rsidR="55277E1E">
        <w:rPr/>
        <w:t xml:space="preserve"> kolekcije </w:t>
      </w:r>
      <w:r w:rsidRPr="3FB61480" w:rsidR="55277E1E">
        <w:rPr>
          <w:i w:val="1"/>
          <w:iCs w:val="1"/>
        </w:rPr>
        <w:t>cities</w:t>
      </w:r>
      <w:r w:rsidRPr="3FB61480" w:rsidR="55277E1E">
        <w:rPr>
          <w:i w:val="1"/>
          <w:iCs w:val="1"/>
        </w:rPr>
        <w:t>.</w:t>
      </w:r>
    </w:p>
    <w:p w:rsidR="751CC41B" w:rsidP="3FB61480" w:rsidRDefault="751CC41B" w14:paraId="0FEC4DCF" w14:textId="62B8F137">
      <w:pPr>
        <w:pStyle w:val="Normal"/>
        <w:jc w:val="center"/>
        <w:rPr>
          <w:i w:val="1"/>
          <w:iCs w:val="1"/>
        </w:rPr>
      </w:pPr>
      <w:r w:rsidR="751CC41B">
        <w:drawing>
          <wp:inline wp14:editId="35FACB7C" wp14:anchorId="166570A0">
            <wp:extent cx="4200525" cy="1820227"/>
            <wp:effectExtent l="0" t="0" r="0" b="0"/>
            <wp:docPr id="1375380337" name="" title=""/>
            <wp:cNvGraphicFramePr>
              <a:graphicFrameLocks noChangeAspect="1"/>
            </wp:cNvGraphicFramePr>
            <a:graphic>
              <a:graphicData uri="http://schemas.openxmlformats.org/drawingml/2006/picture">
                <pic:pic>
                  <pic:nvPicPr>
                    <pic:cNvPr id="0" name=""/>
                    <pic:cNvPicPr/>
                  </pic:nvPicPr>
                  <pic:blipFill>
                    <a:blip r:embed="Rd0cba78d4e5148fd">
                      <a:extLst>
                        <a:ext xmlns:a="http://schemas.openxmlformats.org/drawingml/2006/main" uri="{28A0092B-C50C-407E-A947-70E740481C1C}">
                          <a14:useLocalDpi val="0"/>
                        </a:ext>
                      </a:extLst>
                    </a:blip>
                    <a:stretch>
                      <a:fillRect/>
                    </a:stretch>
                  </pic:blipFill>
                  <pic:spPr>
                    <a:xfrm>
                      <a:off x="0" y="0"/>
                      <a:ext cx="4200525" cy="1820227"/>
                    </a:xfrm>
                    <a:prstGeom prst="rect">
                      <a:avLst/>
                    </a:prstGeom>
                  </pic:spPr>
                </pic:pic>
              </a:graphicData>
            </a:graphic>
          </wp:inline>
        </w:drawing>
      </w:r>
    </w:p>
    <w:p w:rsidR="313F88F8" w:rsidP="3FB61480" w:rsidRDefault="313F88F8" w14:paraId="26C48947" w14:textId="6CD2CC44">
      <w:pPr>
        <w:pStyle w:val="Normal"/>
        <w:jc w:val="center"/>
        <w:rPr>
          <w:i w:val="1"/>
          <w:iCs w:val="1"/>
        </w:rPr>
      </w:pPr>
      <w:r w:rsidRPr="3FB61480" w:rsidR="313F88F8">
        <w:rPr>
          <w:i w:val="0"/>
          <w:iCs w:val="0"/>
        </w:rPr>
        <w:t xml:space="preserve">Slika </w:t>
      </w:r>
      <w:r w:rsidRPr="3FB61480" w:rsidR="69793B10">
        <w:rPr>
          <w:i w:val="0"/>
          <w:iCs w:val="0"/>
        </w:rPr>
        <w:t>34</w:t>
      </w:r>
      <w:r w:rsidRPr="3FB61480" w:rsidR="487A089E">
        <w:rPr>
          <w:i w:val="0"/>
          <w:iCs w:val="0"/>
        </w:rPr>
        <w:t xml:space="preserve">. </w:t>
      </w:r>
      <w:r w:rsidRPr="3FB61480" w:rsidR="313F88F8">
        <w:rPr>
          <w:i w:val="0"/>
          <w:iCs w:val="0"/>
        </w:rPr>
        <w:t>Šardovanje kolekcije</w:t>
      </w:r>
    </w:p>
    <w:p w:rsidR="313F88F8" w:rsidP="3FB61480" w:rsidRDefault="313F88F8" w14:paraId="34763C36" w14:textId="36B47320">
      <w:pPr>
        <w:pStyle w:val="Normal"/>
        <w:jc w:val="both"/>
        <w:rPr>
          <w:i w:val="0"/>
          <w:iCs w:val="0"/>
        </w:rPr>
      </w:pPr>
      <w:r w:rsidRPr="3FB61480" w:rsidR="313F88F8">
        <w:rPr>
          <w:i w:val="0"/>
          <w:iCs w:val="0"/>
        </w:rPr>
        <w:t>Dokum</w:t>
      </w:r>
      <w:r w:rsidRPr="3FB61480" w:rsidR="5B14EE7F">
        <w:rPr>
          <w:i w:val="0"/>
          <w:iCs w:val="0"/>
        </w:rPr>
        <w:t>enti</w:t>
      </w:r>
      <w:r w:rsidRPr="3FB61480" w:rsidR="313F88F8">
        <w:rPr>
          <w:i w:val="0"/>
          <w:iCs w:val="0"/>
        </w:rPr>
        <w:t xml:space="preserve"> dodati u kolekciju su dokumenti isti kao u prethodnom primeru. Podela po šardovima u ovom primeru prikazana je na sledećoj slici.</w:t>
      </w:r>
      <w:r w:rsidRPr="3FB61480" w:rsidR="55194504">
        <w:rPr>
          <w:i w:val="0"/>
          <w:iCs w:val="0"/>
        </w:rPr>
        <w:t xml:space="preserve"> Prvom šardu koji pripada zoni Evropa dodeljeno je 7 dokumenata što je ukupan broj evropskih gradova u kolekciji. Ostalih 13 gradova koji pripadaju Aziji </w:t>
      </w:r>
      <w:r w:rsidRPr="3FB61480" w:rsidR="04CD330D">
        <w:rPr>
          <w:i w:val="0"/>
          <w:iCs w:val="0"/>
        </w:rPr>
        <w:t>raspoređeno je u druga dva šarda.</w:t>
      </w:r>
    </w:p>
    <w:p w:rsidR="55194504" w:rsidP="3FB61480" w:rsidRDefault="55194504" w14:paraId="2D1C44A9" w14:textId="6DB5C68B">
      <w:pPr>
        <w:pStyle w:val="Normal"/>
        <w:jc w:val="center"/>
        <w:rPr>
          <w:i w:val="0"/>
          <w:iCs w:val="0"/>
        </w:rPr>
      </w:pPr>
      <w:r w:rsidR="55194504">
        <w:drawing>
          <wp:inline wp14:editId="1CF68291" wp14:anchorId="3ECE5058">
            <wp:extent cx="2362200" cy="4093343"/>
            <wp:effectExtent l="0" t="0" r="0" b="0"/>
            <wp:docPr id="1872496819" name="" title=""/>
            <wp:cNvGraphicFramePr>
              <a:graphicFrameLocks noChangeAspect="1"/>
            </wp:cNvGraphicFramePr>
            <a:graphic>
              <a:graphicData uri="http://schemas.openxmlformats.org/drawingml/2006/picture">
                <pic:pic>
                  <pic:nvPicPr>
                    <pic:cNvPr id="0" name=""/>
                    <pic:cNvPicPr/>
                  </pic:nvPicPr>
                  <pic:blipFill>
                    <a:blip r:embed="R394fa016b2944f42">
                      <a:extLst>
                        <a:ext xmlns:a="http://schemas.openxmlformats.org/drawingml/2006/main" uri="{28A0092B-C50C-407E-A947-70E740481C1C}">
                          <a14:useLocalDpi val="0"/>
                        </a:ext>
                      </a:extLst>
                    </a:blip>
                    <a:stretch>
                      <a:fillRect/>
                    </a:stretch>
                  </pic:blipFill>
                  <pic:spPr>
                    <a:xfrm>
                      <a:off x="0" y="0"/>
                      <a:ext cx="2362200" cy="4093343"/>
                    </a:xfrm>
                    <a:prstGeom prst="rect">
                      <a:avLst/>
                    </a:prstGeom>
                  </pic:spPr>
                </pic:pic>
              </a:graphicData>
            </a:graphic>
          </wp:inline>
        </w:drawing>
      </w:r>
    </w:p>
    <w:p w:rsidR="78F30110" w:rsidP="3FB61480" w:rsidRDefault="78F30110" w14:paraId="2EE443D1" w14:textId="62BBAC53">
      <w:pPr>
        <w:pStyle w:val="Normal"/>
        <w:jc w:val="center"/>
        <w:rPr>
          <w:i w:val="0"/>
          <w:iCs w:val="0"/>
        </w:rPr>
      </w:pPr>
      <w:r w:rsidRPr="3FB61480" w:rsidR="78F30110">
        <w:rPr>
          <w:i w:val="0"/>
          <w:iCs w:val="0"/>
        </w:rPr>
        <w:t xml:space="preserve">Slika </w:t>
      </w:r>
      <w:r w:rsidRPr="3FB61480" w:rsidR="1D3CA94D">
        <w:rPr>
          <w:i w:val="0"/>
          <w:iCs w:val="0"/>
        </w:rPr>
        <w:t>35</w:t>
      </w:r>
      <w:r w:rsidRPr="3FB61480" w:rsidR="34DEAD26">
        <w:rPr>
          <w:i w:val="0"/>
          <w:iCs w:val="0"/>
        </w:rPr>
        <w:t xml:space="preserve">. </w:t>
      </w:r>
      <w:r w:rsidRPr="3FB61480" w:rsidR="78F30110">
        <w:rPr>
          <w:i w:val="0"/>
          <w:iCs w:val="0"/>
        </w:rPr>
        <w:t xml:space="preserve">Distribucija po </w:t>
      </w:r>
      <w:r w:rsidRPr="3FB61480" w:rsidR="78F30110">
        <w:rPr>
          <w:i w:val="0"/>
          <w:iCs w:val="0"/>
        </w:rPr>
        <w:t>šardovima</w:t>
      </w:r>
    </w:p>
    <w:p w:rsidR="3FB61480" w:rsidRDefault="3FB61480" w14:paraId="54071765" w14:textId="565EAFDC">
      <w:r>
        <w:br w:type="page"/>
      </w:r>
    </w:p>
    <w:p w:rsidR="3FB61480" w:rsidP="3FB61480" w:rsidRDefault="3FB61480" w14:paraId="6A94953F" w14:textId="02959F66">
      <w:pPr>
        <w:pStyle w:val="Normal"/>
        <w:jc w:val="left"/>
        <w:rPr>
          <w:i w:val="0"/>
          <w:iCs w:val="0"/>
        </w:rPr>
      </w:pPr>
    </w:p>
    <w:p w:rsidR="02F18B45" w:rsidP="3FB61480" w:rsidRDefault="02F18B45" w14:paraId="10CD32B6" w14:textId="364E6993">
      <w:pPr>
        <w:pStyle w:val="Heading2"/>
      </w:pPr>
      <w:bookmarkStart w:name="_Toc1718753295" w:id="2047953464"/>
      <w:r w:rsidR="02F18B45">
        <w:rPr/>
        <w:t xml:space="preserve">3.4 </w:t>
      </w:r>
      <w:r w:rsidR="5AF990C0">
        <w:rPr/>
        <w:t>Distribuirane transakcije</w:t>
      </w:r>
      <w:bookmarkEnd w:id="2047953464"/>
    </w:p>
    <w:p w:rsidR="3FB61480" w:rsidP="3FB61480" w:rsidRDefault="3FB61480" w14:paraId="2B94932A" w14:textId="198C3816">
      <w:pPr>
        <w:pStyle w:val="Normal"/>
      </w:pPr>
    </w:p>
    <w:p w:rsidR="5AF990C0" w:rsidP="3FB61480" w:rsidRDefault="5AF990C0" w14:paraId="164E03D5" w14:textId="77747A71">
      <w:pPr>
        <w:pStyle w:val="Normal"/>
        <w:jc w:val="both"/>
      </w:pPr>
      <w:r w:rsidR="5AF990C0">
        <w:rPr/>
        <w:t>MongoDB</w:t>
      </w:r>
      <w:r w:rsidR="5AF990C0">
        <w:rPr/>
        <w:t xml:space="preserve"> </w:t>
      </w:r>
      <w:r w:rsidR="5AF990C0">
        <w:rPr/>
        <w:t>pruža</w:t>
      </w:r>
      <w:r w:rsidR="5AF990C0">
        <w:rPr/>
        <w:t xml:space="preserve"> podršku izvršavanja </w:t>
      </w:r>
      <w:r w:rsidR="5AF990C0">
        <w:rPr/>
        <w:t>atomičnih</w:t>
      </w:r>
      <w:r w:rsidR="5AF990C0">
        <w:rPr/>
        <w:t xml:space="preserve"> transakcija u  </w:t>
      </w:r>
      <w:r w:rsidR="5AF990C0">
        <w:rPr/>
        <w:t>šardovanim</w:t>
      </w:r>
      <w:r w:rsidR="5AF990C0">
        <w:rPr/>
        <w:t xml:space="preserve"> klasterima i setovima replika. Svaka transakcija postoji u okviru jedne klijentske sesije i kreira se iz nje. </w:t>
      </w:r>
      <w:r w:rsidR="2990A101">
        <w:rPr/>
        <w:t xml:space="preserve">Sve operacije koje se navedu u transakciji izvršavaju se po principu “sve ili </w:t>
      </w:r>
      <w:r w:rsidR="2990A101">
        <w:rPr/>
        <w:t>ništa”:ili</w:t>
      </w:r>
      <w:r w:rsidR="2990A101">
        <w:rPr/>
        <w:t xml:space="preserve"> će sve operacije biti uspešno izvršene ili neće nijedna.</w:t>
      </w:r>
    </w:p>
    <w:p w:rsidR="2990A101" w:rsidP="3FB61480" w:rsidRDefault="2990A101" w14:paraId="13C36257" w14:textId="447F5429">
      <w:pPr>
        <w:pStyle w:val="Normal"/>
        <w:jc w:val="both"/>
      </w:pPr>
      <w:r w:rsidR="2990A101">
        <w:rPr/>
        <w:t xml:space="preserve">Ovde je kreirana jedna C# konzolna aplikacija koja koristi </w:t>
      </w:r>
      <w:r w:rsidRPr="3FB61480" w:rsidR="2990A101">
        <w:rPr>
          <w:i w:val="1"/>
          <w:iCs w:val="1"/>
        </w:rPr>
        <w:t>Mongo</w:t>
      </w:r>
      <w:r w:rsidRPr="3FB61480" w:rsidR="52CFBF8B">
        <w:rPr>
          <w:i w:val="1"/>
          <w:iCs w:val="1"/>
        </w:rPr>
        <w:t>DB.</w:t>
      </w:r>
      <w:r w:rsidRPr="3FB61480" w:rsidR="2990A101">
        <w:rPr>
          <w:i w:val="1"/>
          <w:iCs w:val="1"/>
        </w:rPr>
        <w:t>Driver</w:t>
      </w:r>
      <w:r w:rsidR="2990A101">
        <w:rPr/>
        <w:t xml:space="preserve">. Tu je demonstrirana transakcija koja se sastoji  </w:t>
      </w:r>
      <w:r w:rsidR="05A8ABDB">
        <w:rPr/>
        <w:t>dodavanja nekoliko dokumenata u kolekciju i nakon toga ažuriranj</w:t>
      </w:r>
      <w:r w:rsidR="5EFEC320">
        <w:rPr/>
        <w:t>a</w:t>
      </w:r>
      <w:r w:rsidR="05A8ABDB">
        <w:rPr/>
        <w:t xml:space="preserve"> tih istih dokumenata.</w:t>
      </w:r>
      <w:r w:rsidR="593655EF">
        <w:rPr/>
        <w:t xml:space="preserve"> Operacije od kojih želimo da se transakcija sastoji navode se između poziva operacija </w:t>
      </w:r>
      <w:r w:rsidRPr="3FB61480" w:rsidR="593655EF">
        <w:rPr>
          <w:i w:val="1"/>
          <w:iCs w:val="1"/>
        </w:rPr>
        <w:t>startTransaction</w:t>
      </w:r>
      <w:r w:rsidR="593655EF">
        <w:rPr/>
        <w:t xml:space="preserve"> i </w:t>
      </w:r>
      <w:r w:rsidRPr="3FB61480" w:rsidR="593655EF">
        <w:rPr>
          <w:i w:val="1"/>
          <w:iCs w:val="1"/>
        </w:rPr>
        <w:t>endTransaction</w:t>
      </w:r>
      <w:r w:rsidR="593655EF">
        <w:rPr/>
        <w:t>.</w:t>
      </w:r>
      <w:r w:rsidR="772DADB9">
        <w:rPr/>
        <w:t xml:space="preserve"> Na slici ispod prikazana je transakcija</w:t>
      </w:r>
      <w:r w:rsidR="003C40A1">
        <w:rPr/>
        <w:t xml:space="preserve"> dodavanja novih dokumenata u vidu proizvoda u kolekciju </w:t>
      </w:r>
      <w:r w:rsidRPr="3FB61480" w:rsidR="003C40A1">
        <w:rPr>
          <w:i w:val="1"/>
          <w:iCs w:val="1"/>
        </w:rPr>
        <w:t>products</w:t>
      </w:r>
      <w:r w:rsidRPr="3FB61480" w:rsidR="003C40A1">
        <w:rPr>
          <w:i w:val="1"/>
          <w:iCs w:val="1"/>
        </w:rPr>
        <w:t xml:space="preserve"> </w:t>
      </w:r>
      <w:r w:rsidR="003C40A1">
        <w:rPr/>
        <w:t>i zatim njihovo ažuriranje u istoj transakciji.</w:t>
      </w:r>
    </w:p>
    <w:p w:rsidR="003C40A1" w:rsidP="3FB61480" w:rsidRDefault="003C40A1" w14:paraId="59C35A79" w14:textId="5C075A3B">
      <w:pPr>
        <w:pStyle w:val="Normal"/>
        <w:jc w:val="center"/>
      </w:pPr>
      <w:r w:rsidR="003C40A1">
        <w:drawing>
          <wp:inline wp14:editId="2A102B5E" wp14:anchorId="64F11295">
            <wp:extent cx="4572000" cy="4343400"/>
            <wp:effectExtent l="0" t="0" r="0" b="0"/>
            <wp:docPr id="142799169" name="" title=""/>
            <wp:cNvGraphicFramePr>
              <a:graphicFrameLocks noChangeAspect="1"/>
            </wp:cNvGraphicFramePr>
            <a:graphic>
              <a:graphicData uri="http://schemas.openxmlformats.org/drawingml/2006/picture">
                <pic:pic>
                  <pic:nvPicPr>
                    <pic:cNvPr id="0" name=""/>
                    <pic:cNvPicPr/>
                  </pic:nvPicPr>
                  <pic:blipFill>
                    <a:blip r:embed="Rc7ff0c351c8d4998">
                      <a:extLst>
                        <a:ext xmlns:a="http://schemas.openxmlformats.org/drawingml/2006/main" uri="{28A0092B-C50C-407E-A947-70E740481C1C}">
                          <a14:useLocalDpi val="0"/>
                        </a:ext>
                      </a:extLst>
                    </a:blip>
                    <a:stretch>
                      <a:fillRect/>
                    </a:stretch>
                  </pic:blipFill>
                  <pic:spPr>
                    <a:xfrm>
                      <a:off x="0" y="0"/>
                      <a:ext cx="4572000" cy="4343400"/>
                    </a:xfrm>
                    <a:prstGeom prst="rect">
                      <a:avLst/>
                    </a:prstGeom>
                  </pic:spPr>
                </pic:pic>
              </a:graphicData>
            </a:graphic>
          </wp:inline>
        </w:drawing>
      </w:r>
    </w:p>
    <w:p w:rsidR="003C40A1" w:rsidP="3FB61480" w:rsidRDefault="003C40A1" w14:paraId="39EFE420" w14:textId="105D8B39">
      <w:pPr>
        <w:pStyle w:val="Normal"/>
        <w:jc w:val="center"/>
      </w:pPr>
      <w:r w:rsidR="003C40A1">
        <w:rPr/>
        <w:t xml:space="preserve">Slika </w:t>
      </w:r>
      <w:r w:rsidR="41E405E3">
        <w:rPr/>
        <w:t>36.</w:t>
      </w:r>
      <w:r w:rsidR="003C40A1">
        <w:rPr/>
        <w:t xml:space="preserve"> Transakcija dodavanja i ažuriranja proizvoda</w:t>
      </w:r>
    </w:p>
    <w:p w:rsidR="3FB61480" w:rsidRDefault="3FB61480" w14:paraId="35E26C7C" w14:textId="76AE24F2">
      <w:r>
        <w:br w:type="page"/>
      </w:r>
    </w:p>
    <w:p w:rsidR="5C61999B" w:rsidP="3FB61480" w:rsidRDefault="5C61999B" w14:paraId="606430A9" w14:textId="5879137E">
      <w:pPr>
        <w:pStyle w:val="Heading1"/>
        <w:bidi w:val="0"/>
        <w:spacing w:before="240" w:beforeAutospacing="off" w:after="0" w:afterAutospacing="off" w:line="259" w:lineRule="auto"/>
        <w:ind w:left="0" w:right="0"/>
        <w:jc w:val="left"/>
      </w:pPr>
      <w:bookmarkStart w:name="_Toc922547285" w:id="168485774"/>
      <w:r w:rsidR="5C61999B">
        <w:rPr/>
        <w:t>4. Zaključak</w:t>
      </w:r>
      <w:bookmarkEnd w:id="168485774"/>
    </w:p>
    <w:p w:rsidR="3FB61480" w:rsidP="3FB61480" w:rsidRDefault="3FB61480" w14:paraId="335B76FB" w14:textId="4A653879">
      <w:pPr>
        <w:pStyle w:val="Normal"/>
        <w:bidi w:val="0"/>
      </w:pPr>
    </w:p>
    <w:p w:rsidR="5C61999B" w:rsidP="3FB61480" w:rsidRDefault="5C61999B" w14:paraId="6384879B" w14:textId="00C5F273">
      <w:pPr>
        <w:pStyle w:val="Normal"/>
        <w:bidi w:val="0"/>
        <w:jc w:val="both"/>
      </w:pPr>
      <w:r w:rsidR="5C61999B">
        <w:rPr/>
        <w:t xml:space="preserve">Kao što je u seminarskom pokazano, </w:t>
      </w:r>
      <w:r w:rsidR="5C61999B">
        <w:rPr/>
        <w:t>MongoDB</w:t>
      </w:r>
      <w:r w:rsidR="5C61999B">
        <w:rPr/>
        <w:t xml:space="preserve"> zaista ima veliku podršku za</w:t>
      </w:r>
      <w:r w:rsidR="08DB1FE5">
        <w:rPr/>
        <w:t xml:space="preserve"> distribuirane baze podataka u vidu </w:t>
      </w:r>
      <w:r w:rsidR="08DB1FE5">
        <w:rPr/>
        <w:t>replikacije</w:t>
      </w:r>
      <w:r w:rsidR="08DB1FE5">
        <w:rPr/>
        <w:t xml:space="preserve"> podataka, horizontalnog </w:t>
      </w:r>
      <w:r w:rsidR="08DB1FE5">
        <w:rPr/>
        <w:t>skaliranja</w:t>
      </w:r>
      <w:r w:rsidR="08DB1FE5">
        <w:rPr/>
        <w:t xml:space="preserve"> podataka, distribuiranih upita</w:t>
      </w:r>
      <w:r w:rsidR="71C05786">
        <w:rPr/>
        <w:t xml:space="preserve"> i transakcija</w:t>
      </w:r>
      <w:r w:rsidR="08DB1FE5">
        <w:rPr/>
        <w:t xml:space="preserve">,… </w:t>
      </w:r>
      <w:r w:rsidR="27D3AB95">
        <w:rPr/>
        <w:t>MongoDB</w:t>
      </w:r>
      <w:r w:rsidR="27D3AB95">
        <w:rPr/>
        <w:t xml:space="preserve"> je izuzetno pogodan za velike sisteme gde jedna mašina nije dovoljna. Međutim, </w:t>
      </w:r>
      <w:r w:rsidR="18504930">
        <w:rPr/>
        <w:t xml:space="preserve">treba dobro razmisliti o projektovanju i konfiguraciji </w:t>
      </w:r>
      <w:r w:rsidR="18504930">
        <w:rPr/>
        <w:t>mongo</w:t>
      </w:r>
      <w:r w:rsidR="18504930">
        <w:rPr/>
        <w:t xml:space="preserve"> koncepata jer na performanse baze će najviše uticati </w:t>
      </w:r>
      <w:r w:rsidR="5CD792A3">
        <w:rPr/>
        <w:t xml:space="preserve">izbori koje sami napravimo. </w:t>
      </w:r>
      <w:r w:rsidR="1DE25568">
        <w:rPr/>
        <w:t xml:space="preserve">Tako u procesu </w:t>
      </w:r>
      <w:r w:rsidR="1DE25568">
        <w:rPr/>
        <w:t>replikacije</w:t>
      </w:r>
      <w:r w:rsidR="1DE25568">
        <w:rPr/>
        <w:t xml:space="preserve"> treba voditi računa o broju replika i načinu na koji su raspoređene, kod </w:t>
      </w:r>
      <w:r w:rsidR="1DE25568">
        <w:rPr/>
        <w:t>sharding</w:t>
      </w:r>
      <w:r w:rsidR="1DE25568">
        <w:rPr/>
        <w:t xml:space="preserve">-a treba na pravi način odabrati ključ za podelu podataka, </w:t>
      </w:r>
      <w:r w:rsidR="30653CB8">
        <w:rPr/>
        <w:t>kod transakcija treba voditi računa o broju dokumenata kojima se pristupa... Zato se treba dobro upoznati sa ovim konceptima pre nego što krenemo da ih primenjujemo.</w:t>
      </w:r>
    </w:p>
    <w:p w:rsidR="3FB61480" w:rsidRDefault="3FB61480" w14:paraId="2D492298" w14:textId="003DEF12">
      <w:r>
        <w:br w:type="page"/>
      </w:r>
    </w:p>
    <w:p w:rsidR="2AF1A120" w:rsidP="3FB61480" w:rsidRDefault="2AF1A120" w14:paraId="18E85AAF" w14:textId="1439AF38">
      <w:pPr>
        <w:pStyle w:val="Heading1"/>
        <w:bidi w:val="0"/>
      </w:pPr>
      <w:bookmarkStart w:name="_Toc287518300" w:id="880830559"/>
      <w:r w:rsidR="2AF1A120">
        <w:rPr/>
        <w:t>5. Literatura</w:t>
      </w:r>
      <w:bookmarkEnd w:id="880830559"/>
    </w:p>
    <w:p w:rsidR="3FB61480" w:rsidP="3FB61480" w:rsidRDefault="3FB61480" w14:paraId="26C44A4C" w14:textId="20A980EF">
      <w:pPr>
        <w:pStyle w:val="Normal"/>
        <w:bidi w:val="0"/>
      </w:pPr>
    </w:p>
    <w:p w:rsidR="2AF1A120" w:rsidP="3FB61480" w:rsidRDefault="2AF1A120" w14:paraId="71FF31A7" w14:textId="5D9C1C8E">
      <w:pPr>
        <w:pStyle w:val="ListParagraph"/>
        <w:numPr>
          <w:ilvl w:val="0"/>
          <w:numId w:val="17"/>
        </w:numPr>
        <w:bidi w:val="0"/>
        <w:rPr>
          <w:noProof w:val="0"/>
          <w:lang w:val="sr-Latn-RS"/>
        </w:rPr>
      </w:pPr>
      <w:hyperlink r:id="Ra552dbeecdbd491a">
        <w:r w:rsidRPr="3FB61480" w:rsidR="2AF1A120">
          <w:rPr>
            <w:rStyle w:val="Hyperlink"/>
            <w:noProof w:val="0"/>
            <w:lang w:val="sr-Latn-RS"/>
          </w:rPr>
          <w:t>What is MongoDB? — MongoDB Manual</w:t>
        </w:r>
      </w:hyperlink>
    </w:p>
    <w:p w:rsidR="2AF1A120" w:rsidP="3FB61480" w:rsidRDefault="2AF1A120" w14:paraId="3BFB56E3" w14:textId="58C7D12D">
      <w:pPr>
        <w:pStyle w:val="ListParagraph"/>
        <w:numPr>
          <w:ilvl w:val="0"/>
          <w:numId w:val="17"/>
        </w:numPr>
        <w:bidi w:val="0"/>
        <w:rPr>
          <w:noProof w:val="0"/>
          <w:lang w:val="sr-Latn-RS"/>
        </w:rPr>
      </w:pPr>
      <w:hyperlink r:id="R30a0dcdf33c14140">
        <w:r w:rsidRPr="3FB61480" w:rsidR="2AF1A120">
          <w:rPr>
            <w:rStyle w:val="Hyperlink"/>
            <w:noProof w:val="0"/>
            <w:lang w:val="sr-Latn-RS"/>
          </w:rPr>
          <w:t>How To Use Sharding in MongoDB | DigitalOcean</w:t>
        </w:r>
      </w:hyperlink>
    </w:p>
    <w:p w:rsidR="2AF1A120" w:rsidP="3FB61480" w:rsidRDefault="2AF1A120" w14:paraId="2B2E47EF" w14:textId="27C9AB1F">
      <w:pPr>
        <w:pStyle w:val="ListParagraph"/>
        <w:numPr>
          <w:ilvl w:val="0"/>
          <w:numId w:val="17"/>
        </w:numPr>
        <w:bidi w:val="0"/>
        <w:rPr>
          <w:noProof w:val="0"/>
          <w:lang w:val="sr-Latn-RS"/>
        </w:rPr>
      </w:pPr>
      <w:hyperlink r:id="Rb8d0e4b300394f68">
        <w:r w:rsidRPr="3FB61480" w:rsidR="2AF1A120">
          <w:rPr>
            <w:rStyle w:val="Hyperlink"/>
            <w:noProof w:val="0"/>
            <w:lang w:val="sr-Latn-RS"/>
          </w:rPr>
          <w:t>The “Majority” WriteConcern of MongoDB Replica Sets | by OnlyKiosk Dev Tech | Level Up Coding</w:t>
        </w:r>
      </w:hyperlink>
    </w:p>
    <w:p w:rsidR="2AF1A120" w:rsidP="3FB61480" w:rsidRDefault="2AF1A120" w14:paraId="3633543B" w14:textId="312F8CB6">
      <w:pPr>
        <w:pStyle w:val="ListParagraph"/>
        <w:numPr>
          <w:ilvl w:val="0"/>
          <w:numId w:val="17"/>
        </w:numPr>
        <w:bidi w:val="0"/>
        <w:rPr>
          <w:noProof w:val="0"/>
          <w:lang w:val="sr-Latn-RS"/>
        </w:rPr>
      </w:pPr>
      <w:hyperlink r:id="R3d327c2f0f1b4cae">
        <w:r w:rsidRPr="3FB61480" w:rsidR="2AF1A120">
          <w:rPr>
            <w:rStyle w:val="Hyperlink"/>
            <w:noProof w:val="0"/>
            <w:lang w:val="sr-Latn-RS"/>
          </w:rPr>
          <w:t>Causal Consistency in Mongo. Written by Kert Pjatkin | by Outfunnel Tech Blog | Medium</w:t>
        </w:r>
      </w:hyperlink>
    </w:p>
    <w:p w:rsidR="2AF1A120" w:rsidP="3FB61480" w:rsidRDefault="2AF1A120" w14:paraId="0C2B17C0" w14:textId="4858A4E0">
      <w:pPr>
        <w:pStyle w:val="ListParagraph"/>
        <w:numPr>
          <w:ilvl w:val="0"/>
          <w:numId w:val="17"/>
        </w:numPr>
        <w:bidi w:val="0"/>
        <w:rPr>
          <w:noProof w:val="0"/>
          <w:lang w:val="sr-Latn-RS"/>
        </w:rPr>
      </w:pPr>
      <w:hyperlink r:id="Rf7cced2324e74bbc">
        <w:r w:rsidRPr="3FB61480" w:rsidR="2AF1A120">
          <w:rPr>
            <w:rStyle w:val="Hyperlink"/>
            <w:noProof w:val="0"/>
            <w:lang w:val="sr-Latn-RS"/>
          </w:rPr>
          <w:t>How To Use Transactions in MongoDB | DigitalOcean</w:t>
        </w:r>
      </w:hyperlink>
    </w:p>
    <w:p w:rsidR="3FB61480" w:rsidP="3FB61480" w:rsidRDefault="3FB61480" w14:paraId="4F8AF9BD" w14:textId="305C032E">
      <w:pPr>
        <w:pStyle w:val="Normal"/>
        <w:bidi w:val="0"/>
      </w:pPr>
    </w:p>
    <w:sectPr w:rsidR="134E50A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3e0d0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48890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15a4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3af7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70da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93B596"/>
    <w:multiLevelType w:val="hybridMultilevel"/>
    <w:tmpl w:val="FFFFFFFF"/>
    <w:lvl w:ilvl="0" w:tplc="697C48C2">
      <w:start w:val="1"/>
      <w:numFmt w:val="decimal"/>
      <w:lvlText w:val="%1."/>
      <w:lvlJc w:val="left"/>
      <w:pPr>
        <w:ind w:left="720" w:hanging="360"/>
      </w:pPr>
    </w:lvl>
    <w:lvl w:ilvl="1" w:tplc="AB42B048">
      <w:start w:val="1"/>
      <w:numFmt w:val="lowerLetter"/>
      <w:lvlText w:val="%2."/>
      <w:lvlJc w:val="left"/>
      <w:pPr>
        <w:ind w:left="1440" w:hanging="360"/>
      </w:pPr>
    </w:lvl>
    <w:lvl w:ilvl="2" w:tplc="4510E408">
      <w:start w:val="1"/>
      <w:numFmt w:val="lowerRoman"/>
      <w:lvlText w:val="%3."/>
      <w:lvlJc w:val="right"/>
      <w:pPr>
        <w:ind w:left="2160" w:hanging="180"/>
      </w:pPr>
    </w:lvl>
    <w:lvl w:ilvl="3" w:tplc="B55AC12C">
      <w:start w:val="1"/>
      <w:numFmt w:val="decimal"/>
      <w:lvlText w:val="%4."/>
      <w:lvlJc w:val="left"/>
      <w:pPr>
        <w:ind w:left="2880" w:hanging="360"/>
      </w:pPr>
    </w:lvl>
    <w:lvl w:ilvl="4" w:tplc="4C281754">
      <w:start w:val="1"/>
      <w:numFmt w:val="lowerLetter"/>
      <w:lvlText w:val="%5."/>
      <w:lvlJc w:val="left"/>
      <w:pPr>
        <w:ind w:left="3600" w:hanging="360"/>
      </w:pPr>
    </w:lvl>
    <w:lvl w:ilvl="5" w:tplc="6D18B5EE">
      <w:start w:val="1"/>
      <w:numFmt w:val="lowerRoman"/>
      <w:lvlText w:val="%6."/>
      <w:lvlJc w:val="right"/>
      <w:pPr>
        <w:ind w:left="4320" w:hanging="180"/>
      </w:pPr>
    </w:lvl>
    <w:lvl w:ilvl="6" w:tplc="2450676A">
      <w:start w:val="1"/>
      <w:numFmt w:val="decimal"/>
      <w:lvlText w:val="%7."/>
      <w:lvlJc w:val="left"/>
      <w:pPr>
        <w:ind w:left="5040" w:hanging="360"/>
      </w:pPr>
    </w:lvl>
    <w:lvl w:ilvl="7" w:tplc="AA54CE86">
      <w:start w:val="1"/>
      <w:numFmt w:val="lowerLetter"/>
      <w:lvlText w:val="%8."/>
      <w:lvlJc w:val="left"/>
      <w:pPr>
        <w:ind w:left="5760" w:hanging="360"/>
      </w:pPr>
    </w:lvl>
    <w:lvl w:ilvl="8" w:tplc="A85E87BA">
      <w:start w:val="1"/>
      <w:numFmt w:val="lowerRoman"/>
      <w:lvlText w:val="%9."/>
      <w:lvlJc w:val="right"/>
      <w:pPr>
        <w:ind w:left="6480" w:hanging="180"/>
      </w:pPr>
    </w:lvl>
  </w:abstractNum>
  <w:abstractNum w:abstractNumId="1" w15:restartNumberingAfterBreak="0">
    <w:nsid w:val="0C96B831"/>
    <w:multiLevelType w:val="hybridMultilevel"/>
    <w:tmpl w:val="FFFFFFFF"/>
    <w:lvl w:ilvl="0" w:tplc="B90ED440">
      <w:start w:val="1"/>
      <w:numFmt w:val="bullet"/>
      <w:lvlText w:val=""/>
      <w:lvlJc w:val="left"/>
      <w:pPr>
        <w:ind w:left="720" w:hanging="360"/>
      </w:pPr>
      <w:rPr>
        <w:rFonts w:hint="default" w:ascii="Symbol" w:hAnsi="Symbol"/>
      </w:rPr>
    </w:lvl>
    <w:lvl w:ilvl="1" w:tplc="4E1AA5D4">
      <w:start w:val="1"/>
      <w:numFmt w:val="bullet"/>
      <w:lvlText w:val="o"/>
      <w:lvlJc w:val="left"/>
      <w:pPr>
        <w:ind w:left="1440" w:hanging="360"/>
      </w:pPr>
      <w:rPr>
        <w:rFonts w:hint="default" w:ascii="Courier New" w:hAnsi="Courier New"/>
      </w:rPr>
    </w:lvl>
    <w:lvl w:ilvl="2" w:tplc="2528D334">
      <w:start w:val="1"/>
      <w:numFmt w:val="bullet"/>
      <w:lvlText w:val=""/>
      <w:lvlJc w:val="left"/>
      <w:pPr>
        <w:ind w:left="2160" w:hanging="360"/>
      </w:pPr>
      <w:rPr>
        <w:rFonts w:hint="default" w:ascii="Wingdings" w:hAnsi="Wingdings"/>
      </w:rPr>
    </w:lvl>
    <w:lvl w:ilvl="3" w:tplc="E8E09960">
      <w:start w:val="1"/>
      <w:numFmt w:val="bullet"/>
      <w:lvlText w:val=""/>
      <w:lvlJc w:val="left"/>
      <w:pPr>
        <w:ind w:left="2880" w:hanging="360"/>
      </w:pPr>
      <w:rPr>
        <w:rFonts w:hint="default" w:ascii="Symbol" w:hAnsi="Symbol"/>
      </w:rPr>
    </w:lvl>
    <w:lvl w:ilvl="4" w:tplc="5D82D0B0">
      <w:start w:val="1"/>
      <w:numFmt w:val="bullet"/>
      <w:lvlText w:val="o"/>
      <w:lvlJc w:val="left"/>
      <w:pPr>
        <w:ind w:left="3600" w:hanging="360"/>
      </w:pPr>
      <w:rPr>
        <w:rFonts w:hint="default" w:ascii="Courier New" w:hAnsi="Courier New"/>
      </w:rPr>
    </w:lvl>
    <w:lvl w:ilvl="5" w:tplc="A992D292">
      <w:start w:val="1"/>
      <w:numFmt w:val="bullet"/>
      <w:lvlText w:val=""/>
      <w:lvlJc w:val="left"/>
      <w:pPr>
        <w:ind w:left="4320" w:hanging="360"/>
      </w:pPr>
      <w:rPr>
        <w:rFonts w:hint="default" w:ascii="Wingdings" w:hAnsi="Wingdings"/>
      </w:rPr>
    </w:lvl>
    <w:lvl w:ilvl="6" w:tplc="D8EA3A68">
      <w:start w:val="1"/>
      <w:numFmt w:val="bullet"/>
      <w:lvlText w:val=""/>
      <w:lvlJc w:val="left"/>
      <w:pPr>
        <w:ind w:left="5040" w:hanging="360"/>
      </w:pPr>
      <w:rPr>
        <w:rFonts w:hint="default" w:ascii="Symbol" w:hAnsi="Symbol"/>
      </w:rPr>
    </w:lvl>
    <w:lvl w:ilvl="7" w:tplc="32A69A6C">
      <w:start w:val="1"/>
      <w:numFmt w:val="bullet"/>
      <w:lvlText w:val="o"/>
      <w:lvlJc w:val="left"/>
      <w:pPr>
        <w:ind w:left="5760" w:hanging="360"/>
      </w:pPr>
      <w:rPr>
        <w:rFonts w:hint="default" w:ascii="Courier New" w:hAnsi="Courier New"/>
      </w:rPr>
    </w:lvl>
    <w:lvl w:ilvl="8" w:tplc="CD5E44F2">
      <w:start w:val="1"/>
      <w:numFmt w:val="bullet"/>
      <w:lvlText w:val=""/>
      <w:lvlJc w:val="left"/>
      <w:pPr>
        <w:ind w:left="6480" w:hanging="360"/>
      </w:pPr>
      <w:rPr>
        <w:rFonts w:hint="default" w:ascii="Wingdings" w:hAnsi="Wingdings"/>
      </w:rPr>
    </w:lvl>
  </w:abstractNum>
  <w:abstractNum w:abstractNumId="2" w15:restartNumberingAfterBreak="0">
    <w:nsid w:val="14A3CEB0"/>
    <w:multiLevelType w:val="hybridMultilevel"/>
    <w:tmpl w:val="FFFFFFFF"/>
    <w:lvl w:ilvl="0" w:tplc="3436869C">
      <w:start w:val="1"/>
      <w:numFmt w:val="bullet"/>
      <w:lvlText w:val=""/>
      <w:lvlJc w:val="left"/>
      <w:pPr>
        <w:ind w:left="720" w:hanging="360"/>
      </w:pPr>
      <w:rPr>
        <w:rFonts w:hint="default" w:ascii="Symbol" w:hAnsi="Symbol"/>
      </w:rPr>
    </w:lvl>
    <w:lvl w:ilvl="1" w:tplc="9A8EDA8C">
      <w:start w:val="1"/>
      <w:numFmt w:val="bullet"/>
      <w:lvlText w:val="o"/>
      <w:lvlJc w:val="left"/>
      <w:pPr>
        <w:ind w:left="1440" w:hanging="360"/>
      </w:pPr>
      <w:rPr>
        <w:rFonts w:hint="default" w:ascii="Courier New" w:hAnsi="Courier New"/>
      </w:rPr>
    </w:lvl>
    <w:lvl w:ilvl="2" w:tplc="C52E147C">
      <w:start w:val="1"/>
      <w:numFmt w:val="bullet"/>
      <w:lvlText w:val=""/>
      <w:lvlJc w:val="left"/>
      <w:pPr>
        <w:ind w:left="2160" w:hanging="360"/>
      </w:pPr>
      <w:rPr>
        <w:rFonts w:hint="default" w:ascii="Wingdings" w:hAnsi="Wingdings"/>
      </w:rPr>
    </w:lvl>
    <w:lvl w:ilvl="3" w:tplc="25CED030">
      <w:start w:val="1"/>
      <w:numFmt w:val="bullet"/>
      <w:lvlText w:val=""/>
      <w:lvlJc w:val="left"/>
      <w:pPr>
        <w:ind w:left="2880" w:hanging="360"/>
      </w:pPr>
      <w:rPr>
        <w:rFonts w:hint="default" w:ascii="Symbol" w:hAnsi="Symbol"/>
      </w:rPr>
    </w:lvl>
    <w:lvl w:ilvl="4" w:tplc="3EF817CA">
      <w:start w:val="1"/>
      <w:numFmt w:val="bullet"/>
      <w:lvlText w:val="o"/>
      <w:lvlJc w:val="left"/>
      <w:pPr>
        <w:ind w:left="3600" w:hanging="360"/>
      </w:pPr>
      <w:rPr>
        <w:rFonts w:hint="default" w:ascii="Courier New" w:hAnsi="Courier New"/>
      </w:rPr>
    </w:lvl>
    <w:lvl w:ilvl="5" w:tplc="17767C06">
      <w:start w:val="1"/>
      <w:numFmt w:val="bullet"/>
      <w:lvlText w:val=""/>
      <w:lvlJc w:val="left"/>
      <w:pPr>
        <w:ind w:left="4320" w:hanging="360"/>
      </w:pPr>
      <w:rPr>
        <w:rFonts w:hint="default" w:ascii="Wingdings" w:hAnsi="Wingdings"/>
      </w:rPr>
    </w:lvl>
    <w:lvl w:ilvl="6" w:tplc="77964032">
      <w:start w:val="1"/>
      <w:numFmt w:val="bullet"/>
      <w:lvlText w:val=""/>
      <w:lvlJc w:val="left"/>
      <w:pPr>
        <w:ind w:left="5040" w:hanging="360"/>
      </w:pPr>
      <w:rPr>
        <w:rFonts w:hint="default" w:ascii="Symbol" w:hAnsi="Symbol"/>
      </w:rPr>
    </w:lvl>
    <w:lvl w:ilvl="7" w:tplc="2E48C9C6">
      <w:start w:val="1"/>
      <w:numFmt w:val="bullet"/>
      <w:lvlText w:val="o"/>
      <w:lvlJc w:val="left"/>
      <w:pPr>
        <w:ind w:left="5760" w:hanging="360"/>
      </w:pPr>
      <w:rPr>
        <w:rFonts w:hint="default" w:ascii="Courier New" w:hAnsi="Courier New"/>
      </w:rPr>
    </w:lvl>
    <w:lvl w:ilvl="8" w:tplc="4B58BD9C">
      <w:start w:val="1"/>
      <w:numFmt w:val="bullet"/>
      <w:lvlText w:val=""/>
      <w:lvlJc w:val="left"/>
      <w:pPr>
        <w:ind w:left="6480" w:hanging="360"/>
      </w:pPr>
      <w:rPr>
        <w:rFonts w:hint="default" w:ascii="Wingdings" w:hAnsi="Wingdings"/>
      </w:rPr>
    </w:lvl>
  </w:abstractNum>
  <w:abstractNum w:abstractNumId="3" w15:restartNumberingAfterBreak="0">
    <w:nsid w:val="1E5848B5"/>
    <w:multiLevelType w:val="hybridMultilevel"/>
    <w:tmpl w:val="FFFFFFFF"/>
    <w:lvl w:ilvl="0" w:tplc="05027C0C">
      <w:start w:val="1"/>
      <w:numFmt w:val="bullet"/>
      <w:lvlText w:val=""/>
      <w:lvlJc w:val="left"/>
      <w:pPr>
        <w:ind w:left="720" w:hanging="360"/>
      </w:pPr>
      <w:rPr>
        <w:rFonts w:hint="default" w:ascii="Symbol" w:hAnsi="Symbol"/>
      </w:rPr>
    </w:lvl>
    <w:lvl w:ilvl="1" w:tplc="779AB10E">
      <w:start w:val="1"/>
      <w:numFmt w:val="bullet"/>
      <w:lvlText w:val="o"/>
      <w:lvlJc w:val="left"/>
      <w:pPr>
        <w:ind w:left="1440" w:hanging="360"/>
      </w:pPr>
      <w:rPr>
        <w:rFonts w:hint="default" w:ascii="Courier New" w:hAnsi="Courier New"/>
      </w:rPr>
    </w:lvl>
    <w:lvl w:ilvl="2" w:tplc="1A36DC32">
      <w:start w:val="1"/>
      <w:numFmt w:val="bullet"/>
      <w:lvlText w:val=""/>
      <w:lvlJc w:val="left"/>
      <w:pPr>
        <w:ind w:left="2160" w:hanging="360"/>
      </w:pPr>
      <w:rPr>
        <w:rFonts w:hint="default" w:ascii="Wingdings" w:hAnsi="Wingdings"/>
      </w:rPr>
    </w:lvl>
    <w:lvl w:ilvl="3" w:tplc="FBB01F6E">
      <w:start w:val="1"/>
      <w:numFmt w:val="bullet"/>
      <w:lvlText w:val=""/>
      <w:lvlJc w:val="left"/>
      <w:pPr>
        <w:ind w:left="2880" w:hanging="360"/>
      </w:pPr>
      <w:rPr>
        <w:rFonts w:hint="default" w:ascii="Symbol" w:hAnsi="Symbol"/>
      </w:rPr>
    </w:lvl>
    <w:lvl w:ilvl="4" w:tplc="407070C8">
      <w:start w:val="1"/>
      <w:numFmt w:val="bullet"/>
      <w:lvlText w:val="o"/>
      <w:lvlJc w:val="left"/>
      <w:pPr>
        <w:ind w:left="3600" w:hanging="360"/>
      </w:pPr>
      <w:rPr>
        <w:rFonts w:hint="default" w:ascii="Courier New" w:hAnsi="Courier New"/>
      </w:rPr>
    </w:lvl>
    <w:lvl w:ilvl="5" w:tplc="32067D90">
      <w:start w:val="1"/>
      <w:numFmt w:val="bullet"/>
      <w:lvlText w:val=""/>
      <w:lvlJc w:val="left"/>
      <w:pPr>
        <w:ind w:left="4320" w:hanging="360"/>
      </w:pPr>
      <w:rPr>
        <w:rFonts w:hint="default" w:ascii="Wingdings" w:hAnsi="Wingdings"/>
      </w:rPr>
    </w:lvl>
    <w:lvl w:ilvl="6" w:tplc="A3800122">
      <w:start w:val="1"/>
      <w:numFmt w:val="bullet"/>
      <w:lvlText w:val=""/>
      <w:lvlJc w:val="left"/>
      <w:pPr>
        <w:ind w:left="5040" w:hanging="360"/>
      </w:pPr>
      <w:rPr>
        <w:rFonts w:hint="default" w:ascii="Symbol" w:hAnsi="Symbol"/>
      </w:rPr>
    </w:lvl>
    <w:lvl w:ilvl="7" w:tplc="F62C7A7A">
      <w:start w:val="1"/>
      <w:numFmt w:val="bullet"/>
      <w:lvlText w:val="o"/>
      <w:lvlJc w:val="left"/>
      <w:pPr>
        <w:ind w:left="5760" w:hanging="360"/>
      </w:pPr>
      <w:rPr>
        <w:rFonts w:hint="default" w:ascii="Courier New" w:hAnsi="Courier New"/>
      </w:rPr>
    </w:lvl>
    <w:lvl w:ilvl="8" w:tplc="049AF570">
      <w:start w:val="1"/>
      <w:numFmt w:val="bullet"/>
      <w:lvlText w:val=""/>
      <w:lvlJc w:val="left"/>
      <w:pPr>
        <w:ind w:left="6480" w:hanging="360"/>
      </w:pPr>
      <w:rPr>
        <w:rFonts w:hint="default" w:ascii="Wingdings" w:hAnsi="Wingdings"/>
      </w:rPr>
    </w:lvl>
  </w:abstractNum>
  <w:abstractNum w:abstractNumId="4" w15:restartNumberingAfterBreak="0">
    <w:nsid w:val="24C99BCE"/>
    <w:multiLevelType w:val="hybridMultilevel"/>
    <w:tmpl w:val="FFFFFFFF"/>
    <w:lvl w:ilvl="0" w:tplc="C6B6DCB6">
      <w:start w:val="1"/>
      <w:numFmt w:val="decimal"/>
      <w:lvlText w:val="%1."/>
      <w:lvlJc w:val="left"/>
      <w:pPr>
        <w:ind w:left="720" w:hanging="360"/>
      </w:pPr>
    </w:lvl>
    <w:lvl w:ilvl="1" w:tplc="D69E2176">
      <w:start w:val="1"/>
      <w:numFmt w:val="lowerLetter"/>
      <w:lvlText w:val="%2."/>
      <w:lvlJc w:val="left"/>
      <w:pPr>
        <w:ind w:left="1440" w:hanging="360"/>
      </w:pPr>
    </w:lvl>
    <w:lvl w:ilvl="2" w:tplc="FA7888C4">
      <w:start w:val="1"/>
      <w:numFmt w:val="lowerRoman"/>
      <w:lvlText w:val="%3."/>
      <w:lvlJc w:val="right"/>
      <w:pPr>
        <w:ind w:left="2160" w:hanging="180"/>
      </w:pPr>
    </w:lvl>
    <w:lvl w:ilvl="3" w:tplc="5560AA2E">
      <w:start w:val="1"/>
      <w:numFmt w:val="decimal"/>
      <w:lvlText w:val="%4."/>
      <w:lvlJc w:val="left"/>
      <w:pPr>
        <w:ind w:left="2880" w:hanging="360"/>
      </w:pPr>
    </w:lvl>
    <w:lvl w:ilvl="4" w:tplc="46EE71D0">
      <w:start w:val="1"/>
      <w:numFmt w:val="lowerLetter"/>
      <w:lvlText w:val="%5."/>
      <w:lvlJc w:val="left"/>
      <w:pPr>
        <w:ind w:left="3600" w:hanging="360"/>
      </w:pPr>
    </w:lvl>
    <w:lvl w:ilvl="5" w:tplc="D82ED9A4">
      <w:start w:val="1"/>
      <w:numFmt w:val="lowerRoman"/>
      <w:lvlText w:val="%6."/>
      <w:lvlJc w:val="right"/>
      <w:pPr>
        <w:ind w:left="4320" w:hanging="180"/>
      </w:pPr>
    </w:lvl>
    <w:lvl w:ilvl="6" w:tplc="FCC840CE">
      <w:start w:val="1"/>
      <w:numFmt w:val="decimal"/>
      <w:lvlText w:val="%7."/>
      <w:lvlJc w:val="left"/>
      <w:pPr>
        <w:ind w:left="5040" w:hanging="360"/>
      </w:pPr>
    </w:lvl>
    <w:lvl w:ilvl="7" w:tplc="B39ACC3E">
      <w:start w:val="1"/>
      <w:numFmt w:val="lowerLetter"/>
      <w:lvlText w:val="%8."/>
      <w:lvlJc w:val="left"/>
      <w:pPr>
        <w:ind w:left="5760" w:hanging="360"/>
      </w:pPr>
    </w:lvl>
    <w:lvl w:ilvl="8" w:tplc="F92804A0">
      <w:start w:val="1"/>
      <w:numFmt w:val="lowerRoman"/>
      <w:lvlText w:val="%9."/>
      <w:lvlJc w:val="right"/>
      <w:pPr>
        <w:ind w:left="6480" w:hanging="180"/>
      </w:pPr>
    </w:lvl>
  </w:abstractNum>
  <w:abstractNum w:abstractNumId="5" w15:restartNumberingAfterBreak="0">
    <w:nsid w:val="27BD5D14"/>
    <w:multiLevelType w:val="hybridMultilevel"/>
    <w:tmpl w:val="FFFFFFFF"/>
    <w:lvl w:ilvl="0" w:tplc="DEE0C76A">
      <w:start w:val="1"/>
      <w:numFmt w:val="bullet"/>
      <w:lvlText w:val=""/>
      <w:lvlJc w:val="left"/>
      <w:pPr>
        <w:ind w:left="720" w:hanging="360"/>
      </w:pPr>
      <w:rPr>
        <w:rFonts w:hint="default" w:ascii="Symbol" w:hAnsi="Symbol"/>
      </w:rPr>
    </w:lvl>
    <w:lvl w:ilvl="1" w:tplc="C9EC0E12">
      <w:start w:val="1"/>
      <w:numFmt w:val="bullet"/>
      <w:lvlText w:val="o"/>
      <w:lvlJc w:val="left"/>
      <w:pPr>
        <w:ind w:left="1440" w:hanging="360"/>
      </w:pPr>
      <w:rPr>
        <w:rFonts w:hint="default" w:ascii="Courier New" w:hAnsi="Courier New"/>
      </w:rPr>
    </w:lvl>
    <w:lvl w:ilvl="2" w:tplc="18CC9C1C">
      <w:start w:val="1"/>
      <w:numFmt w:val="bullet"/>
      <w:lvlText w:val=""/>
      <w:lvlJc w:val="left"/>
      <w:pPr>
        <w:ind w:left="2160" w:hanging="360"/>
      </w:pPr>
      <w:rPr>
        <w:rFonts w:hint="default" w:ascii="Wingdings" w:hAnsi="Wingdings"/>
      </w:rPr>
    </w:lvl>
    <w:lvl w:ilvl="3" w:tplc="68E206CC">
      <w:start w:val="1"/>
      <w:numFmt w:val="bullet"/>
      <w:lvlText w:val=""/>
      <w:lvlJc w:val="left"/>
      <w:pPr>
        <w:ind w:left="2880" w:hanging="360"/>
      </w:pPr>
      <w:rPr>
        <w:rFonts w:hint="default" w:ascii="Symbol" w:hAnsi="Symbol"/>
      </w:rPr>
    </w:lvl>
    <w:lvl w:ilvl="4" w:tplc="26305E5C">
      <w:start w:val="1"/>
      <w:numFmt w:val="bullet"/>
      <w:lvlText w:val="o"/>
      <w:lvlJc w:val="left"/>
      <w:pPr>
        <w:ind w:left="3600" w:hanging="360"/>
      </w:pPr>
      <w:rPr>
        <w:rFonts w:hint="default" w:ascii="Courier New" w:hAnsi="Courier New"/>
      </w:rPr>
    </w:lvl>
    <w:lvl w:ilvl="5" w:tplc="541C41C2">
      <w:start w:val="1"/>
      <w:numFmt w:val="bullet"/>
      <w:lvlText w:val=""/>
      <w:lvlJc w:val="left"/>
      <w:pPr>
        <w:ind w:left="4320" w:hanging="360"/>
      </w:pPr>
      <w:rPr>
        <w:rFonts w:hint="default" w:ascii="Wingdings" w:hAnsi="Wingdings"/>
      </w:rPr>
    </w:lvl>
    <w:lvl w:ilvl="6" w:tplc="120EF79A">
      <w:start w:val="1"/>
      <w:numFmt w:val="bullet"/>
      <w:lvlText w:val=""/>
      <w:lvlJc w:val="left"/>
      <w:pPr>
        <w:ind w:left="5040" w:hanging="360"/>
      </w:pPr>
      <w:rPr>
        <w:rFonts w:hint="default" w:ascii="Symbol" w:hAnsi="Symbol"/>
      </w:rPr>
    </w:lvl>
    <w:lvl w:ilvl="7" w:tplc="7ED07074">
      <w:start w:val="1"/>
      <w:numFmt w:val="bullet"/>
      <w:lvlText w:val="o"/>
      <w:lvlJc w:val="left"/>
      <w:pPr>
        <w:ind w:left="5760" w:hanging="360"/>
      </w:pPr>
      <w:rPr>
        <w:rFonts w:hint="default" w:ascii="Courier New" w:hAnsi="Courier New"/>
      </w:rPr>
    </w:lvl>
    <w:lvl w:ilvl="8" w:tplc="9D9880A2">
      <w:start w:val="1"/>
      <w:numFmt w:val="bullet"/>
      <w:lvlText w:val=""/>
      <w:lvlJc w:val="left"/>
      <w:pPr>
        <w:ind w:left="6480" w:hanging="360"/>
      </w:pPr>
      <w:rPr>
        <w:rFonts w:hint="default" w:ascii="Wingdings" w:hAnsi="Wingdings"/>
      </w:rPr>
    </w:lvl>
  </w:abstractNum>
  <w:abstractNum w:abstractNumId="6" w15:restartNumberingAfterBreak="0">
    <w:nsid w:val="299B125E"/>
    <w:multiLevelType w:val="hybridMultilevel"/>
    <w:tmpl w:val="FFFFFFFF"/>
    <w:lvl w:ilvl="0" w:tplc="ADD2E656">
      <w:start w:val="1"/>
      <w:numFmt w:val="bullet"/>
      <w:lvlText w:val=""/>
      <w:lvlJc w:val="left"/>
      <w:pPr>
        <w:ind w:left="720" w:hanging="360"/>
      </w:pPr>
      <w:rPr>
        <w:rFonts w:hint="default" w:ascii="Symbol" w:hAnsi="Symbol"/>
      </w:rPr>
    </w:lvl>
    <w:lvl w:ilvl="1" w:tplc="0F1ADBD8">
      <w:start w:val="1"/>
      <w:numFmt w:val="bullet"/>
      <w:lvlText w:val="o"/>
      <w:lvlJc w:val="left"/>
      <w:pPr>
        <w:ind w:left="1440" w:hanging="360"/>
      </w:pPr>
      <w:rPr>
        <w:rFonts w:hint="default" w:ascii="Courier New" w:hAnsi="Courier New"/>
      </w:rPr>
    </w:lvl>
    <w:lvl w:ilvl="2" w:tplc="87B22FF4">
      <w:start w:val="1"/>
      <w:numFmt w:val="bullet"/>
      <w:lvlText w:val=""/>
      <w:lvlJc w:val="left"/>
      <w:pPr>
        <w:ind w:left="2160" w:hanging="360"/>
      </w:pPr>
      <w:rPr>
        <w:rFonts w:hint="default" w:ascii="Wingdings" w:hAnsi="Wingdings"/>
      </w:rPr>
    </w:lvl>
    <w:lvl w:ilvl="3" w:tplc="1E3E9B86">
      <w:start w:val="1"/>
      <w:numFmt w:val="bullet"/>
      <w:lvlText w:val=""/>
      <w:lvlJc w:val="left"/>
      <w:pPr>
        <w:ind w:left="2880" w:hanging="360"/>
      </w:pPr>
      <w:rPr>
        <w:rFonts w:hint="default" w:ascii="Symbol" w:hAnsi="Symbol"/>
      </w:rPr>
    </w:lvl>
    <w:lvl w:ilvl="4" w:tplc="D4EAC36A">
      <w:start w:val="1"/>
      <w:numFmt w:val="bullet"/>
      <w:lvlText w:val="o"/>
      <w:lvlJc w:val="left"/>
      <w:pPr>
        <w:ind w:left="3600" w:hanging="360"/>
      </w:pPr>
      <w:rPr>
        <w:rFonts w:hint="default" w:ascii="Courier New" w:hAnsi="Courier New"/>
      </w:rPr>
    </w:lvl>
    <w:lvl w:ilvl="5" w:tplc="609A8792">
      <w:start w:val="1"/>
      <w:numFmt w:val="bullet"/>
      <w:lvlText w:val=""/>
      <w:lvlJc w:val="left"/>
      <w:pPr>
        <w:ind w:left="4320" w:hanging="360"/>
      </w:pPr>
      <w:rPr>
        <w:rFonts w:hint="default" w:ascii="Wingdings" w:hAnsi="Wingdings"/>
      </w:rPr>
    </w:lvl>
    <w:lvl w:ilvl="6" w:tplc="6090E936">
      <w:start w:val="1"/>
      <w:numFmt w:val="bullet"/>
      <w:lvlText w:val=""/>
      <w:lvlJc w:val="left"/>
      <w:pPr>
        <w:ind w:left="5040" w:hanging="360"/>
      </w:pPr>
      <w:rPr>
        <w:rFonts w:hint="default" w:ascii="Symbol" w:hAnsi="Symbol"/>
      </w:rPr>
    </w:lvl>
    <w:lvl w:ilvl="7" w:tplc="6F322E92">
      <w:start w:val="1"/>
      <w:numFmt w:val="bullet"/>
      <w:lvlText w:val="o"/>
      <w:lvlJc w:val="left"/>
      <w:pPr>
        <w:ind w:left="5760" w:hanging="360"/>
      </w:pPr>
      <w:rPr>
        <w:rFonts w:hint="default" w:ascii="Courier New" w:hAnsi="Courier New"/>
      </w:rPr>
    </w:lvl>
    <w:lvl w:ilvl="8" w:tplc="E5B4D988">
      <w:start w:val="1"/>
      <w:numFmt w:val="bullet"/>
      <w:lvlText w:val=""/>
      <w:lvlJc w:val="left"/>
      <w:pPr>
        <w:ind w:left="6480" w:hanging="360"/>
      </w:pPr>
      <w:rPr>
        <w:rFonts w:hint="default" w:ascii="Wingdings" w:hAnsi="Wingdings"/>
      </w:rPr>
    </w:lvl>
  </w:abstractNum>
  <w:abstractNum w:abstractNumId="7" w15:restartNumberingAfterBreak="0">
    <w:nsid w:val="2B875801"/>
    <w:multiLevelType w:val="hybridMultilevel"/>
    <w:tmpl w:val="FFFFFFFF"/>
    <w:lvl w:ilvl="0" w:tplc="570A7520">
      <w:start w:val="1"/>
      <w:numFmt w:val="decimal"/>
      <w:lvlText w:val="%1."/>
      <w:lvlJc w:val="left"/>
      <w:pPr>
        <w:ind w:left="720" w:hanging="360"/>
      </w:pPr>
    </w:lvl>
    <w:lvl w:ilvl="1" w:tplc="B1F44C74">
      <w:start w:val="1"/>
      <w:numFmt w:val="lowerLetter"/>
      <w:lvlText w:val="%2."/>
      <w:lvlJc w:val="left"/>
      <w:pPr>
        <w:ind w:left="1440" w:hanging="360"/>
      </w:pPr>
    </w:lvl>
    <w:lvl w:ilvl="2" w:tplc="69962536">
      <w:start w:val="1"/>
      <w:numFmt w:val="lowerRoman"/>
      <w:lvlText w:val="%3."/>
      <w:lvlJc w:val="right"/>
      <w:pPr>
        <w:ind w:left="2160" w:hanging="180"/>
      </w:pPr>
    </w:lvl>
    <w:lvl w:ilvl="3" w:tplc="E3363B86">
      <w:start w:val="1"/>
      <w:numFmt w:val="decimal"/>
      <w:lvlText w:val="%4."/>
      <w:lvlJc w:val="left"/>
      <w:pPr>
        <w:ind w:left="2880" w:hanging="360"/>
      </w:pPr>
    </w:lvl>
    <w:lvl w:ilvl="4" w:tplc="D208FE4C">
      <w:start w:val="1"/>
      <w:numFmt w:val="lowerLetter"/>
      <w:lvlText w:val="%5."/>
      <w:lvlJc w:val="left"/>
      <w:pPr>
        <w:ind w:left="3600" w:hanging="360"/>
      </w:pPr>
    </w:lvl>
    <w:lvl w:ilvl="5" w:tplc="6090045A">
      <w:start w:val="1"/>
      <w:numFmt w:val="lowerRoman"/>
      <w:lvlText w:val="%6."/>
      <w:lvlJc w:val="right"/>
      <w:pPr>
        <w:ind w:left="4320" w:hanging="180"/>
      </w:pPr>
    </w:lvl>
    <w:lvl w:ilvl="6" w:tplc="60449FF0">
      <w:start w:val="1"/>
      <w:numFmt w:val="decimal"/>
      <w:lvlText w:val="%7."/>
      <w:lvlJc w:val="left"/>
      <w:pPr>
        <w:ind w:left="5040" w:hanging="360"/>
      </w:pPr>
    </w:lvl>
    <w:lvl w:ilvl="7" w:tplc="54E08990">
      <w:start w:val="1"/>
      <w:numFmt w:val="lowerLetter"/>
      <w:lvlText w:val="%8."/>
      <w:lvlJc w:val="left"/>
      <w:pPr>
        <w:ind w:left="5760" w:hanging="360"/>
      </w:pPr>
    </w:lvl>
    <w:lvl w:ilvl="8" w:tplc="0484A186">
      <w:start w:val="1"/>
      <w:numFmt w:val="lowerRoman"/>
      <w:lvlText w:val="%9."/>
      <w:lvlJc w:val="right"/>
      <w:pPr>
        <w:ind w:left="6480" w:hanging="180"/>
      </w:pPr>
    </w:lvl>
  </w:abstractNum>
  <w:abstractNum w:abstractNumId="8" w15:restartNumberingAfterBreak="0">
    <w:nsid w:val="3DD82410"/>
    <w:multiLevelType w:val="hybridMultilevel"/>
    <w:tmpl w:val="FFFFFFFF"/>
    <w:lvl w:ilvl="0" w:tplc="5CC2FD90">
      <w:start w:val="1"/>
      <w:numFmt w:val="bullet"/>
      <w:lvlText w:val=""/>
      <w:lvlJc w:val="left"/>
      <w:pPr>
        <w:ind w:left="720" w:hanging="360"/>
      </w:pPr>
      <w:rPr>
        <w:rFonts w:hint="default" w:ascii="Symbol" w:hAnsi="Symbol"/>
      </w:rPr>
    </w:lvl>
    <w:lvl w:ilvl="1" w:tplc="2FC86D3E">
      <w:start w:val="1"/>
      <w:numFmt w:val="bullet"/>
      <w:lvlText w:val="o"/>
      <w:lvlJc w:val="left"/>
      <w:pPr>
        <w:ind w:left="1440" w:hanging="360"/>
      </w:pPr>
      <w:rPr>
        <w:rFonts w:hint="default" w:ascii="Courier New" w:hAnsi="Courier New"/>
      </w:rPr>
    </w:lvl>
    <w:lvl w:ilvl="2" w:tplc="71180294">
      <w:start w:val="1"/>
      <w:numFmt w:val="bullet"/>
      <w:lvlText w:val=""/>
      <w:lvlJc w:val="left"/>
      <w:pPr>
        <w:ind w:left="2160" w:hanging="360"/>
      </w:pPr>
      <w:rPr>
        <w:rFonts w:hint="default" w:ascii="Wingdings" w:hAnsi="Wingdings"/>
      </w:rPr>
    </w:lvl>
    <w:lvl w:ilvl="3" w:tplc="60CAA3F2">
      <w:start w:val="1"/>
      <w:numFmt w:val="bullet"/>
      <w:lvlText w:val=""/>
      <w:lvlJc w:val="left"/>
      <w:pPr>
        <w:ind w:left="2880" w:hanging="360"/>
      </w:pPr>
      <w:rPr>
        <w:rFonts w:hint="default" w:ascii="Symbol" w:hAnsi="Symbol"/>
      </w:rPr>
    </w:lvl>
    <w:lvl w:ilvl="4" w:tplc="0F86CB38">
      <w:start w:val="1"/>
      <w:numFmt w:val="bullet"/>
      <w:lvlText w:val="o"/>
      <w:lvlJc w:val="left"/>
      <w:pPr>
        <w:ind w:left="3600" w:hanging="360"/>
      </w:pPr>
      <w:rPr>
        <w:rFonts w:hint="default" w:ascii="Courier New" w:hAnsi="Courier New"/>
      </w:rPr>
    </w:lvl>
    <w:lvl w:ilvl="5" w:tplc="B058C500">
      <w:start w:val="1"/>
      <w:numFmt w:val="bullet"/>
      <w:lvlText w:val=""/>
      <w:lvlJc w:val="left"/>
      <w:pPr>
        <w:ind w:left="4320" w:hanging="360"/>
      </w:pPr>
      <w:rPr>
        <w:rFonts w:hint="default" w:ascii="Wingdings" w:hAnsi="Wingdings"/>
      </w:rPr>
    </w:lvl>
    <w:lvl w:ilvl="6" w:tplc="138C5066">
      <w:start w:val="1"/>
      <w:numFmt w:val="bullet"/>
      <w:lvlText w:val=""/>
      <w:lvlJc w:val="left"/>
      <w:pPr>
        <w:ind w:left="5040" w:hanging="360"/>
      </w:pPr>
      <w:rPr>
        <w:rFonts w:hint="default" w:ascii="Symbol" w:hAnsi="Symbol"/>
      </w:rPr>
    </w:lvl>
    <w:lvl w:ilvl="7" w:tplc="AA506176">
      <w:start w:val="1"/>
      <w:numFmt w:val="bullet"/>
      <w:lvlText w:val="o"/>
      <w:lvlJc w:val="left"/>
      <w:pPr>
        <w:ind w:left="5760" w:hanging="360"/>
      </w:pPr>
      <w:rPr>
        <w:rFonts w:hint="default" w:ascii="Courier New" w:hAnsi="Courier New"/>
      </w:rPr>
    </w:lvl>
    <w:lvl w:ilvl="8" w:tplc="813C81E0">
      <w:start w:val="1"/>
      <w:numFmt w:val="bullet"/>
      <w:lvlText w:val=""/>
      <w:lvlJc w:val="left"/>
      <w:pPr>
        <w:ind w:left="6480" w:hanging="360"/>
      </w:pPr>
      <w:rPr>
        <w:rFonts w:hint="default" w:ascii="Wingdings" w:hAnsi="Wingdings"/>
      </w:rPr>
    </w:lvl>
  </w:abstractNum>
  <w:abstractNum w:abstractNumId="9" w15:restartNumberingAfterBreak="0">
    <w:nsid w:val="534DA149"/>
    <w:multiLevelType w:val="hybridMultilevel"/>
    <w:tmpl w:val="FFFFFFFF"/>
    <w:lvl w:ilvl="0" w:tplc="0BEA89E6">
      <w:start w:val="1"/>
      <w:numFmt w:val="bullet"/>
      <w:lvlText w:val=""/>
      <w:lvlJc w:val="left"/>
      <w:pPr>
        <w:ind w:left="720" w:hanging="360"/>
      </w:pPr>
      <w:rPr>
        <w:rFonts w:hint="default" w:ascii="Symbol" w:hAnsi="Symbol"/>
      </w:rPr>
    </w:lvl>
    <w:lvl w:ilvl="1" w:tplc="DA185CD8">
      <w:start w:val="1"/>
      <w:numFmt w:val="bullet"/>
      <w:lvlText w:val="o"/>
      <w:lvlJc w:val="left"/>
      <w:pPr>
        <w:ind w:left="1440" w:hanging="360"/>
      </w:pPr>
      <w:rPr>
        <w:rFonts w:hint="default" w:ascii="Courier New" w:hAnsi="Courier New"/>
      </w:rPr>
    </w:lvl>
    <w:lvl w:ilvl="2" w:tplc="42E82DAA">
      <w:start w:val="1"/>
      <w:numFmt w:val="bullet"/>
      <w:lvlText w:val=""/>
      <w:lvlJc w:val="left"/>
      <w:pPr>
        <w:ind w:left="2160" w:hanging="360"/>
      </w:pPr>
      <w:rPr>
        <w:rFonts w:hint="default" w:ascii="Wingdings" w:hAnsi="Wingdings"/>
      </w:rPr>
    </w:lvl>
    <w:lvl w:ilvl="3" w:tplc="60EEE79A">
      <w:start w:val="1"/>
      <w:numFmt w:val="bullet"/>
      <w:lvlText w:val=""/>
      <w:lvlJc w:val="left"/>
      <w:pPr>
        <w:ind w:left="2880" w:hanging="360"/>
      </w:pPr>
      <w:rPr>
        <w:rFonts w:hint="default" w:ascii="Symbol" w:hAnsi="Symbol"/>
      </w:rPr>
    </w:lvl>
    <w:lvl w:ilvl="4" w:tplc="AEFA1858">
      <w:start w:val="1"/>
      <w:numFmt w:val="bullet"/>
      <w:lvlText w:val="o"/>
      <w:lvlJc w:val="left"/>
      <w:pPr>
        <w:ind w:left="3600" w:hanging="360"/>
      </w:pPr>
      <w:rPr>
        <w:rFonts w:hint="default" w:ascii="Courier New" w:hAnsi="Courier New"/>
      </w:rPr>
    </w:lvl>
    <w:lvl w:ilvl="5" w:tplc="4874EAB2">
      <w:start w:val="1"/>
      <w:numFmt w:val="bullet"/>
      <w:lvlText w:val=""/>
      <w:lvlJc w:val="left"/>
      <w:pPr>
        <w:ind w:left="4320" w:hanging="360"/>
      </w:pPr>
      <w:rPr>
        <w:rFonts w:hint="default" w:ascii="Wingdings" w:hAnsi="Wingdings"/>
      </w:rPr>
    </w:lvl>
    <w:lvl w:ilvl="6" w:tplc="321CD0BE">
      <w:start w:val="1"/>
      <w:numFmt w:val="bullet"/>
      <w:lvlText w:val=""/>
      <w:lvlJc w:val="left"/>
      <w:pPr>
        <w:ind w:left="5040" w:hanging="360"/>
      </w:pPr>
      <w:rPr>
        <w:rFonts w:hint="default" w:ascii="Symbol" w:hAnsi="Symbol"/>
      </w:rPr>
    </w:lvl>
    <w:lvl w:ilvl="7" w:tplc="B0948D90">
      <w:start w:val="1"/>
      <w:numFmt w:val="bullet"/>
      <w:lvlText w:val="o"/>
      <w:lvlJc w:val="left"/>
      <w:pPr>
        <w:ind w:left="5760" w:hanging="360"/>
      </w:pPr>
      <w:rPr>
        <w:rFonts w:hint="default" w:ascii="Courier New" w:hAnsi="Courier New"/>
      </w:rPr>
    </w:lvl>
    <w:lvl w:ilvl="8" w:tplc="3FB674C6">
      <w:start w:val="1"/>
      <w:numFmt w:val="bullet"/>
      <w:lvlText w:val=""/>
      <w:lvlJc w:val="left"/>
      <w:pPr>
        <w:ind w:left="6480" w:hanging="360"/>
      </w:pPr>
      <w:rPr>
        <w:rFonts w:hint="default" w:ascii="Wingdings" w:hAnsi="Wingdings"/>
      </w:rPr>
    </w:lvl>
  </w:abstractNum>
  <w:abstractNum w:abstractNumId="10" w15:restartNumberingAfterBreak="0">
    <w:nsid w:val="67211B2E"/>
    <w:multiLevelType w:val="hybridMultilevel"/>
    <w:tmpl w:val="FFFFFFFF"/>
    <w:lvl w:ilvl="0" w:tplc="8CC84EE2">
      <w:start w:val="1"/>
      <w:numFmt w:val="bullet"/>
      <w:lvlText w:val=""/>
      <w:lvlJc w:val="left"/>
      <w:pPr>
        <w:ind w:left="720" w:hanging="360"/>
      </w:pPr>
      <w:rPr>
        <w:rFonts w:hint="default" w:ascii="Symbol" w:hAnsi="Symbol"/>
      </w:rPr>
    </w:lvl>
    <w:lvl w:ilvl="1" w:tplc="CD944BF6">
      <w:start w:val="1"/>
      <w:numFmt w:val="bullet"/>
      <w:lvlText w:val="o"/>
      <w:lvlJc w:val="left"/>
      <w:pPr>
        <w:ind w:left="1440" w:hanging="360"/>
      </w:pPr>
      <w:rPr>
        <w:rFonts w:hint="default" w:ascii="Courier New" w:hAnsi="Courier New"/>
      </w:rPr>
    </w:lvl>
    <w:lvl w:ilvl="2" w:tplc="9202DBD8">
      <w:start w:val="1"/>
      <w:numFmt w:val="bullet"/>
      <w:lvlText w:val=""/>
      <w:lvlJc w:val="left"/>
      <w:pPr>
        <w:ind w:left="2160" w:hanging="360"/>
      </w:pPr>
      <w:rPr>
        <w:rFonts w:hint="default" w:ascii="Wingdings" w:hAnsi="Wingdings"/>
      </w:rPr>
    </w:lvl>
    <w:lvl w:ilvl="3" w:tplc="9212254E">
      <w:start w:val="1"/>
      <w:numFmt w:val="bullet"/>
      <w:lvlText w:val=""/>
      <w:lvlJc w:val="left"/>
      <w:pPr>
        <w:ind w:left="2880" w:hanging="360"/>
      </w:pPr>
      <w:rPr>
        <w:rFonts w:hint="default" w:ascii="Symbol" w:hAnsi="Symbol"/>
      </w:rPr>
    </w:lvl>
    <w:lvl w:ilvl="4" w:tplc="9A34421A">
      <w:start w:val="1"/>
      <w:numFmt w:val="bullet"/>
      <w:lvlText w:val="o"/>
      <w:lvlJc w:val="left"/>
      <w:pPr>
        <w:ind w:left="3600" w:hanging="360"/>
      </w:pPr>
      <w:rPr>
        <w:rFonts w:hint="default" w:ascii="Courier New" w:hAnsi="Courier New"/>
      </w:rPr>
    </w:lvl>
    <w:lvl w:ilvl="5" w:tplc="6A1AECB8">
      <w:start w:val="1"/>
      <w:numFmt w:val="bullet"/>
      <w:lvlText w:val=""/>
      <w:lvlJc w:val="left"/>
      <w:pPr>
        <w:ind w:left="4320" w:hanging="360"/>
      </w:pPr>
      <w:rPr>
        <w:rFonts w:hint="default" w:ascii="Wingdings" w:hAnsi="Wingdings"/>
      </w:rPr>
    </w:lvl>
    <w:lvl w:ilvl="6" w:tplc="0BECD344">
      <w:start w:val="1"/>
      <w:numFmt w:val="bullet"/>
      <w:lvlText w:val=""/>
      <w:lvlJc w:val="left"/>
      <w:pPr>
        <w:ind w:left="5040" w:hanging="360"/>
      </w:pPr>
      <w:rPr>
        <w:rFonts w:hint="default" w:ascii="Symbol" w:hAnsi="Symbol"/>
      </w:rPr>
    </w:lvl>
    <w:lvl w:ilvl="7" w:tplc="6F06DA18">
      <w:start w:val="1"/>
      <w:numFmt w:val="bullet"/>
      <w:lvlText w:val="o"/>
      <w:lvlJc w:val="left"/>
      <w:pPr>
        <w:ind w:left="5760" w:hanging="360"/>
      </w:pPr>
      <w:rPr>
        <w:rFonts w:hint="default" w:ascii="Courier New" w:hAnsi="Courier New"/>
      </w:rPr>
    </w:lvl>
    <w:lvl w:ilvl="8" w:tplc="8ADA38FA">
      <w:start w:val="1"/>
      <w:numFmt w:val="bullet"/>
      <w:lvlText w:val=""/>
      <w:lvlJc w:val="left"/>
      <w:pPr>
        <w:ind w:left="6480" w:hanging="360"/>
      </w:pPr>
      <w:rPr>
        <w:rFonts w:hint="default" w:ascii="Wingdings" w:hAnsi="Wingdings"/>
      </w:rPr>
    </w:lvl>
  </w:abstractNum>
  <w:abstractNum w:abstractNumId="11" w15:restartNumberingAfterBreak="0">
    <w:nsid w:val="6DEBAF22"/>
    <w:multiLevelType w:val="hybridMultilevel"/>
    <w:tmpl w:val="FFFFFFFF"/>
    <w:lvl w:ilvl="0" w:tplc="16C62A78">
      <w:start w:val="1"/>
      <w:numFmt w:val="bullet"/>
      <w:lvlText w:val=""/>
      <w:lvlJc w:val="left"/>
      <w:pPr>
        <w:ind w:left="720" w:hanging="360"/>
      </w:pPr>
      <w:rPr>
        <w:rFonts w:hint="default" w:ascii="Symbol" w:hAnsi="Symbol"/>
      </w:rPr>
    </w:lvl>
    <w:lvl w:ilvl="1" w:tplc="96BC1D18">
      <w:start w:val="1"/>
      <w:numFmt w:val="bullet"/>
      <w:lvlText w:val="o"/>
      <w:lvlJc w:val="left"/>
      <w:pPr>
        <w:ind w:left="1440" w:hanging="360"/>
      </w:pPr>
      <w:rPr>
        <w:rFonts w:hint="default" w:ascii="Courier New" w:hAnsi="Courier New"/>
      </w:rPr>
    </w:lvl>
    <w:lvl w:ilvl="2" w:tplc="A718F266">
      <w:start w:val="1"/>
      <w:numFmt w:val="bullet"/>
      <w:lvlText w:val=""/>
      <w:lvlJc w:val="left"/>
      <w:pPr>
        <w:ind w:left="2160" w:hanging="360"/>
      </w:pPr>
      <w:rPr>
        <w:rFonts w:hint="default" w:ascii="Wingdings" w:hAnsi="Wingdings"/>
      </w:rPr>
    </w:lvl>
    <w:lvl w:ilvl="3" w:tplc="F724AEF2">
      <w:start w:val="1"/>
      <w:numFmt w:val="bullet"/>
      <w:lvlText w:val=""/>
      <w:lvlJc w:val="left"/>
      <w:pPr>
        <w:ind w:left="2880" w:hanging="360"/>
      </w:pPr>
      <w:rPr>
        <w:rFonts w:hint="default" w:ascii="Symbol" w:hAnsi="Symbol"/>
      </w:rPr>
    </w:lvl>
    <w:lvl w:ilvl="4" w:tplc="E9B67242">
      <w:start w:val="1"/>
      <w:numFmt w:val="bullet"/>
      <w:lvlText w:val="o"/>
      <w:lvlJc w:val="left"/>
      <w:pPr>
        <w:ind w:left="3600" w:hanging="360"/>
      </w:pPr>
      <w:rPr>
        <w:rFonts w:hint="default" w:ascii="Courier New" w:hAnsi="Courier New"/>
      </w:rPr>
    </w:lvl>
    <w:lvl w:ilvl="5" w:tplc="E8E89FFC">
      <w:start w:val="1"/>
      <w:numFmt w:val="bullet"/>
      <w:lvlText w:val=""/>
      <w:lvlJc w:val="left"/>
      <w:pPr>
        <w:ind w:left="4320" w:hanging="360"/>
      </w:pPr>
      <w:rPr>
        <w:rFonts w:hint="default" w:ascii="Wingdings" w:hAnsi="Wingdings"/>
      </w:rPr>
    </w:lvl>
    <w:lvl w:ilvl="6" w:tplc="34728734">
      <w:start w:val="1"/>
      <w:numFmt w:val="bullet"/>
      <w:lvlText w:val=""/>
      <w:lvlJc w:val="left"/>
      <w:pPr>
        <w:ind w:left="5040" w:hanging="360"/>
      </w:pPr>
      <w:rPr>
        <w:rFonts w:hint="default" w:ascii="Symbol" w:hAnsi="Symbol"/>
      </w:rPr>
    </w:lvl>
    <w:lvl w:ilvl="7" w:tplc="43D83160">
      <w:start w:val="1"/>
      <w:numFmt w:val="bullet"/>
      <w:lvlText w:val="o"/>
      <w:lvlJc w:val="left"/>
      <w:pPr>
        <w:ind w:left="5760" w:hanging="360"/>
      </w:pPr>
      <w:rPr>
        <w:rFonts w:hint="default" w:ascii="Courier New" w:hAnsi="Courier New"/>
      </w:rPr>
    </w:lvl>
    <w:lvl w:ilvl="8" w:tplc="BE58F0EA">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 w16cid:durableId="1898936672">
    <w:abstractNumId w:val="1"/>
  </w:num>
  <w:num w:numId="2" w16cid:durableId="65614395">
    <w:abstractNumId w:val="2"/>
  </w:num>
  <w:num w:numId="3" w16cid:durableId="350453041">
    <w:abstractNumId w:val="3"/>
  </w:num>
  <w:num w:numId="4" w16cid:durableId="2071533558">
    <w:abstractNumId w:val="0"/>
  </w:num>
  <w:num w:numId="5" w16cid:durableId="721905275">
    <w:abstractNumId w:val="10"/>
  </w:num>
  <w:num w:numId="6" w16cid:durableId="1023751224">
    <w:abstractNumId w:val="11"/>
  </w:num>
  <w:num w:numId="7" w16cid:durableId="2029257446">
    <w:abstractNumId w:val="4"/>
  </w:num>
  <w:num w:numId="8" w16cid:durableId="1607543596">
    <w:abstractNumId w:val="5"/>
  </w:num>
  <w:num w:numId="9" w16cid:durableId="451674867">
    <w:abstractNumId w:val="7"/>
  </w:num>
  <w:num w:numId="10" w16cid:durableId="1222712912">
    <w:abstractNumId w:val="8"/>
  </w:num>
  <w:num w:numId="11" w16cid:durableId="181434650">
    <w:abstractNumId w:val="9"/>
  </w:num>
  <w:num w:numId="12" w16cid:durableId="73127521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3A5971"/>
    <w:rsid w:val="00032423"/>
    <w:rsid w:val="0005EF28"/>
    <w:rsid w:val="0011FB8D"/>
    <w:rsid w:val="00146CCC"/>
    <w:rsid w:val="0024EB87"/>
    <w:rsid w:val="002F6131"/>
    <w:rsid w:val="00304DDD"/>
    <w:rsid w:val="003C40A1"/>
    <w:rsid w:val="0042FAD0"/>
    <w:rsid w:val="004B5459"/>
    <w:rsid w:val="004F1D3C"/>
    <w:rsid w:val="006E7D41"/>
    <w:rsid w:val="008DD162"/>
    <w:rsid w:val="00984CFA"/>
    <w:rsid w:val="00A4B21C"/>
    <w:rsid w:val="00ADE1F9"/>
    <w:rsid w:val="00C52197"/>
    <w:rsid w:val="00C523E7"/>
    <w:rsid w:val="00CC78FA"/>
    <w:rsid w:val="00D02270"/>
    <w:rsid w:val="00D1EFA3"/>
    <w:rsid w:val="00D706C3"/>
    <w:rsid w:val="00F2E19D"/>
    <w:rsid w:val="00F8710B"/>
    <w:rsid w:val="00F9BAB0"/>
    <w:rsid w:val="010228AD"/>
    <w:rsid w:val="0110D4B2"/>
    <w:rsid w:val="011B3274"/>
    <w:rsid w:val="011FF9BE"/>
    <w:rsid w:val="01232C8A"/>
    <w:rsid w:val="013EC6F1"/>
    <w:rsid w:val="01546E14"/>
    <w:rsid w:val="0168E9AC"/>
    <w:rsid w:val="01752604"/>
    <w:rsid w:val="0181B9F3"/>
    <w:rsid w:val="01C07520"/>
    <w:rsid w:val="01CDFF59"/>
    <w:rsid w:val="01D131CC"/>
    <w:rsid w:val="01D2CA93"/>
    <w:rsid w:val="01D75AD3"/>
    <w:rsid w:val="01E514F9"/>
    <w:rsid w:val="01F5DA18"/>
    <w:rsid w:val="02183EE2"/>
    <w:rsid w:val="0226EAD3"/>
    <w:rsid w:val="022CBD6C"/>
    <w:rsid w:val="025DC6E2"/>
    <w:rsid w:val="0265ABED"/>
    <w:rsid w:val="02797701"/>
    <w:rsid w:val="0288A2C3"/>
    <w:rsid w:val="0289DF39"/>
    <w:rsid w:val="028A60C1"/>
    <w:rsid w:val="029256F9"/>
    <w:rsid w:val="02B5B16A"/>
    <w:rsid w:val="02BB34C5"/>
    <w:rsid w:val="02E556E0"/>
    <w:rsid w:val="02E69CC4"/>
    <w:rsid w:val="02F18B45"/>
    <w:rsid w:val="0302D27E"/>
    <w:rsid w:val="03641797"/>
    <w:rsid w:val="03670443"/>
    <w:rsid w:val="036E9037"/>
    <w:rsid w:val="037325BC"/>
    <w:rsid w:val="0373D8C6"/>
    <w:rsid w:val="037A9B92"/>
    <w:rsid w:val="038E1BC1"/>
    <w:rsid w:val="03A1B867"/>
    <w:rsid w:val="03DA780E"/>
    <w:rsid w:val="03DD55B3"/>
    <w:rsid w:val="03E89BD7"/>
    <w:rsid w:val="03F08D31"/>
    <w:rsid w:val="03F9FD37"/>
    <w:rsid w:val="04071B16"/>
    <w:rsid w:val="043178C3"/>
    <w:rsid w:val="0433A16C"/>
    <w:rsid w:val="0445D5CA"/>
    <w:rsid w:val="044D9D32"/>
    <w:rsid w:val="04656F2E"/>
    <w:rsid w:val="04666AD0"/>
    <w:rsid w:val="046A496A"/>
    <w:rsid w:val="04B5A3A4"/>
    <w:rsid w:val="04CD330D"/>
    <w:rsid w:val="04CFDDAF"/>
    <w:rsid w:val="04E57DB3"/>
    <w:rsid w:val="04E7B4E5"/>
    <w:rsid w:val="04EA64A0"/>
    <w:rsid w:val="05030E1F"/>
    <w:rsid w:val="05050283"/>
    <w:rsid w:val="05166BF3"/>
    <w:rsid w:val="051BBEB6"/>
    <w:rsid w:val="051DAD19"/>
    <w:rsid w:val="0522BFDE"/>
    <w:rsid w:val="0532DD0A"/>
    <w:rsid w:val="05341C41"/>
    <w:rsid w:val="055109C2"/>
    <w:rsid w:val="05606475"/>
    <w:rsid w:val="0563973F"/>
    <w:rsid w:val="0576486F"/>
    <w:rsid w:val="057FC216"/>
    <w:rsid w:val="05889A36"/>
    <w:rsid w:val="05958C84"/>
    <w:rsid w:val="059FEA1D"/>
    <w:rsid w:val="05A1DF3B"/>
    <w:rsid w:val="05A8ABDB"/>
    <w:rsid w:val="05B2FD6A"/>
    <w:rsid w:val="06037B6C"/>
    <w:rsid w:val="0614D2ED"/>
    <w:rsid w:val="061CF7A2"/>
    <w:rsid w:val="0634672C"/>
    <w:rsid w:val="0641E27B"/>
    <w:rsid w:val="067C0280"/>
    <w:rsid w:val="067D6FB3"/>
    <w:rsid w:val="067FCE8D"/>
    <w:rsid w:val="06B14035"/>
    <w:rsid w:val="06C80745"/>
    <w:rsid w:val="06D8FD1E"/>
    <w:rsid w:val="0717E19E"/>
    <w:rsid w:val="071B9277"/>
    <w:rsid w:val="071F43D3"/>
    <w:rsid w:val="07379B24"/>
    <w:rsid w:val="07472F2A"/>
    <w:rsid w:val="07481352"/>
    <w:rsid w:val="07502AA9"/>
    <w:rsid w:val="07518033"/>
    <w:rsid w:val="075C4A63"/>
    <w:rsid w:val="075EDE2B"/>
    <w:rsid w:val="078368AA"/>
    <w:rsid w:val="07929975"/>
    <w:rsid w:val="079818E8"/>
    <w:rsid w:val="07D0378D"/>
    <w:rsid w:val="07DF8D2F"/>
    <w:rsid w:val="08106E12"/>
    <w:rsid w:val="082000EF"/>
    <w:rsid w:val="0827EC70"/>
    <w:rsid w:val="082C6158"/>
    <w:rsid w:val="082F0381"/>
    <w:rsid w:val="0831F604"/>
    <w:rsid w:val="083DF137"/>
    <w:rsid w:val="085814D8"/>
    <w:rsid w:val="0870CC8C"/>
    <w:rsid w:val="0882FE35"/>
    <w:rsid w:val="089377DD"/>
    <w:rsid w:val="08939F78"/>
    <w:rsid w:val="089EFC74"/>
    <w:rsid w:val="08C37C6E"/>
    <w:rsid w:val="08DB1FE5"/>
    <w:rsid w:val="08E61AC7"/>
    <w:rsid w:val="08EA705A"/>
    <w:rsid w:val="08FBECD0"/>
    <w:rsid w:val="09352282"/>
    <w:rsid w:val="093D44AA"/>
    <w:rsid w:val="094E3E8E"/>
    <w:rsid w:val="0955F69F"/>
    <w:rsid w:val="096A8368"/>
    <w:rsid w:val="09742121"/>
    <w:rsid w:val="098341C3"/>
    <w:rsid w:val="09A2C314"/>
    <w:rsid w:val="09B3FDEB"/>
    <w:rsid w:val="09BB00FF"/>
    <w:rsid w:val="09C06CD1"/>
    <w:rsid w:val="09DB3D04"/>
    <w:rsid w:val="09EF9562"/>
    <w:rsid w:val="09FAECFF"/>
    <w:rsid w:val="09FFCB16"/>
    <w:rsid w:val="0A00716E"/>
    <w:rsid w:val="0A1B8B4B"/>
    <w:rsid w:val="0A4AD082"/>
    <w:rsid w:val="0A6402F1"/>
    <w:rsid w:val="0A866E8D"/>
    <w:rsid w:val="0AEB4E0F"/>
    <w:rsid w:val="0AEBDA7C"/>
    <w:rsid w:val="0AEEAFF2"/>
    <w:rsid w:val="0B03374C"/>
    <w:rsid w:val="0B09007A"/>
    <w:rsid w:val="0B18D026"/>
    <w:rsid w:val="0B74C473"/>
    <w:rsid w:val="0B8B003A"/>
    <w:rsid w:val="0B91A18B"/>
    <w:rsid w:val="0BAD80F5"/>
    <w:rsid w:val="0BBCFA0E"/>
    <w:rsid w:val="0BCE1928"/>
    <w:rsid w:val="0BCEB8FB"/>
    <w:rsid w:val="0BD69D36"/>
    <w:rsid w:val="0BF7038C"/>
    <w:rsid w:val="0BFCB175"/>
    <w:rsid w:val="0BFD972D"/>
    <w:rsid w:val="0C1A14C8"/>
    <w:rsid w:val="0C22111C"/>
    <w:rsid w:val="0C50B77B"/>
    <w:rsid w:val="0C69923C"/>
    <w:rsid w:val="0C6A99EB"/>
    <w:rsid w:val="0C9CB805"/>
    <w:rsid w:val="0CA1A1CA"/>
    <w:rsid w:val="0CA2242A"/>
    <w:rsid w:val="0CBBFF2C"/>
    <w:rsid w:val="0CC9C3F5"/>
    <w:rsid w:val="0D0A8A23"/>
    <w:rsid w:val="0D1B587D"/>
    <w:rsid w:val="0D230B27"/>
    <w:rsid w:val="0D262A4F"/>
    <w:rsid w:val="0D2FFA0B"/>
    <w:rsid w:val="0D346369"/>
    <w:rsid w:val="0D56C375"/>
    <w:rsid w:val="0D99678E"/>
    <w:rsid w:val="0DA496B1"/>
    <w:rsid w:val="0DBC9859"/>
    <w:rsid w:val="0DC139C1"/>
    <w:rsid w:val="0DC86E64"/>
    <w:rsid w:val="0DCA61B9"/>
    <w:rsid w:val="0DD374D6"/>
    <w:rsid w:val="0DE3E300"/>
    <w:rsid w:val="0DFD782A"/>
    <w:rsid w:val="0E0272CA"/>
    <w:rsid w:val="0E3B5459"/>
    <w:rsid w:val="0E3CB320"/>
    <w:rsid w:val="0E3DF48B"/>
    <w:rsid w:val="0E5C85EA"/>
    <w:rsid w:val="0E90131A"/>
    <w:rsid w:val="0E9E4505"/>
    <w:rsid w:val="0EABDE57"/>
    <w:rsid w:val="0EC2503D"/>
    <w:rsid w:val="0EC9424D"/>
    <w:rsid w:val="0EE38969"/>
    <w:rsid w:val="0EE6D757"/>
    <w:rsid w:val="0EF6EBF0"/>
    <w:rsid w:val="0EFB7781"/>
    <w:rsid w:val="0EFCF4F8"/>
    <w:rsid w:val="0EFED33D"/>
    <w:rsid w:val="0F126DD5"/>
    <w:rsid w:val="0F17123C"/>
    <w:rsid w:val="0F1C04CA"/>
    <w:rsid w:val="0F21D75F"/>
    <w:rsid w:val="0F3EFC7E"/>
    <w:rsid w:val="0F48A4D9"/>
    <w:rsid w:val="0F616C71"/>
    <w:rsid w:val="0F6666E4"/>
    <w:rsid w:val="0FAF051E"/>
    <w:rsid w:val="0FBD8012"/>
    <w:rsid w:val="0FC56D98"/>
    <w:rsid w:val="0FCEEC15"/>
    <w:rsid w:val="0FD7784E"/>
    <w:rsid w:val="0FD99AFF"/>
    <w:rsid w:val="0FED036B"/>
    <w:rsid w:val="100E73AA"/>
    <w:rsid w:val="101685F8"/>
    <w:rsid w:val="105DCE6C"/>
    <w:rsid w:val="107631C1"/>
    <w:rsid w:val="109A584B"/>
    <w:rsid w:val="10ACDD4D"/>
    <w:rsid w:val="10D9F433"/>
    <w:rsid w:val="10DFA3C2"/>
    <w:rsid w:val="10EA8A4A"/>
    <w:rsid w:val="11130321"/>
    <w:rsid w:val="112F9021"/>
    <w:rsid w:val="114AD57F"/>
    <w:rsid w:val="117A8D7B"/>
    <w:rsid w:val="118C82A8"/>
    <w:rsid w:val="118EDB6B"/>
    <w:rsid w:val="11CB7EB6"/>
    <w:rsid w:val="11EF50D1"/>
    <w:rsid w:val="120CBBA4"/>
    <w:rsid w:val="12269D30"/>
    <w:rsid w:val="1255E267"/>
    <w:rsid w:val="1255EC79"/>
    <w:rsid w:val="126DC07A"/>
    <w:rsid w:val="1274EDAA"/>
    <w:rsid w:val="12750AA8"/>
    <w:rsid w:val="12852BFE"/>
    <w:rsid w:val="128A7CCE"/>
    <w:rsid w:val="12A2CF16"/>
    <w:rsid w:val="12E2ADF1"/>
    <w:rsid w:val="12FD357F"/>
    <w:rsid w:val="12FFC0D5"/>
    <w:rsid w:val="13067F5B"/>
    <w:rsid w:val="134E50AA"/>
    <w:rsid w:val="135250DE"/>
    <w:rsid w:val="135CB131"/>
    <w:rsid w:val="1373B5C7"/>
    <w:rsid w:val="1378EEF1"/>
    <w:rsid w:val="137CA8AE"/>
    <w:rsid w:val="13944894"/>
    <w:rsid w:val="139677A8"/>
    <w:rsid w:val="13B22E50"/>
    <w:rsid w:val="13B41545"/>
    <w:rsid w:val="13C065BC"/>
    <w:rsid w:val="13E8E3C7"/>
    <w:rsid w:val="1402ED9F"/>
    <w:rsid w:val="14232900"/>
    <w:rsid w:val="14357AC7"/>
    <w:rsid w:val="144D77FF"/>
    <w:rsid w:val="145AE5CD"/>
    <w:rsid w:val="1462C782"/>
    <w:rsid w:val="146D0F2E"/>
    <w:rsid w:val="147457F9"/>
    <w:rsid w:val="14B4B993"/>
    <w:rsid w:val="14C4236A"/>
    <w:rsid w:val="14DFC7FA"/>
    <w:rsid w:val="14F6B092"/>
    <w:rsid w:val="152FF454"/>
    <w:rsid w:val="153B0494"/>
    <w:rsid w:val="155CF2AC"/>
    <w:rsid w:val="15627848"/>
    <w:rsid w:val="1577AA76"/>
    <w:rsid w:val="157D7F7C"/>
    <w:rsid w:val="158E6AA2"/>
    <w:rsid w:val="15CB54E1"/>
    <w:rsid w:val="15E36414"/>
    <w:rsid w:val="15E6053A"/>
    <w:rsid w:val="15F1FF1E"/>
    <w:rsid w:val="15FC6697"/>
    <w:rsid w:val="16024367"/>
    <w:rsid w:val="16188CDC"/>
    <w:rsid w:val="161DFD4C"/>
    <w:rsid w:val="16290F68"/>
    <w:rsid w:val="1644C8B0"/>
    <w:rsid w:val="16465DA0"/>
    <w:rsid w:val="16467628"/>
    <w:rsid w:val="1649A5C9"/>
    <w:rsid w:val="165FF3CB"/>
    <w:rsid w:val="1671CF3D"/>
    <w:rsid w:val="1681EEC0"/>
    <w:rsid w:val="168F1923"/>
    <w:rsid w:val="1698EF4E"/>
    <w:rsid w:val="16D04DA4"/>
    <w:rsid w:val="16EDFDF2"/>
    <w:rsid w:val="171A6FFF"/>
    <w:rsid w:val="172A1D8B"/>
    <w:rsid w:val="17430FE6"/>
    <w:rsid w:val="174BC938"/>
    <w:rsid w:val="17549BD0"/>
    <w:rsid w:val="175D26C2"/>
    <w:rsid w:val="176AF784"/>
    <w:rsid w:val="176B5FDC"/>
    <w:rsid w:val="1783F180"/>
    <w:rsid w:val="17876AD7"/>
    <w:rsid w:val="17A7A425"/>
    <w:rsid w:val="17C175D4"/>
    <w:rsid w:val="17DAAECC"/>
    <w:rsid w:val="17DC95E6"/>
    <w:rsid w:val="17E0E0FA"/>
    <w:rsid w:val="17E753C9"/>
    <w:rsid w:val="17F334D9"/>
    <w:rsid w:val="17F5B4CF"/>
    <w:rsid w:val="1806816F"/>
    <w:rsid w:val="180A30BA"/>
    <w:rsid w:val="180E8926"/>
    <w:rsid w:val="181CA9D7"/>
    <w:rsid w:val="182D3F25"/>
    <w:rsid w:val="18309B6B"/>
    <w:rsid w:val="18504930"/>
    <w:rsid w:val="18721F5B"/>
    <w:rsid w:val="1885FABB"/>
    <w:rsid w:val="18A259C7"/>
    <w:rsid w:val="18A56A30"/>
    <w:rsid w:val="18BB8224"/>
    <w:rsid w:val="18C2D582"/>
    <w:rsid w:val="18DB873C"/>
    <w:rsid w:val="18DE02C6"/>
    <w:rsid w:val="191E749D"/>
    <w:rsid w:val="1928D817"/>
    <w:rsid w:val="192AECB9"/>
    <w:rsid w:val="1937553F"/>
    <w:rsid w:val="1945ACCC"/>
    <w:rsid w:val="195E4C41"/>
    <w:rsid w:val="197CB15B"/>
    <w:rsid w:val="198D9EB2"/>
    <w:rsid w:val="199632F9"/>
    <w:rsid w:val="199EA791"/>
    <w:rsid w:val="19A3E62F"/>
    <w:rsid w:val="19A6B780"/>
    <w:rsid w:val="19B6E6A1"/>
    <w:rsid w:val="19BEDF9E"/>
    <w:rsid w:val="19E1D79C"/>
    <w:rsid w:val="19E6DD8F"/>
    <w:rsid w:val="19ECDC0A"/>
    <w:rsid w:val="1A036577"/>
    <w:rsid w:val="1A0DBD38"/>
    <w:rsid w:val="1A131053"/>
    <w:rsid w:val="1A240383"/>
    <w:rsid w:val="1A393B59"/>
    <w:rsid w:val="1A413A91"/>
    <w:rsid w:val="1A5CC64E"/>
    <w:rsid w:val="1A60FE5E"/>
    <w:rsid w:val="1A62C4C6"/>
    <w:rsid w:val="1A6DE5D4"/>
    <w:rsid w:val="1A7424D9"/>
    <w:rsid w:val="1A7981AE"/>
    <w:rsid w:val="1A7A9F75"/>
    <w:rsid w:val="1A9DC564"/>
    <w:rsid w:val="1AF2C202"/>
    <w:rsid w:val="1AF422CD"/>
    <w:rsid w:val="1B08FA1B"/>
    <w:rsid w:val="1B0C64AE"/>
    <w:rsid w:val="1B1034EA"/>
    <w:rsid w:val="1B153945"/>
    <w:rsid w:val="1B23A6FA"/>
    <w:rsid w:val="1B2AB760"/>
    <w:rsid w:val="1B3B8EE2"/>
    <w:rsid w:val="1B4F882F"/>
    <w:rsid w:val="1B5BB937"/>
    <w:rsid w:val="1B601A7D"/>
    <w:rsid w:val="1B6D72F6"/>
    <w:rsid w:val="1BAA60FD"/>
    <w:rsid w:val="1BAD3ACC"/>
    <w:rsid w:val="1BB178CE"/>
    <w:rsid w:val="1BB7B04F"/>
    <w:rsid w:val="1BB9BBE6"/>
    <w:rsid w:val="1BC16F15"/>
    <w:rsid w:val="1BE11A09"/>
    <w:rsid w:val="1C2658B2"/>
    <w:rsid w:val="1C2D3CF1"/>
    <w:rsid w:val="1C42CA1A"/>
    <w:rsid w:val="1C871BAB"/>
    <w:rsid w:val="1C8E27D8"/>
    <w:rsid w:val="1CB00709"/>
    <w:rsid w:val="1CB109A6"/>
    <w:rsid w:val="1CD75F43"/>
    <w:rsid w:val="1CEA6B1A"/>
    <w:rsid w:val="1D3CA94D"/>
    <w:rsid w:val="1D4AAD88"/>
    <w:rsid w:val="1D5D3F76"/>
    <w:rsid w:val="1D6B1199"/>
    <w:rsid w:val="1D7CF786"/>
    <w:rsid w:val="1D84AAF3"/>
    <w:rsid w:val="1DC1D65A"/>
    <w:rsid w:val="1DC2F842"/>
    <w:rsid w:val="1DC90D52"/>
    <w:rsid w:val="1DCA8D75"/>
    <w:rsid w:val="1DDC5D0D"/>
    <w:rsid w:val="1DE25568"/>
    <w:rsid w:val="1DF33304"/>
    <w:rsid w:val="1E101DE9"/>
    <w:rsid w:val="1E114019"/>
    <w:rsid w:val="1E29F839"/>
    <w:rsid w:val="1E3E9D66"/>
    <w:rsid w:val="1E47D5AC"/>
    <w:rsid w:val="1E50227E"/>
    <w:rsid w:val="1E5B9BD9"/>
    <w:rsid w:val="1E6A63E3"/>
    <w:rsid w:val="1E8C5801"/>
    <w:rsid w:val="1E8D00A5"/>
    <w:rsid w:val="1E91099D"/>
    <w:rsid w:val="1E9F63D8"/>
    <w:rsid w:val="1EB30982"/>
    <w:rsid w:val="1ED9E7C8"/>
    <w:rsid w:val="1EDA636A"/>
    <w:rsid w:val="1F1A5D3C"/>
    <w:rsid w:val="1F2EB2EB"/>
    <w:rsid w:val="1F3D10F3"/>
    <w:rsid w:val="1F477146"/>
    <w:rsid w:val="1F4D8A49"/>
    <w:rsid w:val="1FA79B98"/>
    <w:rsid w:val="1FADD8D3"/>
    <w:rsid w:val="1FB70780"/>
    <w:rsid w:val="1FCA998D"/>
    <w:rsid w:val="1FF727CD"/>
    <w:rsid w:val="1FFCAE3E"/>
    <w:rsid w:val="2000E325"/>
    <w:rsid w:val="200E5A40"/>
    <w:rsid w:val="202A7335"/>
    <w:rsid w:val="2041E073"/>
    <w:rsid w:val="206A5DFA"/>
    <w:rsid w:val="206AA498"/>
    <w:rsid w:val="206BF061"/>
    <w:rsid w:val="20BBF8B3"/>
    <w:rsid w:val="20E3ABA9"/>
    <w:rsid w:val="20FB7E16"/>
    <w:rsid w:val="2111AB69"/>
    <w:rsid w:val="211D1C0D"/>
    <w:rsid w:val="21206CB5"/>
    <w:rsid w:val="2126E445"/>
    <w:rsid w:val="213C9C5F"/>
    <w:rsid w:val="2148E0DB"/>
    <w:rsid w:val="214F749C"/>
    <w:rsid w:val="2160DA8C"/>
    <w:rsid w:val="21664E11"/>
    <w:rsid w:val="217F766E"/>
    <w:rsid w:val="21987E9F"/>
    <w:rsid w:val="21A12E9F"/>
    <w:rsid w:val="21A7494B"/>
    <w:rsid w:val="21A8A2D5"/>
    <w:rsid w:val="21A9B976"/>
    <w:rsid w:val="21B314F1"/>
    <w:rsid w:val="21CF3BCA"/>
    <w:rsid w:val="21D17AD8"/>
    <w:rsid w:val="21D8E21A"/>
    <w:rsid w:val="21DA19FD"/>
    <w:rsid w:val="222C1182"/>
    <w:rsid w:val="2230E4CB"/>
    <w:rsid w:val="2232B8C9"/>
    <w:rsid w:val="2258B0EE"/>
    <w:rsid w:val="225ADD11"/>
    <w:rsid w:val="225D1EEE"/>
    <w:rsid w:val="226128C7"/>
    <w:rsid w:val="2279A834"/>
    <w:rsid w:val="227C0105"/>
    <w:rsid w:val="2284E83A"/>
    <w:rsid w:val="22A8D749"/>
    <w:rsid w:val="22B3269C"/>
    <w:rsid w:val="22C6A427"/>
    <w:rsid w:val="22E0A8D2"/>
    <w:rsid w:val="22EC8F12"/>
    <w:rsid w:val="22EEA842"/>
    <w:rsid w:val="2300BF41"/>
    <w:rsid w:val="23112FCC"/>
    <w:rsid w:val="2363657B"/>
    <w:rsid w:val="23B4236F"/>
    <w:rsid w:val="23B71743"/>
    <w:rsid w:val="23BB1A3D"/>
    <w:rsid w:val="23D03FA0"/>
    <w:rsid w:val="23D3129A"/>
    <w:rsid w:val="24108216"/>
    <w:rsid w:val="241C1D9E"/>
    <w:rsid w:val="24299F0F"/>
    <w:rsid w:val="24323673"/>
    <w:rsid w:val="243E183D"/>
    <w:rsid w:val="2465F483"/>
    <w:rsid w:val="246C9B4F"/>
    <w:rsid w:val="2472DC04"/>
    <w:rsid w:val="247BC840"/>
    <w:rsid w:val="24804A88"/>
    <w:rsid w:val="2495DA28"/>
    <w:rsid w:val="24BE8F40"/>
    <w:rsid w:val="24C8A72D"/>
    <w:rsid w:val="24D9A227"/>
    <w:rsid w:val="2502555A"/>
    <w:rsid w:val="2510874D"/>
    <w:rsid w:val="256C1001"/>
    <w:rsid w:val="257074BE"/>
    <w:rsid w:val="2576F5EB"/>
    <w:rsid w:val="2589B104"/>
    <w:rsid w:val="25A17348"/>
    <w:rsid w:val="25A2EC9D"/>
    <w:rsid w:val="25B3A1C7"/>
    <w:rsid w:val="25B3DF73"/>
    <w:rsid w:val="25B4E1CA"/>
    <w:rsid w:val="25B51412"/>
    <w:rsid w:val="25B562CB"/>
    <w:rsid w:val="25B89EC0"/>
    <w:rsid w:val="25BC85CE"/>
    <w:rsid w:val="25C82B15"/>
    <w:rsid w:val="25CB3A80"/>
    <w:rsid w:val="25CD20E3"/>
    <w:rsid w:val="25E0780B"/>
    <w:rsid w:val="25E51C8C"/>
    <w:rsid w:val="25EC3DCE"/>
    <w:rsid w:val="25F33B58"/>
    <w:rsid w:val="25F36E2C"/>
    <w:rsid w:val="261BEC3D"/>
    <w:rsid w:val="2620A045"/>
    <w:rsid w:val="2622A0E0"/>
    <w:rsid w:val="2631D254"/>
    <w:rsid w:val="26354F56"/>
    <w:rsid w:val="2639DB11"/>
    <w:rsid w:val="263EBD11"/>
    <w:rsid w:val="26429C9C"/>
    <w:rsid w:val="264D8561"/>
    <w:rsid w:val="26515305"/>
    <w:rsid w:val="266659A1"/>
    <w:rsid w:val="26710CD0"/>
    <w:rsid w:val="2678D3C2"/>
    <w:rsid w:val="26ECD649"/>
    <w:rsid w:val="26EEB805"/>
    <w:rsid w:val="271C2A20"/>
    <w:rsid w:val="27388E89"/>
    <w:rsid w:val="274FAFD4"/>
    <w:rsid w:val="2753E709"/>
    <w:rsid w:val="27613FD1"/>
    <w:rsid w:val="27614B35"/>
    <w:rsid w:val="277B7473"/>
    <w:rsid w:val="2793D85D"/>
    <w:rsid w:val="279B64FD"/>
    <w:rsid w:val="27A998CE"/>
    <w:rsid w:val="27AA1350"/>
    <w:rsid w:val="27AF897D"/>
    <w:rsid w:val="27C21965"/>
    <w:rsid w:val="27C333B3"/>
    <w:rsid w:val="27D3AB95"/>
    <w:rsid w:val="27E62875"/>
    <w:rsid w:val="27EFE9E0"/>
    <w:rsid w:val="27F4BC91"/>
    <w:rsid w:val="27F4C26F"/>
    <w:rsid w:val="27FF0D9A"/>
    <w:rsid w:val="280047EF"/>
    <w:rsid w:val="28132DC1"/>
    <w:rsid w:val="2820E880"/>
    <w:rsid w:val="2829C5B3"/>
    <w:rsid w:val="282B2EC7"/>
    <w:rsid w:val="28437A94"/>
    <w:rsid w:val="28495B81"/>
    <w:rsid w:val="2855CD01"/>
    <w:rsid w:val="286ED45D"/>
    <w:rsid w:val="287293FB"/>
    <w:rsid w:val="287CFE70"/>
    <w:rsid w:val="28AE72A2"/>
    <w:rsid w:val="28BC069C"/>
    <w:rsid w:val="28BDD6B1"/>
    <w:rsid w:val="28E33F4D"/>
    <w:rsid w:val="28E723D4"/>
    <w:rsid w:val="28EB8035"/>
    <w:rsid w:val="292B7E9A"/>
    <w:rsid w:val="292C6716"/>
    <w:rsid w:val="29324041"/>
    <w:rsid w:val="2944C169"/>
    <w:rsid w:val="2950E5DA"/>
    <w:rsid w:val="295D8B6B"/>
    <w:rsid w:val="298273A8"/>
    <w:rsid w:val="29830E25"/>
    <w:rsid w:val="298A8853"/>
    <w:rsid w:val="298F8CAE"/>
    <w:rsid w:val="2990A101"/>
    <w:rsid w:val="29989862"/>
    <w:rsid w:val="29A39084"/>
    <w:rsid w:val="29B42E0A"/>
    <w:rsid w:val="29BB4295"/>
    <w:rsid w:val="29BF1D27"/>
    <w:rsid w:val="29E9A69D"/>
    <w:rsid w:val="29F8DF8B"/>
    <w:rsid w:val="2A082A5E"/>
    <w:rsid w:val="2A0E645C"/>
    <w:rsid w:val="2A1C0A42"/>
    <w:rsid w:val="2A2658C7"/>
    <w:rsid w:val="2A39DB53"/>
    <w:rsid w:val="2A6E4FA9"/>
    <w:rsid w:val="2A7FC39A"/>
    <w:rsid w:val="2A84420B"/>
    <w:rsid w:val="2AA4C56F"/>
    <w:rsid w:val="2AAD841E"/>
    <w:rsid w:val="2AB88DAF"/>
    <w:rsid w:val="2AD4C0AD"/>
    <w:rsid w:val="2AD87843"/>
    <w:rsid w:val="2ADD1CE9"/>
    <w:rsid w:val="2AEAF93B"/>
    <w:rsid w:val="2AF1A120"/>
    <w:rsid w:val="2AFA6202"/>
    <w:rsid w:val="2B051BAC"/>
    <w:rsid w:val="2B0DD267"/>
    <w:rsid w:val="2B28D5A2"/>
    <w:rsid w:val="2B2EA586"/>
    <w:rsid w:val="2B492ABB"/>
    <w:rsid w:val="2B4FEB9D"/>
    <w:rsid w:val="2B62ED83"/>
    <w:rsid w:val="2B822AF0"/>
    <w:rsid w:val="2B856EC4"/>
    <w:rsid w:val="2B8BB6A0"/>
    <w:rsid w:val="2BCE6AF5"/>
    <w:rsid w:val="2BD5ABB4"/>
    <w:rsid w:val="2BEB5C3F"/>
    <w:rsid w:val="2BFCA8BF"/>
    <w:rsid w:val="2C0A1057"/>
    <w:rsid w:val="2C2500DE"/>
    <w:rsid w:val="2C398027"/>
    <w:rsid w:val="2C49547F"/>
    <w:rsid w:val="2C54BA29"/>
    <w:rsid w:val="2C5B3804"/>
    <w:rsid w:val="2CA0EC0D"/>
    <w:rsid w:val="2CAC3928"/>
    <w:rsid w:val="2CB69CEE"/>
    <w:rsid w:val="2CC5DD1B"/>
    <w:rsid w:val="2CCBF1A1"/>
    <w:rsid w:val="2CDB3146"/>
    <w:rsid w:val="2CF0CA75"/>
    <w:rsid w:val="2CF44CC2"/>
    <w:rsid w:val="2D1DFB51"/>
    <w:rsid w:val="2D53AB04"/>
    <w:rsid w:val="2D7E4686"/>
    <w:rsid w:val="2DA5895A"/>
    <w:rsid w:val="2DA5E0B8"/>
    <w:rsid w:val="2DA5F06B"/>
    <w:rsid w:val="2DA90654"/>
    <w:rsid w:val="2DB7645C"/>
    <w:rsid w:val="2DD82933"/>
    <w:rsid w:val="2DFBF74F"/>
    <w:rsid w:val="2E2CDE6E"/>
    <w:rsid w:val="2E30FC8E"/>
    <w:rsid w:val="2E31640A"/>
    <w:rsid w:val="2E480989"/>
    <w:rsid w:val="2E73F3DC"/>
    <w:rsid w:val="2E7EF7DC"/>
    <w:rsid w:val="2E879F2D"/>
    <w:rsid w:val="2E89536E"/>
    <w:rsid w:val="2EBC6365"/>
    <w:rsid w:val="2EBD17BC"/>
    <w:rsid w:val="2EFCB6AC"/>
    <w:rsid w:val="2F009AFE"/>
    <w:rsid w:val="2F175704"/>
    <w:rsid w:val="2F2EA545"/>
    <w:rsid w:val="2F50348F"/>
    <w:rsid w:val="2F5334BD"/>
    <w:rsid w:val="2F596BBE"/>
    <w:rsid w:val="2F6B7032"/>
    <w:rsid w:val="2F6BD470"/>
    <w:rsid w:val="2F6D8CDC"/>
    <w:rsid w:val="2F7AFFA5"/>
    <w:rsid w:val="2FA6CB69"/>
    <w:rsid w:val="2FC3B340"/>
    <w:rsid w:val="2FD561A5"/>
    <w:rsid w:val="2FE04DA3"/>
    <w:rsid w:val="2FE3D9EA"/>
    <w:rsid w:val="2FF4233A"/>
    <w:rsid w:val="2FF467A7"/>
    <w:rsid w:val="2FF64C6C"/>
    <w:rsid w:val="301B8208"/>
    <w:rsid w:val="30365EA6"/>
    <w:rsid w:val="30401D2C"/>
    <w:rsid w:val="30433802"/>
    <w:rsid w:val="30559C13"/>
    <w:rsid w:val="305BB056"/>
    <w:rsid w:val="30653CB8"/>
    <w:rsid w:val="30722369"/>
    <w:rsid w:val="308CB74E"/>
    <w:rsid w:val="3094073D"/>
    <w:rsid w:val="30974E4B"/>
    <w:rsid w:val="30A91CD7"/>
    <w:rsid w:val="30B373F0"/>
    <w:rsid w:val="30B5FDCB"/>
    <w:rsid w:val="30C98FF0"/>
    <w:rsid w:val="30CF023D"/>
    <w:rsid w:val="30DD912D"/>
    <w:rsid w:val="30DF52AD"/>
    <w:rsid w:val="30E69864"/>
    <w:rsid w:val="30EE5132"/>
    <w:rsid w:val="310CEB3F"/>
    <w:rsid w:val="310E46D9"/>
    <w:rsid w:val="310F7CE3"/>
    <w:rsid w:val="31120572"/>
    <w:rsid w:val="311412F6"/>
    <w:rsid w:val="311BD99B"/>
    <w:rsid w:val="3127CF33"/>
    <w:rsid w:val="313B34EC"/>
    <w:rsid w:val="313F88F8"/>
    <w:rsid w:val="31651D37"/>
    <w:rsid w:val="3166F22B"/>
    <w:rsid w:val="31744235"/>
    <w:rsid w:val="31745D30"/>
    <w:rsid w:val="31A02281"/>
    <w:rsid w:val="31A2C840"/>
    <w:rsid w:val="32004DE4"/>
    <w:rsid w:val="3222B0C0"/>
    <w:rsid w:val="32253951"/>
    <w:rsid w:val="32316AAC"/>
    <w:rsid w:val="32640B37"/>
    <w:rsid w:val="3274368C"/>
    <w:rsid w:val="3283FAFB"/>
    <w:rsid w:val="32B9970B"/>
    <w:rsid w:val="32CD72DA"/>
    <w:rsid w:val="32CDE992"/>
    <w:rsid w:val="32EF6255"/>
    <w:rsid w:val="330780A7"/>
    <w:rsid w:val="334A8FCD"/>
    <w:rsid w:val="334C9718"/>
    <w:rsid w:val="33541236"/>
    <w:rsid w:val="335A461C"/>
    <w:rsid w:val="335CBD8D"/>
    <w:rsid w:val="3370C807"/>
    <w:rsid w:val="339088E3"/>
    <w:rsid w:val="33BE8F52"/>
    <w:rsid w:val="33C2D9AB"/>
    <w:rsid w:val="33C62772"/>
    <w:rsid w:val="340A1329"/>
    <w:rsid w:val="344CE7A1"/>
    <w:rsid w:val="345A5087"/>
    <w:rsid w:val="346AD6D2"/>
    <w:rsid w:val="346AFA86"/>
    <w:rsid w:val="3470B2F5"/>
    <w:rsid w:val="3472ED01"/>
    <w:rsid w:val="34761EC7"/>
    <w:rsid w:val="348D4866"/>
    <w:rsid w:val="349B88EB"/>
    <w:rsid w:val="34A4E1CF"/>
    <w:rsid w:val="34A670C3"/>
    <w:rsid w:val="34B4DCD7"/>
    <w:rsid w:val="34CCB627"/>
    <w:rsid w:val="34D8DB37"/>
    <w:rsid w:val="34DEAD26"/>
    <w:rsid w:val="34E58E40"/>
    <w:rsid w:val="34FAE17F"/>
    <w:rsid w:val="34FFD722"/>
    <w:rsid w:val="35061EBF"/>
    <w:rsid w:val="35471FC8"/>
    <w:rsid w:val="354BCC4F"/>
    <w:rsid w:val="355332E8"/>
    <w:rsid w:val="35869888"/>
    <w:rsid w:val="35B02262"/>
    <w:rsid w:val="35BB9BBD"/>
    <w:rsid w:val="36054D5D"/>
    <w:rsid w:val="363760AF"/>
    <w:rsid w:val="36424124"/>
    <w:rsid w:val="364B3CFF"/>
    <w:rsid w:val="364FFCE2"/>
    <w:rsid w:val="36527FDC"/>
    <w:rsid w:val="36617FC3"/>
    <w:rsid w:val="3661C3FD"/>
    <w:rsid w:val="36832A7C"/>
    <w:rsid w:val="36D0B3A8"/>
    <w:rsid w:val="36D69CCF"/>
    <w:rsid w:val="36F7FC91"/>
    <w:rsid w:val="370A5481"/>
    <w:rsid w:val="371EBC51"/>
    <w:rsid w:val="371FA6BF"/>
    <w:rsid w:val="37461E59"/>
    <w:rsid w:val="375A8C9F"/>
    <w:rsid w:val="376D6E81"/>
    <w:rsid w:val="378726C6"/>
    <w:rsid w:val="37C9C443"/>
    <w:rsid w:val="37DEE307"/>
    <w:rsid w:val="37E39EB4"/>
    <w:rsid w:val="37F65379"/>
    <w:rsid w:val="37F85CAF"/>
    <w:rsid w:val="37FFB029"/>
    <w:rsid w:val="38162BDC"/>
    <w:rsid w:val="3831C70A"/>
    <w:rsid w:val="38370C4A"/>
    <w:rsid w:val="3841708B"/>
    <w:rsid w:val="38450FE5"/>
    <w:rsid w:val="38676CD1"/>
    <w:rsid w:val="386F8F68"/>
    <w:rsid w:val="389779C1"/>
    <w:rsid w:val="389DBF1A"/>
    <w:rsid w:val="38BE394A"/>
    <w:rsid w:val="38D0314F"/>
    <w:rsid w:val="38E4CAC7"/>
    <w:rsid w:val="39043EEC"/>
    <w:rsid w:val="3936AEB8"/>
    <w:rsid w:val="39498FEA"/>
    <w:rsid w:val="3952F7A7"/>
    <w:rsid w:val="39662BBD"/>
    <w:rsid w:val="397B840B"/>
    <w:rsid w:val="397E42F0"/>
    <w:rsid w:val="398F7146"/>
    <w:rsid w:val="399E82A0"/>
    <w:rsid w:val="39B1AE71"/>
    <w:rsid w:val="39C128AB"/>
    <w:rsid w:val="39C5F1DD"/>
    <w:rsid w:val="39D355A1"/>
    <w:rsid w:val="39E52AEF"/>
    <w:rsid w:val="3A071F80"/>
    <w:rsid w:val="3A0FF64D"/>
    <w:rsid w:val="3A2CBDD6"/>
    <w:rsid w:val="3A4EC61A"/>
    <w:rsid w:val="3A606381"/>
    <w:rsid w:val="3A60BF25"/>
    <w:rsid w:val="3A713BCC"/>
    <w:rsid w:val="3A81FF68"/>
    <w:rsid w:val="3A86FD96"/>
    <w:rsid w:val="3A8C7BD8"/>
    <w:rsid w:val="3A8EB8C3"/>
    <w:rsid w:val="3A8F0CE0"/>
    <w:rsid w:val="3A8F6503"/>
    <w:rsid w:val="3A9DD4EA"/>
    <w:rsid w:val="3AA6A0AB"/>
    <w:rsid w:val="3ABC96B9"/>
    <w:rsid w:val="3AE48350"/>
    <w:rsid w:val="3AE5604B"/>
    <w:rsid w:val="3AF40037"/>
    <w:rsid w:val="3B09B412"/>
    <w:rsid w:val="3B15B247"/>
    <w:rsid w:val="3B39067D"/>
    <w:rsid w:val="3B3F04A9"/>
    <w:rsid w:val="3B407EC5"/>
    <w:rsid w:val="3B6FCE0E"/>
    <w:rsid w:val="3B775678"/>
    <w:rsid w:val="3B80B551"/>
    <w:rsid w:val="3B8666EC"/>
    <w:rsid w:val="3B8863D9"/>
    <w:rsid w:val="3B8B7F31"/>
    <w:rsid w:val="3B9B1B4C"/>
    <w:rsid w:val="3BA6BDF2"/>
    <w:rsid w:val="3BD744B4"/>
    <w:rsid w:val="3BE38F62"/>
    <w:rsid w:val="3BF5CB20"/>
    <w:rsid w:val="3BFDC792"/>
    <w:rsid w:val="3C39A54B"/>
    <w:rsid w:val="3C3DF01D"/>
    <w:rsid w:val="3C667C51"/>
    <w:rsid w:val="3C7A5E79"/>
    <w:rsid w:val="3C7E73BE"/>
    <w:rsid w:val="3CB56402"/>
    <w:rsid w:val="3CC26BA7"/>
    <w:rsid w:val="3CE2F373"/>
    <w:rsid w:val="3CE7E941"/>
    <w:rsid w:val="3CF00729"/>
    <w:rsid w:val="3D0B9E6F"/>
    <w:rsid w:val="3D0BEC80"/>
    <w:rsid w:val="3D106374"/>
    <w:rsid w:val="3D13A1AB"/>
    <w:rsid w:val="3D1513F6"/>
    <w:rsid w:val="3D16D764"/>
    <w:rsid w:val="3D274F92"/>
    <w:rsid w:val="3D2BEE31"/>
    <w:rsid w:val="3D2FFFC1"/>
    <w:rsid w:val="3D545679"/>
    <w:rsid w:val="3D61C60A"/>
    <w:rsid w:val="3D71303D"/>
    <w:rsid w:val="3D842FB8"/>
    <w:rsid w:val="3D8B95E3"/>
    <w:rsid w:val="3D90EE60"/>
    <w:rsid w:val="3D9997F3"/>
    <w:rsid w:val="3DA5309D"/>
    <w:rsid w:val="3DA55395"/>
    <w:rsid w:val="3DB8E3CA"/>
    <w:rsid w:val="3DBB3447"/>
    <w:rsid w:val="3DE19117"/>
    <w:rsid w:val="3DE51803"/>
    <w:rsid w:val="3DED186B"/>
    <w:rsid w:val="3DFDBF8F"/>
    <w:rsid w:val="3E0802D4"/>
    <w:rsid w:val="3E11C0FE"/>
    <w:rsid w:val="3E16BE96"/>
    <w:rsid w:val="3E22EAC0"/>
    <w:rsid w:val="3E37C1E2"/>
    <w:rsid w:val="3E55E21F"/>
    <w:rsid w:val="3E776B50"/>
    <w:rsid w:val="3E781F87"/>
    <w:rsid w:val="3E92C3EF"/>
    <w:rsid w:val="3E92C9AA"/>
    <w:rsid w:val="3E9DC2F7"/>
    <w:rsid w:val="3EC0049B"/>
    <w:rsid w:val="3EC08D14"/>
    <w:rsid w:val="3ED051EA"/>
    <w:rsid w:val="3ED6AE55"/>
    <w:rsid w:val="3EFF6C3D"/>
    <w:rsid w:val="3F2107CC"/>
    <w:rsid w:val="3F343048"/>
    <w:rsid w:val="3F51B5E6"/>
    <w:rsid w:val="3F54A316"/>
    <w:rsid w:val="3F6047D3"/>
    <w:rsid w:val="3F6D5559"/>
    <w:rsid w:val="3F7917A8"/>
    <w:rsid w:val="3F7ABA72"/>
    <w:rsid w:val="3F9327B3"/>
    <w:rsid w:val="3FB58207"/>
    <w:rsid w:val="3FB61480"/>
    <w:rsid w:val="3FDA418F"/>
    <w:rsid w:val="3FE0A043"/>
    <w:rsid w:val="3FE7F9FF"/>
    <w:rsid w:val="3FEADE3F"/>
    <w:rsid w:val="3FFE0AD6"/>
    <w:rsid w:val="40206AFB"/>
    <w:rsid w:val="403D1899"/>
    <w:rsid w:val="40606B71"/>
    <w:rsid w:val="408B7E7E"/>
    <w:rsid w:val="40CFA505"/>
    <w:rsid w:val="40D15FDA"/>
    <w:rsid w:val="40E2738C"/>
    <w:rsid w:val="40E59009"/>
    <w:rsid w:val="40EEC91B"/>
    <w:rsid w:val="40EF8C92"/>
    <w:rsid w:val="40F29754"/>
    <w:rsid w:val="40F4B5FC"/>
    <w:rsid w:val="410D166E"/>
    <w:rsid w:val="41214BCB"/>
    <w:rsid w:val="4156592D"/>
    <w:rsid w:val="416AA203"/>
    <w:rsid w:val="418176AB"/>
    <w:rsid w:val="41B5A1DA"/>
    <w:rsid w:val="41CE3FDA"/>
    <w:rsid w:val="41D16576"/>
    <w:rsid w:val="41D1D0C7"/>
    <w:rsid w:val="41D7F2D0"/>
    <w:rsid w:val="41E405E3"/>
    <w:rsid w:val="41FAC0B5"/>
    <w:rsid w:val="41FFCCEA"/>
    <w:rsid w:val="420AA5D6"/>
    <w:rsid w:val="424C3BC0"/>
    <w:rsid w:val="426CBB4A"/>
    <w:rsid w:val="426D0916"/>
    <w:rsid w:val="4282E4F0"/>
    <w:rsid w:val="4290772C"/>
    <w:rsid w:val="4290865D"/>
    <w:rsid w:val="42B54C3B"/>
    <w:rsid w:val="42DB73F7"/>
    <w:rsid w:val="430D0E03"/>
    <w:rsid w:val="4310BBC7"/>
    <w:rsid w:val="4315B267"/>
    <w:rsid w:val="43242B4B"/>
    <w:rsid w:val="4324898B"/>
    <w:rsid w:val="434848B9"/>
    <w:rsid w:val="434989D7"/>
    <w:rsid w:val="4369480E"/>
    <w:rsid w:val="43969116"/>
    <w:rsid w:val="4398B738"/>
    <w:rsid w:val="43B68276"/>
    <w:rsid w:val="43C2D03B"/>
    <w:rsid w:val="43CB8169"/>
    <w:rsid w:val="43CEA16D"/>
    <w:rsid w:val="43D9577B"/>
    <w:rsid w:val="43DDB5C7"/>
    <w:rsid w:val="43E57B8F"/>
    <w:rsid w:val="43FAD767"/>
    <w:rsid w:val="4409BAF2"/>
    <w:rsid w:val="4410CC38"/>
    <w:rsid w:val="441CC6C9"/>
    <w:rsid w:val="442321DB"/>
    <w:rsid w:val="4437AA3E"/>
    <w:rsid w:val="4437F9FB"/>
    <w:rsid w:val="444B4F37"/>
    <w:rsid w:val="445ADF2D"/>
    <w:rsid w:val="447536CA"/>
    <w:rsid w:val="4477261D"/>
    <w:rsid w:val="4480DF11"/>
    <w:rsid w:val="44857E34"/>
    <w:rsid w:val="448C2405"/>
    <w:rsid w:val="44AF90E2"/>
    <w:rsid w:val="44BDF96D"/>
    <w:rsid w:val="44DDA878"/>
    <w:rsid w:val="44E7FCE3"/>
    <w:rsid w:val="451FF393"/>
    <w:rsid w:val="45240374"/>
    <w:rsid w:val="455F7268"/>
    <w:rsid w:val="4563F5FC"/>
    <w:rsid w:val="4586E61C"/>
    <w:rsid w:val="458E415E"/>
    <w:rsid w:val="45968CDA"/>
    <w:rsid w:val="45A4A9D8"/>
    <w:rsid w:val="45A58534"/>
    <w:rsid w:val="45BA8B7D"/>
    <w:rsid w:val="45C0D740"/>
    <w:rsid w:val="45C56438"/>
    <w:rsid w:val="45C7319D"/>
    <w:rsid w:val="45D5FF0E"/>
    <w:rsid w:val="45E4E3FD"/>
    <w:rsid w:val="45E8AB3E"/>
    <w:rsid w:val="45F0377B"/>
    <w:rsid w:val="4603AA86"/>
    <w:rsid w:val="4626246A"/>
    <w:rsid w:val="463E2D87"/>
    <w:rsid w:val="4646D0E4"/>
    <w:rsid w:val="466C5E6C"/>
    <w:rsid w:val="46736E28"/>
    <w:rsid w:val="46784689"/>
    <w:rsid w:val="4685FFBD"/>
    <w:rsid w:val="46D4EC51"/>
    <w:rsid w:val="46DD1645"/>
    <w:rsid w:val="47099860"/>
    <w:rsid w:val="470D1499"/>
    <w:rsid w:val="470DC7BC"/>
    <w:rsid w:val="472DD309"/>
    <w:rsid w:val="47388CB3"/>
    <w:rsid w:val="474F5080"/>
    <w:rsid w:val="4754231E"/>
    <w:rsid w:val="4759C9BB"/>
    <w:rsid w:val="475ECE16"/>
    <w:rsid w:val="4771A2B3"/>
    <w:rsid w:val="4783ED41"/>
    <w:rsid w:val="4784B973"/>
    <w:rsid w:val="47851CAF"/>
    <w:rsid w:val="479B301F"/>
    <w:rsid w:val="47B5AFC9"/>
    <w:rsid w:val="47B8DFCB"/>
    <w:rsid w:val="47C1F4CB"/>
    <w:rsid w:val="47E12D2D"/>
    <w:rsid w:val="47EC2FA0"/>
    <w:rsid w:val="47F3E7F3"/>
    <w:rsid w:val="48226839"/>
    <w:rsid w:val="482EA002"/>
    <w:rsid w:val="4846597E"/>
    <w:rsid w:val="48465DE2"/>
    <w:rsid w:val="484CC277"/>
    <w:rsid w:val="484DBE84"/>
    <w:rsid w:val="48571703"/>
    <w:rsid w:val="487A089E"/>
    <w:rsid w:val="48807488"/>
    <w:rsid w:val="488F79CD"/>
    <w:rsid w:val="489335F4"/>
    <w:rsid w:val="48991B1B"/>
    <w:rsid w:val="48C9A36A"/>
    <w:rsid w:val="48CD1F3D"/>
    <w:rsid w:val="48DB128E"/>
    <w:rsid w:val="48F1E37B"/>
    <w:rsid w:val="48FD3933"/>
    <w:rsid w:val="4906EDCD"/>
    <w:rsid w:val="49182853"/>
    <w:rsid w:val="491841B9"/>
    <w:rsid w:val="493D791E"/>
    <w:rsid w:val="493EED48"/>
    <w:rsid w:val="4975460D"/>
    <w:rsid w:val="4978F540"/>
    <w:rsid w:val="497C20EE"/>
    <w:rsid w:val="497DC32B"/>
    <w:rsid w:val="499AC330"/>
    <w:rsid w:val="49DA906A"/>
    <w:rsid w:val="49E3FADF"/>
    <w:rsid w:val="49E5E967"/>
    <w:rsid w:val="49F1A9E1"/>
    <w:rsid w:val="4A02F640"/>
    <w:rsid w:val="4A1CD5F7"/>
    <w:rsid w:val="4A2D72BE"/>
    <w:rsid w:val="4A2F0655"/>
    <w:rsid w:val="4A330BEE"/>
    <w:rsid w:val="4A469B1B"/>
    <w:rsid w:val="4A4C11F3"/>
    <w:rsid w:val="4A8BC3E0"/>
    <w:rsid w:val="4A985F78"/>
    <w:rsid w:val="4AA1BE49"/>
    <w:rsid w:val="4AA6EBC2"/>
    <w:rsid w:val="4AA911E8"/>
    <w:rsid w:val="4AAC0F47"/>
    <w:rsid w:val="4AADE1DA"/>
    <w:rsid w:val="4ABD154A"/>
    <w:rsid w:val="4AD71BA9"/>
    <w:rsid w:val="4AE16F1F"/>
    <w:rsid w:val="4AEB0782"/>
    <w:rsid w:val="4AF6960F"/>
    <w:rsid w:val="4B14747F"/>
    <w:rsid w:val="4B2DC247"/>
    <w:rsid w:val="4B3B2F90"/>
    <w:rsid w:val="4B4E38FA"/>
    <w:rsid w:val="4B5E2ED3"/>
    <w:rsid w:val="4B8C2C58"/>
    <w:rsid w:val="4B97229D"/>
    <w:rsid w:val="4B991853"/>
    <w:rsid w:val="4BAB28D9"/>
    <w:rsid w:val="4BBFCF7A"/>
    <w:rsid w:val="4BC57026"/>
    <w:rsid w:val="4BE17FA7"/>
    <w:rsid w:val="4C00569E"/>
    <w:rsid w:val="4C2B1161"/>
    <w:rsid w:val="4C2FC634"/>
    <w:rsid w:val="4C3C3DB3"/>
    <w:rsid w:val="4C4EF30F"/>
    <w:rsid w:val="4C4F41A2"/>
    <w:rsid w:val="4C529309"/>
    <w:rsid w:val="4C56C983"/>
    <w:rsid w:val="4C926670"/>
    <w:rsid w:val="4CA2022A"/>
    <w:rsid w:val="4CB091EE"/>
    <w:rsid w:val="4CC53AAA"/>
    <w:rsid w:val="4CF7D9D7"/>
    <w:rsid w:val="4CF9AC3F"/>
    <w:rsid w:val="4D16DABD"/>
    <w:rsid w:val="4D3BE5E9"/>
    <w:rsid w:val="4D4AA1C0"/>
    <w:rsid w:val="4D7A6A5E"/>
    <w:rsid w:val="4D8693C7"/>
    <w:rsid w:val="4D960EC3"/>
    <w:rsid w:val="4DD94597"/>
    <w:rsid w:val="4DE0B2AA"/>
    <w:rsid w:val="4E007A43"/>
    <w:rsid w:val="4E110444"/>
    <w:rsid w:val="4E2E36D1"/>
    <w:rsid w:val="4E7112FB"/>
    <w:rsid w:val="4E78B00F"/>
    <w:rsid w:val="4E7F9CB6"/>
    <w:rsid w:val="4E80A727"/>
    <w:rsid w:val="4E84A670"/>
    <w:rsid w:val="4ECEC35F"/>
    <w:rsid w:val="4ED7F235"/>
    <w:rsid w:val="4EFB3401"/>
    <w:rsid w:val="4F027F5E"/>
    <w:rsid w:val="4F0D9330"/>
    <w:rsid w:val="4F24E90C"/>
    <w:rsid w:val="4F2A5B40"/>
    <w:rsid w:val="4F2B48D8"/>
    <w:rsid w:val="4F33B5A1"/>
    <w:rsid w:val="4F5D7FFF"/>
    <w:rsid w:val="4F5F3503"/>
    <w:rsid w:val="4F71CD81"/>
    <w:rsid w:val="4F7DE3D1"/>
    <w:rsid w:val="4FC5FE67"/>
    <w:rsid w:val="4FC91B5D"/>
    <w:rsid w:val="4FCA0732"/>
    <w:rsid w:val="4FD425D0"/>
    <w:rsid w:val="4FD47552"/>
    <w:rsid w:val="4FD4C1DC"/>
    <w:rsid w:val="4FF899AD"/>
    <w:rsid w:val="50054B9E"/>
    <w:rsid w:val="500E1F16"/>
    <w:rsid w:val="502076D1"/>
    <w:rsid w:val="502F7A99"/>
    <w:rsid w:val="5036C41A"/>
    <w:rsid w:val="503D364E"/>
    <w:rsid w:val="503E1705"/>
    <w:rsid w:val="504126CE"/>
    <w:rsid w:val="50489D50"/>
    <w:rsid w:val="5064E857"/>
    <w:rsid w:val="5086DA19"/>
    <w:rsid w:val="5088D134"/>
    <w:rsid w:val="50AEE29C"/>
    <w:rsid w:val="50B2F0CE"/>
    <w:rsid w:val="50B49D3F"/>
    <w:rsid w:val="50C62BA1"/>
    <w:rsid w:val="50EF712A"/>
    <w:rsid w:val="5104BF9E"/>
    <w:rsid w:val="510D9DE2"/>
    <w:rsid w:val="511C0B97"/>
    <w:rsid w:val="512A51B8"/>
    <w:rsid w:val="512C05F9"/>
    <w:rsid w:val="5146FF56"/>
    <w:rsid w:val="514EBBBE"/>
    <w:rsid w:val="5157F7B2"/>
    <w:rsid w:val="515F0340"/>
    <w:rsid w:val="51AF509E"/>
    <w:rsid w:val="51B5E71C"/>
    <w:rsid w:val="51B7EC87"/>
    <w:rsid w:val="51CFD2A4"/>
    <w:rsid w:val="51E5064D"/>
    <w:rsid w:val="51E89DA5"/>
    <w:rsid w:val="51F6FA4A"/>
    <w:rsid w:val="51FF5C10"/>
    <w:rsid w:val="52083521"/>
    <w:rsid w:val="520E2B38"/>
    <w:rsid w:val="520EC895"/>
    <w:rsid w:val="52202669"/>
    <w:rsid w:val="5278691F"/>
    <w:rsid w:val="527EC728"/>
    <w:rsid w:val="529045E6"/>
    <w:rsid w:val="52ACB7FB"/>
    <w:rsid w:val="52BD7219"/>
    <w:rsid w:val="52CFBF8B"/>
    <w:rsid w:val="52DB06E7"/>
    <w:rsid w:val="52DFCCDC"/>
    <w:rsid w:val="52EA9D4E"/>
    <w:rsid w:val="52FF0D77"/>
    <w:rsid w:val="5326EC06"/>
    <w:rsid w:val="534A786B"/>
    <w:rsid w:val="534E8CC5"/>
    <w:rsid w:val="535A0F70"/>
    <w:rsid w:val="5366AD02"/>
    <w:rsid w:val="536BB8D9"/>
    <w:rsid w:val="53861C41"/>
    <w:rsid w:val="53BE62A7"/>
    <w:rsid w:val="53C36095"/>
    <w:rsid w:val="53CEA524"/>
    <w:rsid w:val="53F85A2F"/>
    <w:rsid w:val="53FDCC63"/>
    <w:rsid w:val="5402284C"/>
    <w:rsid w:val="540539EE"/>
    <w:rsid w:val="540FD74E"/>
    <w:rsid w:val="54327453"/>
    <w:rsid w:val="54426837"/>
    <w:rsid w:val="54453EA4"/>
    <w:rsid w:val="5448871B"/>
    <w:rsid w:val="5450273A"/>
    <w:rsid w:val="545154F4"/>
    <w:rsid w:val="547513DA"/>
    <w:rsid w:val="548F5201"/>
    <w:rsid w:val="549F5893"/>
    <w:rsid w:val="54C6EFB4"/>
    <w:rsid w:val="54CDF499"/>
    <w:rsid w:val="54D3A103"/>
    <w:rsid w:val="55194504"/>
    <w:rsid w:val="5523FB0B"/>
    <w:rsid w:val="55277E1E"/>
    <w:rsid w:val="553E04E3"/>
    <w:rsid w:val="554B2305"/>
    <w:rsid w:val="55589885"/>
    <w:rsid w:val="5566129B"/>
    <w:rsid w:val="5571C0E2"/>
    <w:rsid w:val="5599E6F9"/>
    <w:rsid w:val="55B86722"/>
    <w:rsid w:val="55E4577C"/>
    <w:rsid w:val="55E7F517"/>
    <w:rsid w:val="55E98E8C"/>
    <w:rsid w:val="55F760F5"/>
    <w:rsid w:val="55FDC2DB"/>
    <w:rsid w:val="560FAF9C"/>
    <w:rsid w:val="561A7079"/>
    <w:rsid w:val="563B20BA"/>
    <w:rsid w:val="565F8794"/>
    <w:rsid w:val="565FE82F"/>
    <w:rsid w:val="5677DB1E"/>
    <w:rsid w:val="5682192D"/>
    <w:rsid w:val="5695579F"/>
    <w:rsid w:val="56D145F1"/>
    <w:rsid w:val="56E0D7F2"/>
    <w:rsid w:val="56FF0675"/>
    <w:rsid w:val="570A2A8E"/>
    <w:rsid w:val="572C479A"/>
    <w:rsid w:val="572F627B"/>
    <w:rsid w:val="572FFAF1"/>
    <w:rsid w:val="573E7EE2"/>
    <w:rsid w:val="5762B46C"/>
    <w:rsid w:val="57643194"/>
    <w:rsid w:val="576D91E4"/>
    <w:rsid w:val="57790C49"/>
    <w:rsid w:val="578027DD"/>
    <w:rsid w:val="57806ADF"/>
    <w:rsid w:val="579E9043"/>
    <w:rsid w:val="57A33F15"/>
    <w:rsid w:val="57D6835D"/>
    <w:rsid w:val="57DF095D"/>
    <w:rsid w:val="57FE309F"/>
    <w:rsid w:val="581C7D80"/>
    <w:rsid w:val="58232F08"/>
    <w:rsid w:val="58272DB5"/>
    <w:rsid w:val="5830142A"/>
    <w:rsid w:val="5830EACD"/>
    <w:rsid w:val="584928EA"/>
    <w:rsid w:val="5849E79E"/>
    <w:rsid w:val="584D1371"/>
    <w:rsid w:val="585C916A"/>
    <w:rsid w:val="5869E1C3"/>
    <w:rsid w:val="58A04547"/>
    <w:rsid w:val="58A832CD"/>
    <w:rsid w:val="58C7F035"/>
    <w:rsid w:val="58D5996F"/>
    <w:rsid w:val="58E3F370"/>
    <w:rsid w:val="58F14153"/>
    <w:rsid w:val="58F697D0"/>
    <w:rsid w:val="58FF876A"/>
    <w:rsid w:val="5918481D"/>
    <w:rsid w:val="5924C617"/>
    <w:rsid w:val="5926BE5F"/>
    <w:rsid w:val="592C3A74"/>
    <w:rsid w:val="592CB39D"/>
    <w:rsid w:val="593655EF"/>
    <w:rsid w:val="5937F2B4"/>
    <w:rsid w:val="5942B42F"/>
    <w:rsid w:val="594884FD"/>
    <w:rsid w:val="5955269E"/>
    <w:rsid w:val="59837607"/>
    <w:rsid w:val="59CFC8DD"/>
    <w:rsid w:val="59DB5D41"/>
    <w:rsid w:val="59E59818"/>
    <w:rsid w:val="59F0AD8E"/>
    <w:rsid w:val="59F4B47F"/>
    <w:rsid w:val="5A199FFA"/>
    <w:rsid w:val="5A22C4AA"/>
    <w:rsid w:val="5A2ADAD1"/>
    <w:rsid w:val="5A2DC189"/>
    <w:rsid w:val="5A52A74E"/>
    <w:rsid w:val="5A5AF825"/>
    <w:rsid w:val="5A6379CE"/>
    <w:rsid w:val="5A704174"/>
    <w:rsid w:val="5A81CFDF"/>
    <w:rsid w:val="5A827EE5"/>
    <w:rsid w:val="5A82FF9F"/>
    <w:rsid w:val="5A926831"/>
    <w:rsid w:val="5AA0BB8A"/>
    <w:rsid w:val="5AA9D530"/>
    <w:rsid w:val="5AC4FD12"/>
    <w:rsid w:val="5ACFD064"/>
    <w:rsid w:val="5AD2E83F"/>
    <w:rsid w:val="5AD4B93F"/>
    <w:rsid w:val="5ADAD5C5"/>
    <w:rsid w:val="5AEB6ECF"/>
    <w:rsid w:val="5AF990C0"/>
    <w:rsid w:val="5B003130"/>
    <w:rsid w:val="5B058E54"/>
    <w:rsid w:val="5B0E91DD"/>
    <w:rsid w:val="5B14EE7F"/>
    <w:rsid w:val="5B35D161"/>
    <w:rsid w:val="5B3FA3E0"/>
    <w:rsid w:val="5B5270E1"/>
    <w:rsid w:val="5B735D98"/>
    <w:rsid w:val="5B7B8A2E"/>
    <w:rsid w:val="5B8FADE7"/>
    <w:rsid w:val="5BAF3C1D"/>
    <w:rsid w:val="5BE10266"/>
    <w:rsid w:val="5BE1A48F"/>
    <w:rsid w:val="5BFB4807"/>
    <w:rsid w:val="5C174366"/>
    <w:rsid w:val="5C45E9FE"/>
    <w:rsid w:val="5C47FCC7"/>
    <w:rsid w:val="5C49BAB4"/>
    <w:rsid w:val="5C4BE0DF"/>
    <w:rsid w:val="5C557F60"/>
    <w:rsid w:val="5C61999B"/>
    <w:rsid w:val="5C64545F"/>
    <w:rsid w:val="5C68A257"/>
    <w:rsid w:val="5C6D045F"/>
    <w:rsid w:val="5C746FA8"/>
    <w:rsid w:val="5C7CFE42"/>
    <w:rsid w:val="5C81E92D"/>
    <w:rsid w:val="5C873F30"/>
    <w:rsid w:val="5CD792A3"/>
    <w:rsid w:val="5CE244FF"/>
    <w:rsid w:val="5CF90862"/>
    <w:rsid w:val="5D0F4529"/>
    <w:rsid w:val="5D112DC2"/>
    <w:rsid w:val="5D627B93"/>
    <w:rsid w:val="5D6868DC"/>
    <w:rsid w:val="5D79518A"/>
    <w:rsid w:val="5D8F1E98"/>
    <w:rsid w:val="5DBFB869"/>
    <w:rsid w:val="5E126F83"/>
    <w:rsid w:val="5E1DB98E"/>
    <w:rsid w:val="5E4C4605"/>
    <w:rsid w:val="5E59B5EC"/>
    <w:rsid w:val="5E5EEA0A"/>
    <w:rsid w:val="5E62A64F"/>
    <w:rsid w:val="5E720D08"/>
    <w:rsid w:val="5EF36F26"/>
    <w:rsid w:val="5EFEC320"/>
    <w:rsid w:val="5F36EAF1"/>
    <w:rsid w:val="5F6AF6D5"/>
    <w:rsid w:val="5F9BF521"/>
    <w:rsid w:val="5FA2161D"/>
    <w:rsid w:val="5FA65962"/>
    <w:rsid w:val="5FAE3FE4"/>
    <w:rsid w:val="5FBEDFF2"/>
    <w:rsid w:val="5FC46822"/>
    <w:rsid w:val="5FE91795"/>
    <w:rsid w:val="5FEEF057"/>
    <w:rsid w:val="5FFA1C35"/>
    <w:rsid w:val="60038D8C"/>
    <w:rsid w:val="6005BFBD"/>
    <w:rsid w:val="601475B0"/>
    <w:rsid w:val="6025E204"/>
    <w:rsid w:val="602D5F09"/>
    <w:rsid w:val="60384553"/>
    <w:rsid w:val="60557A74"/>
    <w:rsid w:val="607F9987"/>
    <w:rsid w:val="6080B78A"/>
    <w:rsid w:val="60825443"/>
    <w:rsid w:val="6082A515"/>
    <w:rsid w:val="608F5229"/>
    <w:rsid w:val="60AC90FB"/>
    <w:rsid w:val="60E265A5"/>
    <w:rsid w:val="60E91B81"/>
    <w:rsid w:val="60F1FEE4"/>
    <w:rsid w:val="61004867"/>
    <w:rsid w:val="6101A9B5"/>
    <w:rsid w:val="6102B666"/>
    <w:rsid w:val="610EFACE"/>
    <w:rsid w:val="610FEB89"/>
    <w:rsid w:val="611916B4"/>
    <w:rsid w:val="6123A0E7"/>
    <w:rsid w:val="6138E836"/>
    <w:rsid w:val="613D52AF"/>
    <w:rsid w:val="613EA711"/>
    <w:rsid w:val="61460E87"/>
    <w:rsid w:val="6162F624"/>
    <w:rsid w:val="616C5F25"/>
    <w:rsid w:val="61A2045A"/>
    <w:rsid w:val="61AF9414"/>
    <w:rsid w:val="61B1AAE7"/>
    <w:rsid w:val="61D415B4"/>
    <w:rsid w:val="61F16A61"/>
    <w:rsid w:val="6203F978"/>
    <w:rsid w:val="62088EE5"/>
    <w:rsid w:val="6268329C"/>
    <w:rsid w:val="6271842D"/>
    <w:rsid w:val="628858D5"/>
    <w:rsid w:val="6289EC69"/>
    <w:rsid w:val="62A23406"/>
    <w:rsid w:val="62AE4DF4"/>
    <w:rsid w:val="62B45770"/>
    <w:rsid w:val="62B4E715"/>
    <w:rsid w:val="62CA29FD"/>
    <w:rsid w:val="62DDFA24"/>
    <w:rsid w:val="62E1DEE8"/>
    <w:rsid w:val="62F91837"/>
    <w:rsid w:val="62FE3F8F"/>
    <w:rsid w:val="631264B0"/>
    <w:rsid w:val="63302341"/>
    <w:rsid w:val="633B7280"/>
    <w:rsid w:val="6350FF14"/>
    <w:rsid w:val="6377B560"/>
    <w:rsid w:val="637BFFEB"/>
    <w:rsid w:val="63884294"/>
    <w:rsid w:val="63AE8E37"/>
    <w:rsid w:val="63BDC09A"/>
    <w:rsid w:val="63BF186A"/>
    <w:rsid w:val="63C12AE4"/>
    <w:rsid w:val="63FDFB5D"/>
    <w:rsid w:val="6410142B"/>
    <w:rsid w:val="6434A639"/>
    <w:rsid w:val="64352246"/>
    <w:rsid w:val="6455EB34"/>
    <w:rsid w:val="645D2C6E"/>
    <w:rsid w:val="645EEDE7"/>
    <w:rsid w:val="64606DE9"/>
    <w:rsid w:val="6464635E"/>
    <w:rsid w:val="64C956CC"/>
    <w:rsid w:val="64F95872"/>
    <w:rsid w:val="6540B28E"/>
    <w:rsid w:val="654A00DA"/>
    <w:rsid w:val="654E951D"/>
    <w:rsid w:val="657BC8E5"/>
    <w:rsid w:val="658F5DE6"/>
    <w:rsid w:val="65913BA9"/>
    <w:rsid w:val="65BD5EA5"/>
    <w:rsid w:val="65C10F51"/>
    <w:rsid w:val="65E4A654"/>
    <w:rsid w:val="65FC73A7"/>
    <w:rsid w:val="6602ABCE"/>
    <w:rsid w:val="660892ED"/>
    <w:rsid w:val="662E1087"/>
    <w:rsid w:val="6630B8F9"/>
    <w:rsid w:val="66365DFD"/>
    <w:rsid w:val="66443141"/>
    <w:rsid w:val="667480F8"/>
    <w:rsid w:val="667C51BD"/>
    <w:rsid w:val="66B3A0AD"/>
    <w:rsid w:val="66C2B207"/>
    <w:rsid w:val="66D949A5"/>
    <w:rsid w:val="66F19C5A"/>
    <w:rsid w:val="66F8CBA6"/>
    <w:rsid w:val="67122019"/>
    <w:rsid w:val="67245736"/>
    <w:rsid w:val="67283BB1"/>
    <w:rsid w:val="673474D5"/>
    <w:rsid w:val="6755D9B1"/>
    <w:rsid w:val="676412CB"/>
    <w:rsid w:val="6764DAD8"/>
    <w:rsid w:val="67914CE5"/>
    <w:rsid w:val="679E1DF5"/>
    <w:rsid w:val="67C7363C"/>
    <w:rsid w:val="67E3AA33"/>
    <w:rsid w:val="67E3F86F"/>
    <w:rsid w:val="67EE121C"/>
    <w:rsid w:val="680F73DF"/>
    <w:rsid w:val="681EB4E9"/>
    <w:rsid w:val="683325C8"/>
    <w:rsid w:val="68547569"/>
    <w:rsid w:val="6857BDE0"/>
    <w:rsid w:val="689E2293"/>
    <w:rsid w:val="68A6FF3A"/>
    <w:rsid w:val="68A731D2"/>
    <w:rsid w:val="68B13926"/>
    <w:rsid w:val="68B1A02B"/>
    <w:rsid w:val="68BEF02C"/>
    <w:rsid w:val="690B3D53"/>
    <w:rsid w:val="690E7D5C"/>
    <w:rsid w:val="691B2775"/>
    <w:rsid w:val="691D2092"/>
    <w:rsid w:val="693466DD"/>
    <w:rsid w:val="693A4C90"/>
    <w:rsid w:val="694001C6"/>
    <w:rsid w:val="69426374"/>
    <w:rsid w:val="694AE02A"/>
    <w:rsid w:val="6955292E"/>
    <w:rsid w:val="696561AE"/>
    <w:rsid w:val="69793B10"/>
    <w:rsid w:val="69858D53"/>
    <w:rsid w:val="69A60765"/>
    <w:rsid w:val="69A8AD0A"/>
    <w:rsid w:val="69B0E7CF"/>
    <w:rsid w:val="69C02412"/>
    <w:rsid w:val="69DD6B2F"/>
    <w:rsid w:val="69EB0685"/>
    <w:rsid w:val="69F313B6"/>
    <w:rsid w:val="6A144A1E"/>
    <w:rsid w:val="6A17216A"/>
    <w:rsid w:val="6A1AB873"/>
    <w:rsid w:val="6A1E81D3"/>
    <w:rsid w:val="6A1ED560"/>
    <w:rsid w:val="6A24143C"/>
    <w:rsid w:val="6A306C68"/>
    <w:rsid w:val="6A40FE9B"/>
    <w:rsid w:val="6A4453CE"/>
    <w:rsid w:val="6A5978CC"/>
    <w:rsid w:val="6A5BF7F8"/>
    <w:rsid w:val="6A6DA770"/>
    <w:rsid w:val="6A841E0F"/>
    <w:rsid w:val="6A85AD03"/>
    <w:rsid w:val="6A904170"/>
    <w:rsid w:val="6A9C47AD"/>
    <w:rsid w:val="6AAA4DBD"/>
    <w:rsid w:val="6AAE587A"/>
    <w:rsid w:val="6ABDC75A"/>
    <w:rsid w:val="6AD3C385"/>
    <w:rsid w:val="6AE61C25"/>
    <w:rsid w:val="6AE65833"/>
    <w:rsid w:val="6AE9FEE3"/>
    <w:rsid w:val="6B10D0BA"/>
    <w:rsid w:val="6B2C1BDA"/>
    <w:rsid w:val="6B547EF6"/>
    <w:rsid w:val="6B65D4C8"/>
    <w:rsid w:val="6B85B29F"/>
    <w:rsid w:val="6B872DAD"/>
    <w:rsid w:val="6B9FE075"/>
    <w:rsid w:val="6BA53E88"/>
    <w:rsid w:val="6BBCA4E5"/>
    <w:rsid w:val="6BC51D16"/>
    <w:rsid w:val="6BDCCEFC"/>
    <w:rsid w:val="6BE5EB59"/>
    <w:rsid w:val="6BF5492D"/>
    <w:rsid w:val="6C15D927"/>
    <w:rsid w:val="6C1880D4"/>
    <w:rsid w:val="6C3FB81E"/>
    <w:rsid w:val="6C587597"/>
    <w:rsid w:val="6C5D1E6E"/>
    <w:rsid w:val="6C5DF605"/>
    <w:rsid w:val="6C7B2273"/>
    <w:rsid w:val="6C94CE8D"/>
    <w:rsid w:val="6C9FFA7D"/>
    <w:rsid w:val="6CE12AF9"/>
    <w:rsid w:val="6D036F95"/>
    <w:rsid w:val="6D0F6C01"/>
    <w:rsid w:val="6D12D676"/>
    <w:rsid w:val="6D31F38B"/>
    <w:rsid w:val="6D463853"/>
    <w:rsid w:val="6D4EE086"/>
    <w:rsid w:val="6D78B67D"/>
    <w:rsid w:val="6D7A705D"/>
    <w:rsid w:val="6D81BBBA"/>
    <w:rsid w:val="6DA10673"/>
    <w:rsid w:val="6DAFD4F7"/>
    <w:rsid w:val="6DB66C0E"/>
    <w:rsid w:val="6DC26022"/>
    <w:rsid w:val="6DFC9D86"/>
    <w:rsid w:val="6E16F2D4"/>
    <w:rsid w:val="6E20EF09"/>
    <w:rsid w:val="6E27F7C5"/>
    <w:rsid w:val="6E4A8798"/>
    <w:rsid w:val="6E5B2779"/>
    <w:rsid w:val="6E9235EE"/>
    <w:rsid w:val="6E98A096"/>
    <w:rsid w:val="6EA7F9C7"/>
    <w:rsid w:val="6EB69DE7"/>
    <w:rsid w:val="6EBE55F8"/>
    <w:rsid w:val="6EBE91AB"/>
    <w:rsid w:val="6EBF54A2"/>
    <w:rsid w:val="6ED224A2"/>
    <w:rsid w:val="6ED467FA"/>
    <w:rsid w:val="6ED53477"/>
    <w:rsid w:val="6EECDD33"/>
    <w:rsid w:val="6EFF84D4"/>
    <w:rsid w:val="6F324BF2"/>
    <w:rsid w:val="6F3D0B9E"/>
    <w:rsid w:val="6F41A14D"/>
    <w:rsid w:val="6F578F32"/>
    <w:rsid w:val="6F5D10E6"/>
    <w:rsid w:val="6F66C041"/>
    <w:rsid w:val="6F7759C8"/>
    <w:rsid w:val="6F83B6F6"/>
    <w:rsid w:val="6F9B5731"/>
    <w:rsid w:val="6FB2C335"/>
    <w:rsid w:val="6FB98D48"/>
    <w:rsid w:val="6FF6CF5A"/>
    <w:rsid w:val="7018CBBB"/>
    <w:rsid w:val="7028FDAE"/>
    <w:rsid w:val="7049CA35"/>
    <w:rsid w:val="70625C0F"/>
    <w:rsid w:val="706DF503"/>
    <w:rsid w:val="7077D116"/>
    <w:rsid w:val="7085A07D"/>
    <w:rsid w:val="70A3E530"/>
    <w:rsid w:val="70B69C19"/>
    <w:rsid w:val="70D2C160"/>
    <w:rsid w:val="70DA7581"/>
    <w:rsid w:val="70F788D5"/>
    <w:rsid w:val="71089426"/>
    <w:rsid w:val="7151673A"/>
    <w:rsid w:val="715FF191"/>
    <w:rsid w:val="716115E9"/>
    <w:rsid w:val="717B8F65"/>
    <w:rsid w:val="71B3C3A0"/>
    <w:rsid w:val="71B62B67"/>
    <w:rsid w:val="71BAC3AE"/>
    <w:rsid w:val="71C05786"/>
    <w:rsid w:val="71D2BF5F"/>
    <w:rsid w:val="71F4F423"/>
    <w:rsid w:val="71F65354"/>
    <w:rsid w:val="7209C564"/>
    <w:rsid w:val="720A8383"/>
    <w:rsid w:val="7214800C"/>
    <w:rsid w:val="7219A976"/>
    <w:rsid w:val="72297A92"/>
    <w:rsid w:val="722AD1FC"/>
    <w:rsid w:val="7233450A"/>
    <w:rsid w:val="7239EC93"/>
    <w:rsid w:val="723E0950"/>
    <w:rsid w:val="72552CDD"/>
    <w:rsid w:val="72581F98"/>
    <w:rsid w:val="725A1F66"/>
    <w:rsid w:val="725F62DC"/>
    <w:rsid w:val="728F957D"/>
    <w:rsid w:val="72C8D93F"/>
    <w:rsid w:val="72CF37D8"/>
    <w:rsid w:val="72D3CFC5"/>
    <w:rsid w:val="72DA3CB8"/>
    <w:rsid w:val="72E12ED6"/>
    <w:rsid w:val="72FBC1F2"/>
    <w:rsid w:val="731FB42F"/>
    <w:rsid w:val="73299DE8"/>
    <w:rsid w:val="73383856"/>
    <w:rsid w:val="734C4259"/>
    <w:rsid w:val="737C5184"/>
    <w:rsid w:val="73A7FCAB"/>
    <w:rsid w:val="73D503AB"/>
    <w:rsid w:val="73D5AA53"/>
    <w:rsid w:val="73F1B0A4"/>
    <w:rsid w:val="73F98290"/>
    <w:rsid w:val="74294B99"/>
    <w:rsid w:val="742B65DE"/>
    <w:rsid w:val="74351F0D"/>
    <w:rsid w:val="7470EDFC"/>
    <w:rsid w:val="747D95DF"/>
    <w:rsid w:val="7497D852"/>
    <w:rsid w:val="749C9265"/>
    <w:rsid w:val="749FD36D"/>
    <w:rsid w:val="74E12565"/>
    <w:rsid w:val="74EC3CDE"/>
    <w:rsid w:val="74F1D8FE"/>
    <w:rsid w:val="74FEEE04"/>
    <w:rsid w:val="750498F8"/>
    <w:rsid w:val="751CC41B"/>
    <w:rsid w:val="751E7C1C"/>
    <w:rsid w:val="752C94E5"/>
    <w:rsid w:val="754233DA"/>
    <w:rsid w:val="7546FC47"/>
    <w:rsid w:val="754AC422"/>
    <w:rsid w:val="756B8664"/>
    <w:rsid w:val="758B9EC8"/>
    <w:rsid w:val="75973B48"/>
    <w:rsid w:val="75BF7605"/>
    <w:rsid w:val="75F6DDE9"/>
    <w:rsid w:val="7619A25E"/>
    <w:rsid w:val="762BBEB0"/>
    <w:rsid w:val="762EB822"/>
    <w:rsid w:val="763362B4"/>
    <w:rsid w:val="7633A8B3"/>
    <w:rsid w:val="764E8931"/>
    <w:rsid w:val="765754F1"/>
    <w:rsid w:val="766A183E"/>
    <w:rsid w:val="7696EACE"/>
    <w:rsid w:val="76986F2E"/>
    <w:rsid w:val="76B44798"/>
    <w:rsid w:val="76DFDAD6"/>
    <w:rsid w:val="76EB803E"/>
    <w:rsid w:val="772D2164"/>
    <w:rsid w:val="772DADB9"/>
    <w:rsid w:val="773A5971"/>
    <w:rsid w:val="773DBB0A"/>
    <w:rsid w:val="7746E5C9"/>
    <w:rsid w:val="776594EB"/>
    <w:rsid w:val="77745BA6"/>
    <w:rsid w:val="779B1256"/>
    <w:rsid w:val="77A29DE9"/>
    <w:rsid w:val="77C0A3A4"/>
    <w:rsid w:val="77CF7914"/>
    <w:rsid w:val="7815706E"/>
    <w:rsid w:val="7815B480"/>
    <w:rsid w:val="782C1205"/>
    <w:rsid w:val="783ECAA1"/>
    <w:rsid w:val="78609FCD"/>
    <w:rsid w:val="786EC195"/>
    <w:rsid w:val="78B5B401"/>
    <w:rsid w:val="78BE1F12"/>
    <w:rsid w:val="78C0116C"/>
    <w:rsid w:val="78D698D5"/>
    <w:rsid w:val="78E11396"/>
    <w:rsid w:val="78F30110"/>
    <w:rsid w:val="78F716C7"/>
    <w:rsid w:val="790A1ED1"/>
    <w:rsid w:val="7915ABA9"/>
    <w:rsid w:val="791735D3"/>
    <w:rsid w:val="7932C5C0"/>
    <w:rsid w:val="793A6629"/>
    <w:rsid w:val="794932CC"/>
    <w:rsid w:val="797E6896"/>
    <w:rsid w:val="798D4CD3"/>
    <w:rsid w:val="79B5B6E1"/>
    <w:rsid w:val="79B8296E"/>
    <w:rsid w:val="79CE8B97"/>
    <w:rsid w:val="79DA9B02"/>
    <w:rsid w:val="7A1A6D6A"/>
    <w:rsid w:val="7A5B6CB3"/>
    <w:rsid w:val="7A7ECD53"/>
    <w:rsid w:val="7A8A0E9B"/>
    <w:rsid w:val="7A986236"/>
    <w:rsid w:val="7AA217AB"/>
    <w:rsid w:val="7AD8C137"/>
    <w:rsid w:val="7AEA7C8A"/>
    <w:rsid w:val="7AEACFF3"/>
    <w:rsid w:val="7AEC40BB"/>
    <w:rsid w:val="7AF71159"/>
    <w:rsid w:val="7AFACB66"/>
    <w:rsid w:val="7AFD74FE"/>
    <w:rsid w:val="7B0328C9"/>
    <w:rsid w:val="7B212AC8"/>
    <w:rsid w:val="7B24B27B"/>
    <w:rsid w:val="7B250E84"/>
    <w:rsid w:val="7B4176BF"/>
    <w:rsid w:val="7B60C559"/>
    <w:rsid w:val="7B6A5BF8"/>
    <w:rsid w:val="7BAF5FB5"/>
    <w:rsid w:val="7BB5CFFF"/>
    <w:rsid w:val="7BCF6628"/>
    <w:rsid w:val="7BD81628"/>
    <w:rsid w:val="7BE7A538"/>
    <w:rsid w:val="7BF93BAA"/>
    <w:rsid w:val="7C110094"/>
    <w:rsid w:val="7C1C0494"/>
    <w:rsid w:val="7C1E2ADB"/>
    <w:rsid w:val="7C2558BD"/>
    <w:rsid w:val="7C428052"/>
    <w:rsid w:val="7C80ED3D"/>
    <w:rsid w:val="7C8B965D"/>
    <w:rsid w:val="7CA50256"/>
    <w:rsid w:val="7CD1DF03"/>
    <w:rsid w:val="7CDA5ACA"/>
    <w:rsid w:val="7CF5A653"/>
    <w:rsid w:val="7CFCCB02"/>
    <w:rsid w:val="7CFD416A"/>
    <w:rsid w:val="7D0B5A0D"/>
    <w:rsid w:val="7D10C388"/>
    <w:rsid w:val="7D162FBE"/>
    <w:rsid w:val="7D60AEA4"/>
    <w:rsid w:val="7D62ABB2"/>
    <w:rsid w:val="7D682F63"/>
    <w:rsid w:val="7D69D5C3"/>
    <w:rsid w:val="7D72AAE6"/>
    <w:rsid w:val="7D73B511"/>
    <w:rsid w:val="7D795A52"/>
    <w:rsid w:val="7D8C2BF4"/>
    <w:rsid w:val="7D8E215A"/>
    <w:rsid w:val="7D8F7109"/>
    <w:rsid w:val="7DAE3C5A"/>
    <w:rsid w:val="7DB10103"/>
    <w:rsid w:val="7DB2E8C6"/>
    <w:rsid w:val="7DBCE204"/>
    <w:rsid w:val="7DBFBB66"/>
    <w:rsid w:val="7DCA87EA"/>
    <w:rsid w:val="7DDC0224"/>
    <w:rsid w:val="7E07262E"/>
    <w:rsid w:val="7E13796C"/>
    <w:rsid w:val="7E2B0E19"/>
    <w:rsid w:val="7E49DB31"/>
    <w:rsid w:val="7E741FFC"/>
    <w:rsid w:val="7E88A8FF"/>
    <w:rsid w:val="7E8BA277"/>
    <w:rsid w:val="7EAE0C25"/>
    <w:rsid w:val="7EB906B6"/>
    <w:rsid w:val="7EBBC9DC"/>
    <w:rsid w:val="7ED9DAB7"/>
    <w:rsid w:val="7EE1C83D"/>
    <w:rsid w:val="7F060931"/>
    <w:rsid w:val="7F0706EA"/>
    <w:rsid w:val="7F081DDA"/>
    <w:rsid w:val="7F114B9F"/>
    <w:rsid w:val="7F1F45FA"/>
    <w:rsid w:val="7F35FEDB"/>
    <w:rsid w:val="7F523E76"/>
    <w:rsid w:val="7F6F13C2"/>
    <w:rsid w:val="7F84295C"/>
    <w:rsid w:val="7F854224"/>
    <w:rsid w:val="7F9903FF"/>
    <w:rsid w:val="7FC6C634"/>
    <w:rsid w:val="7FF7D227"/>
    <w:rsid w:val="7FFFE530"/>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D6FE"/>
  <w15:chartTrackingRefBased/>
  <w15:docId w15:val="{7735BB16-21FF-47CA-8F63-409CA347B5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304DD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markedcontent" w:customStyle="true">
    <w:uiPriority w:val="1"/>
    <w:name w:val="markedcontent"/>
    <w:basedOn w:val="DefaultParagraphFont"/>
    <w:rsid w:val="3FB61480"/>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13.png"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jpg" Id="Rc33d4ec6bb4d486d" /><Relationship Type="http://schemas.openxmlformats.org/officeDocument/2006/relationships/image" Target="/media/image2.jpg" Id="R47be700fa0bf4ec4" /><Relationship Type="http://schemas.openxmlformats.org/officeDocument/2006/relationships/image" Target="/media/image15.png" Id="Ra9a1c1978d1744dc" /><Relationship Type="http://schemas.openxmlformats.org/officeDocument/2006/relationships/image" Target="/media/image16.png" Id="R21c661e742db44e2" /><Relationship Type="http://schemas.openxmlformats.org/officeDocument/2006/relationships/image" Target="/media/image17.png" Id="R46a441d1e03b4e06" /><Relationship Type="http://schemas.openxmlformats.org/officeDocument/2006/relationships/image" Target="/media/image18.png" Id="R3f3f69fdb5164f3f" /><Relationship Type="http://schemas.openxmlformats.org/officeDocument/2006/relationships/image" Target="/media/image19.png" Id="Rc7010400a95e4fa5" /><Relationship Type="http://schemas.openxmlformats.org/officeDocument/2006/relationships/image" Target="/media/image1a.png" Id="Rb71ceb59d2bd4165" /><Relationship Type="http://schemas.openxmlformats.org/officeDocument/2006/relationships/image" Target="/media/image1b.png" Id="R541d14fb21a5413b" /><Relationship Type="http://schemas.openxmlformats.org/officeDocument/2006/relationships/image" Target="/media/image1c.png" Id="R0cd660e70c294112" /><Relationship Type="http://schemas.openxmlformats.org/officeDocument/2006/relationships/image" Target="/media/image1d.png" Id="R5be3f8e35ea84d85" /><Relationship Type="http://schemas.openxmlformats.org/officeDocument/2006/relationships/image" Target="/media/image1e.png" Id="R71c1b0c51eaf4a57" /><Relationship Type="http://schemas.openxmlformats.org/officeDocument/2006/relationships/image" Target="/media/image1f.png" Id="R43496d0aa6d14b34" /><Relationship Type="http://schemas.openxmlformats.org/officeDocument/2006/relationships/image" Target="/media/image20.png" Id="R4b90ed73e18042f2" /><Relationship Type="http://schemas.openxmlformats.org/officeDocument/2006/relationships/image" Target="/media/image21.png" Id="Rf2612dcd63194fe3" /><Relationship Type="http://schemas.openxmlformats.org/officeDocument/2006/relationships/image" Target="/media/image22.png" Id="R7f3b429daa294acc" /><Relationship Type="http://schemas.openxmlformats.org/officeDocument/2006/relationships/image" Target="/media/image23.png" Id="R90ba6f78518b44dc" /><Relationship Type="http://schemas.openxmlformats.org/officeDocument/2006/relationships/image" Target="/media/image24.png" Id="R298085ebb9dd43a1" /><Relationship Type="http://schemas.openxmlformats.org/officeDocument/2006/relationships/image" Target="/media/image25.png" Id="Red123a6c57fd47b4" /><Relationship Type="http://schemas.openxmlformats.org/officeDocument/2006/relationships/image" Target="/media/image26.png" Id="Rfaa0add75bd341a9" /><Relationship Type="http://schemas.openxmlformats.org/officeDocument/2006/relationships/image" Target="/media/image27.png" Id="Rd0cba78d4e5148fd" /><Relationship Type="http://schemas.openxmlformats.org/officeDocument/2006/relationships/image" Target="/media/image28.png" Id="R394fa016b2944f42" /><Relationship Type="http://schemas.openxmlformats.org/officeDocument/2006/relationships/image" Target="/media/image29.png" Id="Rc7ff0c351c8d4998" /><Relationship Type="http://schemas.openxmlformats.org/officeDocument/2006/relationships/hyperlink" Target="https://www.mongodb.com/docs/manual/" TargetMode="External" Id="Ra552dbeecdbd491a" /><Relationship Type="http://schemas.openxmlformats.org/officeDocument/2006/relationships/hyperlink" Target="https://www.digitalocean.com/community/tutorials/how-to-use-sharding-in-mongodb" TargetMode="External" Id="R30a0dcdf33c14140" /><Relationship Type="http://schemas.openxmlformats.org/officeDocument/2006/relationships/hyperlink" Target="https://levelup.gitconnected.com/the-majority-writeconcern-of-mongodb-replica-sets-be426f388782" TargetMode="External" Id="Rb8d0e4b300394f68" /><Relationship Type="http://schemas.openxmlformats.org/officeDocument/2006/relationships/hyperlink" Target="https://medium.com/@outfunnel/causal-consistency-in-mongo-7de5b74402b" TargetMode="External" Id="R3d327c2f0f1b4cae" /><Relationship Type="http://schemas.openxmlformats.org/officeDocument/2006/relationships/hyperlink" Target="https://www.digitalocean.com/community/tutorials/how-to-use-transactions-in-mongodb" TargetMode="External" Id="Rf7cced2324e74bbc" /><Relationship Type="http://schemas.openxmlformats.org/officeDocument/2006/relationships/glossaryDocument" Target="glossary/document.xml" Id="R39b869fe006749d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c167fa-3125-475c-985a-6dd299fb1d5c}"/>
      </w:docPartPr>
      <w:docPartBody>
        <w:p w14:paraId="469D2A14">
          <w:r>
            <w:rPr>
              <w:rStyle w:val="PlaceholderText"/>
            </w:rPr>
            <w:t>Kliknite ovde da biste uneli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Emilija Bicanin</dc:creator>
  <keywords/>
  <dc:description/>
  <lastModifiedBy>Emilija Bicanin</lastModifiedBy>
  <revision>24</revision>
  <dcterms:created xsi:type="dcterms:W3CDTF">2023-06-15T23:11:00.0000000Z</dcterms:created>
  <dcterms:modified xsi:type="dcterms:W3CDTF">2023-06-27T13:39:32.2352191Z</dcterms:modified>
</coreProperties>
</file>