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53C17" w14:textId="77777777" w:rsidR="00B84634" w:rsidRPr="00DB56B1" w:rsidRDefault="00B84634" w:rsidP="00B84634">
      <w:pPr>
        <w:spacing w:before="200"/>
        <w:jc w:val="center"/>
        <w:rPr>
          <w:rFonts w:asciiTheme="majorHAnsi" w:hAnsiTheme="majorHAnsi" w:cstheme="minorHAnsi"/>
          <w:sz w:val="36"/>
        </w:rPr>
      </w:pPr>
      <w:r w:rsidRPr="00DB56B1">
        <w:rPr>
          <w:rFonts w:asciiTheme="majorHAnsi" w:hAnsiTheme="majorHAnsi" w:cstheme="minorHAnsi"/>
          <w:b/>
          <w:bCs/>
          <w:color w:val="353744"/>
          <w:sz w:val="56"/>
          <w:szCs w:val="48"/>
        </w:rPr>
        <w:t>Universidad Tecnológica Nacional</w:t>
      </w:r>
    </w:p>
    <w:p w14:paraId="292F3378" w14:textId="77777777" w:rsidR="00B84634" w:rsidRPr="00DB56B1" w:rsidRDefault="00B84634" w:rsidP="00B84634">
      <w:pPr>
        <w:spacing w:before="200"/>
        <w:jc w:val="center"/>
        <w:rPr>
          <w:rFonts w:asciiTheme="majorHAnsi" w:hAnsiTheme="majorHAnsi" w:cstheme="minorHAnsi"/>
          <w:sz w:val="36"/>
        </w:rPr>
      </w:pPr>
      <w:r w:rsidRPr="00DB56B1">
        <w:rPr>
          <w:rFonts w:asciiTheme="majorHAnsi" w:hAnsiTheme="majorHAnsi" w:cstheme="minorHAnsi"/>
          <w:b/>
          <w:bCs/>
          <w:color w:val="353744"/>
          <w:sz w:val="44"/>
          <w:szCs w:val="36"/>
        </w:rPr>
        <w:t>Facultad Regional Córdoba</w:t>
      </w:r>
    </w:p>
    <w:p w14:paraId="12D658C4" w14:textId="77777777" w:rsidR="00B84634" w:rsidRPr="00DB56B1" w:rsidRDefault="00B84634" w:rsidP="00B84634">
      <w:pPr>
        <w:spacing w:before="200"/>
        <w:jc w:val="center"/>
        <w:rPr>
          <w:rFonts w:asciiTheme="majorHAnsi" w:hAnsiTheme="majorHAnsi" w:cstheme="minorHAnsi"/>
          <w:sz w:val="36"/>
        </w:rPr>
      </w:pPr>
      <w:r w:rsidRPr="00DB56B1">
        <w:rPr>
          <w:rFonts w:asciiTheme="majorHAnsi" w:hAnsiTheme="majorHAnsi" w:cstheme="minorHAnsi"/>
          <w:b/>
          <w:bCs/>
          <w:color w:val="353744"/>
          <w:sz w:val="48"/>
          <w:szCs w:val="40"/>
        </w:rPr>
        <w:t>Ingeniería en Sistemas de Información</w:t>
      </w:r>
    </w:p>
    <w:p w14:paraId="44180655" w14:textId="77777777" w:rsidR="00B84634" w:rsidRPr="00DB56B1" w:rsidRDefault="00B84634" w:rsidP="00B84634">
      <w:pPr>
        <w:spacing w:before="200"/>
        <w:jc w:val="center"/>
        <w:rPr>
          <w:rFonts w:asciiTheme="majorHAnsi" w:hAnsiTheme="majorHAnsi" w:cstheme="minorHAnsi"/>
          <w:b/>
          <w:bCs/>
          <w:color w:val="353744"/>
          <w:sz w:val="36"/>
          <w:szCs w:val="30"/>
        </w:rPr>
      </w:pPr>
    </w:p>
    <w:p w14:paraId="68B7CE62" w14:textId="77777777" w:rsidR="00B84634" w:rsidRPr="00DB56B1" w:rsidRDefault="00B84634" w:rsidP="00B84634">
      <w:pPr>
        <w:spacing w:before="200"/>
        <w:jc w:val="center"/>
        <w:rPr>
          <w:rFonts w:asciiTheme="majorHAnsi" w:hAnsiTheme="majorHAnsi" w:cstheme="minorHAnsi"/>
          <w:sz w:val="40"/>
        </w:rPr>
      </w:pPr>
      <w:r w:rsidRPr="00DB56B1">
        <w:rPr>
          <w:rFonts w:asciiTheme="majorHAnsi" w:hAnsiTheme="majorHAnsi" w:cstheme="minorHAnsi"/>
          <w:b/>
          <w:bCs/>
          <w:color w:val="353744"/>
          <w:sz w:val="40"/>
          <w:szCs w:val="30"/>
        </w:rPr>
        <w:t>Administración de Sistemas de Información</w:t>
      </w:r>
    </w:p>
    <w:p w14:paraId="6E7567D4" w14:textId="77777777" w:rsidR="00B84634" w:rsidRPr="00DB56B1" w:rsidRDefault="00B84634" w:rsidP="00B84634">
      <w:pPr>
        <w:spacing w:before="200"/>
        <w:rPr>
          <w:rFonts w:asciiTheme="majorHAnsi" w:hAnsiTheme="majorHAnsi" w:cstheme="minorHAnsi"/>
          <w:sz w:val="36"/>
        </w:rPr>
      </w:pPr>
    </w:p>
    <w:p w14:paraId="291D353D" w14:textId="77777777" w:rsidR="00B84634" w:rsidRPr="00DB56B1" w:rsidRDefault="00B84634" w:rsidP="00B84634">
      <w:pPr>
        <w:spacing w:before="200"/>
        <w:jc w:val="center"/>
        <w:rPr>
          <w:rFonts w:asciiTheme="majorHAnsi" w:hAnsiTheme="majorHAnsi" w:cstheme="minorHAnsi"/>
          <w:sz w:val="36"/>
        </w:rPr>
      </w:pPr>
      <w:r w:rsidRPr="00DB56B1">
        <w:rPr>
          <w:rFonts w:asciiTheme="majorHAnsi" w:hAnsiTheme="majorHAnsi" w:cstheme="minorHAnsi"/>
          <w:b/>
          <w:bCs/>
          <w:noProof/>
          <w:color w:val="353744"/>
          <w:sz w:val="36"/>
          <w:szCs w:val="30"/>
          <w:bdr w:val="none" w:sz="0" w:space="0" w:color="auto" w:frame="1"/>
        </w:rPr>
        <w:drawing>
          <wp:inline distT="0" distB="0" distL="0" distR="0" wp14:anchorId="2ACCFC4C" wp14:editId="14F7BA04">
            <wp:extent cx="1876425" cy="2223912"/>
            <wp:effectExtent l="0" t="0" r="0" b="5080"/>
            <wp:docPr id="4" name="Imagen 4" descr="https://lh7-rt.googleusercontent.com/docsz/AD_4nXd0Sx_BlMr2i290VKzoNmozeKwXZ773tKi9ZOeukjk-E8RRJHmTJFVXV8Wr7eRTsXdQTBbmws8lNmGpI_BnqWpCv4fzH2Or9ocwvboSIaM56IIy4nT351634RDDt9vS9qIcFguP?key=ZErxD6hPo3JWzG5z8bdt2zM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d0Sx_BlMr2i290VKzoNmozeKwXZ773tKi9ZOeukjk-E8RRJHmTJFVXV8Wr7eRTsXdQTBbmws8lNmGpI_BnqWpCv4fzH2Or9ocwvboSIaM56IIy4nT351634RDDt9vS9qIcFguP?key=ZErxD6hPo3JWzG5z8bdt2zMq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969" cy="2225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03D80" w14:textId="77777777" w:rsidR="00B84634" w:rsidRPr="00DB56B1" w:rsidRDefault="00B84634" w:rsidP="00B84634">
      <w:pPr>
        <w:rPr>
          <w:rFonts w:asciiTheme="majorHAnsi" w:hAnsiTheme="majorHAnsi" w:cstheme="minorHAnsi"/>
          <w:sz w:val="36"/>
        </w:rPr>
      </w:pPr>
    </w:p>
    <w:p w14:paraId="18943743" w14:textId="138B860C" w:rsidR="00B84634" w:rsidRDefault="00B84634" w:rsidP="00B84634">
      <w:pPr>
        <w:jc w:val="center"/>
        <w:rPr>
          <w:rFonts w:asciiTheme="minorHAnsi" w:hAnsiTheme="minorHAnsi" w:cstheme="minorHAnsi"/>
          <w:b/>
          <w:bCs/>
          <w:color w:val="353744"/>
          <w:sz w:val="44"/>
          <w:szCs w:val="34"/>
        </w:rPr>
      </w:pPr>
      <w:r w:rsidRPr="00DB56B1">
        <w:rPr>
          <w:rFonts w:asciiTheme="majorHAnsi" w:hAnsiTheme="majorHAnsi" w:cstheme="minorHAnsi"/>
          <w:b/>
          <w:bCs/>
          <w:color w:val="353744"/>
          <w:sz w:val="44"/>
          <w:szCs w:val="34"/>
        </w:rPr>
        <w:t xml:space="preserve">TEMA: </w:t>
      </w:r>
      <w:r w:rsidR="00725891" w:rsidRPr="00725891">
        <w:rPr>
          <w:rFonts w:asciiTheme="minorHAnsi" w:hAnsiTheme="minorHAnsi" w:cstheme="minorHAnsi"/>
          <w:b/>
          <w:bCs/>
          <w:color w:val="353744"/>
          <w:sz w:val="44"/>
          <w:szCs w:val="34"/>
        </w:rPr>
        <w:t>Higiene, Seguridad y Riesgos del Trabajo en Entornos Tecnológicos</w:t>
      </w:r>
    </w:p>
    <w:p w14:paraId="31125515" w14:textId="77777777" w:rsidR="00D073DC" w:rsidRPr="00DB56B1" w:rsidRDefault="00D073DC" w:rsidP="00B84634">
      <w:pPr>
        <w:jc w:val="center"/>
        <w:rPr>
          <w:rFonts w:asciiTheme="majorHAnsi" w:hAnsiTheme="majorHAnsi" w:cstheme="minorHAnsi"/>
          <w:b/>
          <w:bCs/>
          <w:color w:val="353744"/>
          <w:sz w:val="44"/>
          <w:szCs w:val="34"/>
        </w:rPr>
      </w:pPr>
    </w:p>
    <w:p w14:paraId="1540328C" w14:textId="3B4A2BE5" w:rsidR="00B84634" w:rsidRDefault="00B84634" w:rsidP="00B84634">
      <w:pPr>
        <w:rPr>
          <w:rFonts w:asciiTheme="majorHAnsi" w:hAnsiTheme="majorHAnsi" w:cstheme="minorHAnsi"/>
          <w:sz w:val="28"/>
        </w:rPr>
      </w:pPr>
      <w:r w:rsidRPr="00DB56B1">
        <w:rPr>
          <w:rFonts w:asciiTheme="majorHAnsi" w:hAnsiTheme="majorHAnsi" w:cstheme="minorHAnsi"/>
          <w:sz w:val="28"/>
        </w:rPr>
        <w:t xml:space="preserve">Unidad Nro. </w:t>
      </w:r>
      <w:r w:rsidR="00D073DC">
        <w:rPr>
          <w:rFonts w:asciiTheme="majorHAnsi" w:hAnsiTheme="majorHAnsi" w:cstheme="minorHAnsi"/>
          <w:sz w:val="28"/>
        </w:rPr>
        <w:t>2</w:t>
      </w:r>
    </w:p>
    <w:p w14:paraId="5ADFEA51" w14:textId="661C15B7" w:rsidR="00B84634" w:rsidRPr="00DB56B1" w:rsidRDefault="00B84634" w:rsidP="00B84634">
      <w:pPr>
        <w:rPr>
          <w:rFonts w:asciiTheme="majorHAnsi" w:hAnsiTheme="majorHAnsi" w:cstheme="minorHAnsi"/>
          <w:sz w:val="28"/>
        </w:rPr>
      </w:pPr>
      <w:r w:rsidRPr="00DB56B1">
        <w:rPr>
          <w:rFonts w:asciiTheme="majorHAnsi" w:hAnsiTheme="majorHAnsi" w:cstheme="minorHAnsi"/>
          <w:sz w:val="28"/>
        </w:rPr>
        <w:t xml:space="preserve">Trabajo Práctico Nro. </w:t>
      </w:r>
      <w:r w:rsidR="00725891">
        <w:rPr>
          <w:rFonts w:asciiTheme="majorHAnsi" w:hAnsiTheme="majorHAnsi" w:cstheme="minorHAnsi"/>
          <w:sz w:val="28"/>
        </w:rPr>
        <w:t>4</w:t>
      </w:r>
    </w:p>
    <w:p w14:paraId="5B2D0DE0" w14:textId="77777777" w:rsidR="00B84634" w:rsidRDefault="00B84634" w:rsidP="00B84634">
      <w:pPr>
        <w:rPr>
          <w:rFonts w:asciiTheme="majorHAnsi" w:hAnsiTheme="majorHAnsi" w:cstheme="minorHAnsi"/>
          <w:sz w:val="28"/>
        </w:rPr>
      </w:pPr>
    </w:p>
    <w:p w14:paraId="6A7A2C27" w14:textId="77777777" w:rsidR="00B84634" w:rsidRPr="00DB56B1" w:rsidRDefault="00B84634" w:rsidP="00B84634">
      <w:pPr>
        <w:rPr>
          <w:rFonts w:asciiTheme="majorHAnsi" w:hAnsiTheme="majorHAnsi" w:cstheme="minorHAnsi"/>
          <w:sz w:val="28"/>
        </w:rPr>
      </w:pPr>
      <w:r w:rsidRPr="00DB56B1">
        <w:rPr>
          <w:rFonts w:asciiTheme="majorHAnsi" w:hAnsiTheme="majorHAnsi" w:cstheme="minorHAnsi"/>
          <w:sz w:val="28"/>
        </w:rPr>
        <w:t>Año: 202</w:t>
      </w:r>
      <w:r>
        <w:rPr>
          <w:rFonts w:asciiTheme="majorHAnsi" w:hAnsiTheme="majorHAnsi" w:cstheme="minorHAnsi"/>
          <w:sz w:val="28"/>
        </w:rPr>
        <w:t>6</w:t>
      </w:r>
    </w:p>
    <w:p w14:paraId="6BFCD5F1" w14:textId="77777777" w:rsidR="00B84634" w:rsidRDefault="00B84634" w:rsidP="00B84634">
      <w:pPr>
        <w:rPr>
          <w:rFonts w:asciiTheme="majorHAnsi" w:hAnsiTheme="majorHAnsi" w:cstheme="minorHAnsi"/>
          <w:sz w:val="28"/>
        </w:rPr>
      </w:pPr>
    </w:p>
    <w:p w14:paraId="5DA86F77" w14:textId="77777777" w:rsidR="00B84634" w:rsidRPr="00DB56B1" w:rsidRDefault="00B84634" w:rsidP="00B84634">
      <w:pPr>
        <w:rPr>
          <w:rFonts w:asciiTheme="majorHAnsi" w:hAnsiTheme="majorHAnsi" w:cstheme="minorHAnsi"/>
          <w:sz w:val="28"/>
        </w:rPr>
      </w:pPr>
      <w:r w:rsidRPr="00DB56B1">
        <w:rPr>
          <w:rFonts w:asciiTheme="majorHAnsi" w:hAnsiTheme="majorHAnsi" w:cstheme="minorHAnsi"/>
          <w:sz w:val="28"/>
        </w:rPr>
        <w:t>Docentes</w:t>
      </w:r>
    </w:p>
    <w:p w14:paraId="21C91E3F" w14:textId="77777777" w:rsidR="00B84634" w:rsidRPr="00DB56B1" w:rsidRDefault="00B84634" w:rsidP="00B84634">
      <w:pPr>
        <w:rPr>
          <w:rFonts w:asciiTheme="majorHAnsi" w:hAnsiTheme="majorHAnsi" w:cstheme="minorHAnsi"/>
        </w:rPr>
      </w:pPr>
    </w:p>
    <w:p w14:paraId="3B9A0D96" w14:textId="77777777" w:rsidR="00B84634" w:rsidRPr="00DB56B1" w:rsidRDefault="00B84634" w:rsidP="00B84634">
      <w:pPr>
        <w:rPr>
          <w:rFonts w:asciiTheme="majorHAnsi" w:eastAsia="Libre Franklin" w:hAnsiTheme="majorHAnsi" w:cstheme="minorHAnsi"/>
          <w:sz w:val="28"/>
          <w:szCs w:val="36"/>
        </w:rPr>
      </w:pPr>
      <w:r w:rsidRPr="00DB56B1">
        <w:rPr>
          <w:rFonts w:asciiTheme="majorHAnsi" w:eastAsia="Libre Franklin" w:hAnsiTheme="majorHAnsi" w:cstheme="minorHAnsi"/>
          <w:sz w:val="28"/>
          <w:szCs w:val="36"/>
        </w:rPr>
        <w:t>Curso: 4K_</w:t>
      </w:r>
    </w:p>
    <w:p w14:paraId="2007FDE6" w14:textId="77777777" w:rsidR="00B84634" w:rsidRPr="00DB56B1" w:rsidRDefault="00B84634" w:rsidP="00B84634">
      <w:pPr>
        <w:rPr>
          <w:rFonts w:asciiTheme="majorHAnsi" w:eastAsia="Libre Franklin" w:hAnsiTheme="majorHAnsi" w:cstheme="minorHAnsi"/>
          <w:sz w:val="28"/>
          <w:szCs w:val="36"/>
        </w:rPr>
      </w:pPr>
      <w:r w:rsidRPr="00DB56B1">
        <w:rPr>
          <w:rFonts w:asciiTheme="majorHAnsi" w:eastAsia="Libre Franklin" w:hAnsiTheme="majorHAnsi" w:cstheme="minorHAnsi"/>
          <w:sz w:val="28"/>
          <w:szCs w:val="36"/>
        </w:rPr>
        <w:t xml:space="preserve">Grupo </w:t>
      </w:r>
      <w:proofErr w:type="spellStart"/>
      <w:r w:rsidRPr="00DB56B1">
        <w:rPr>
          <w:rFonts w:asciiTheme="majorHAnsi" w:eastAsia="Libre Franklin" w:hAnsiTheme="majorHAnsi" w:cstheme="minorHAnsi"/>
          <w:sz w:val="28"/>
          <w:szCs w:val="36"/>
        </w:rPr>
        <w:t>Nro</w:t>
      </w:r>
      <w:proofErr w:type="spellEnd"/>
      <w:r w:rsidRPr="00DB56B1">
        <w:rPr>
          <w:rFonts w:asciiTheme="majorHAnsi" w:eastAsia="Libre Franklin" w:hAnsiTheme="majorHAnsi" w:cstheme="minorHAnsi"/>
          <w:sz w:val="28"/>
          <w:szCs w:val="36"/>
        </w:rPr>
        <w:t>:</w:t>
      </w:r>
    </w:p>
    <w:p w14:paraId="6DA42230" w14:textId="77777777" w:rsidR="00B84634" w:rsidRPr="00DB56B1" w:rsidRDefault="00B84634" w:rsidP="00B84634">
      <w:pPr>
        <w:rPr>
          <w:rFonts w:asciiTheme="majorHAnsi" w:eastAsia="Libre Franklin" w:hAnsiTheme="majorHAnsi" w:cstheme="minorHAnsi"/>
          <w:sz w:val="28"/>
          <w:szCs w:val="36"/>
        </w:rPr>
      </w:pPr>
      <w:r w:rsidRPr="00DB56B1">
        <w:rPr>
          <w:rFonts w:asciiTheme="majorHAnsi" w:eastAsia="Libre Franklin" w:hAnsiTheme="majorHAnsi" w:cstheme="minorHAnsi"/>
          <w:sz w:val="28"/>
          <w:szCs w:val="36"/>
        </w:rPr>
        <w:t>Integrantes:</w:t>
      </w:r>
    </w:p>
    <w:p w14:paraId="12665C92" w14:textId="2782B5F4" w:rsidR="00B84634" w:rsidRDefault="00B84634" w:rsidP="0032789C">
      <w:r w:rsidRPr="00DB56B1">
        <w:rPr>
          <w:rFonts w:asciiTheme="majorHAnsi" w:eastAsia="Libre Franklin" w:hAnsiTheme="majorHAnsi" w:cstheme="minorHAnsi"/>
          <w:sz w:val="28"/>
          <w:szCs w:val="36"/>
        </w:rPr>
        <w:t>Fecha de Entrega:</w:t>
      </w:r>
      <w:r>
        <w:br w:type="page"/>
      </w:r>
    </w:p>
    <w:p w14:paraId="7BF9F5F2" w14:textId="77777777" w:rsidR="00B84634" w:rsidRPr="00803FF9" w:rsidRDefault="00B84634" w:rsidP="00B84634">
      <w:pPr>
        <w:jc w:val="both"/>
        <w:rPr>
          <w:b/>
          <w:bCs/>
          <w:sz w:val="32"/>
          <w:szCs w:val="32"/>
          <w:lang w:val="es-AR"/>
        </w:rPr>
      </w:pPr>
      <w:r w:rsidRPr="00803FF9">
        <w:rPr>
          <w:b/>
          <w:bCs/>
          <w:sz w:val="32"/>
          <w:szCs w:val="32"/>
          <w:lang w:val="es-AR"/>
        </w:rPr>
        <w:lastRenderedPageBreak/>
        <w:t xml:space="preserve">1. Guía de Lectura e Investigación (Individual - </w:t>
      </w:r>
      <w:proofErr w:type="spellStart"/>
      <w:r w:rsidRPr="00803FF9">
        <w:rPr>
          <w:b/>
          <w:bCs/>
          <w:sz w:val="32"/>
          <w:szCs w:val="32"/>
          <w:lang w:val="es-AR"/>
        </w:rPr>
        <w:t>Pre-clase</w:t>
      </w:r>
      <w:proofErr w:type="spellEnd"/>
      <w:r w:rsidRPr="00803FF9">
        <w:rPr>
          <w:b/>
          <w:bCs/>
          <w:sz w:val="32"/>
          <w:szCs w:val="32"/>
          <w:lang w:val="es-AR"/>
        </w:rPr>
        <w:t>)</w:t>
      </w:r>
    </w:p>
    <w:p w14:paraId="3F5D4BDC" w14:textId="77777777" w:rsidR="00B84634" w:rsidRDefault="00B84634" w:rsidP="00B84634">
      <w:pPr>
        <w:jc w:val="both"/>
        <w:rPr>
          <w:b/>
          <w:bCs/>
          <w:lang w:val="es-AR"/>
        </w:rPr>
      </w:pPr>
    </w:p>
    <w:p w14:paraId="13DD6737" w14:textId="3521F65D" w:rsidR="00D073DC" w:rsidRPr="00920AC1" w:rsidRDefault="00D073DC" w:rsidP="00D073DC">
      <w:pPr>
        <w:spacing w:after="160" w:line="278" w:lineRule="auto"/>
      </w:pPr>
      <w:r w:rsidRPr="00920AC1">
        <w:rPr>
          <w:b/>
          <w:bCs/>
        </w:rPr>
        <w:t>Resultado de Aprendizaje:</w:t>
      </w:r>
      <w:r w:rsidRPr="00920AC1">
        <w:t xml:space="preserve"> Comprender el marco legal de las relaciones laborales y los principios éticos que rigen la profesión para gestionar vínculos profesionales responsables en las organizaciones de IT.</w:t>
      </w:r>
    </w:p>
    <w:p w14:paraId="4758F21B" w14:textId="6067F1BF" w:rsidR="00D073DC" w:rsidRPr="00920AC1" w:rsidRDefault="00D073DC" w:rsidP="00D073DC">
      <w:pPr>
        <w:spacing w:after="160" w:line="278" w:lineRule="auto"/>
        <w:jc w:val="both"/>
      </w:pPr>
      <w:r w:rsidRPr="00920AC1">
        <w:rPr>
          <w:b/>
          <w:bCs/>
        </w:rPr>
        <w:t>Consigna:</w:t>
      </w:r>
      <w:r w:rsidRPr="00920AC1">
        <w:t xml:space="preserve"> Basándose en el material teórico de la Unidad 2 y una investigación complementaria, responda:</w:t>
      </w:r>
    </w:p>
    <w:p w14:paraId="44672CD4" w14:textId="2E49903F" w:rsidR="00A0390C" w:rsidRDefault="00A0390C" w:rsidP="00A0390C">
      <w:pPr>
        <w:pStyle w:val="Prrafodelista"/>
        <w:numPr>
          <w:ilvl w:val="0"/>
          <w:numId w:val="7"/>
        </w:numPr>
        <w:spacing w:line="276" w:lineRule="auto"/>
        <w:jc w:val="both"/>
        <w:rPr>
          <w:lang w:val="es-AR"/>
        </w:rPr>
      </w:pPr>
      <w:r w:rsidRPr="00A0390C">
        <w:rPr>
          <w:b/>
          <w:bCs/>
          <w:lang w:val="es-AR"/>
        </w:rPr>
        <w:t>Diferenciación de Enfoques:</w:t>
      </w:r>
      <w:r w:rsidRPr="00A0390C">
        <w:rPr>
          <w:lang w:val="es-AR"/>
        </w:rPr>
        <w:t xml:space="preserve"> Explique la diferencia fundamental entre la Ley 19.587 y la Ley 24.557 en términos de "intervención temporal" (cuándo actúa cada una). </w:t>
      </w:r>
    </w:p>
    <w:p w14:paraId="146F61E4" w14:textId="77777777" w:rsidR="00A0390C" w:rsidRPr="00A0390C" w:rsidRDefault="00A0390C" w:rsidP="00A0390C">
      <w:pPr>
        <w:pStyle w:val="Prrafodelista"/>
        <w:spacing w:line="276" w:lineRule="auto"/>
        <w:jc w:val="both"/>
        <w:rPr>
          <w:lang w:val="es-AR"/>
        </w:rPr>
      </w:pPr>
    </w:p>
    <w:p w14:paraId="1836ED93" w14:textId="77777777" w:rsidR="00A0390C" w:rsidRDefault="00A0390C" w:rsidP="00A0390C">
      <w:pPr>
        <w:pStyle w:val="Prrafodelista"/>
        <w:numPr>
          <w:ilvl w:val="0"/>
          <w:numId w:val="7"/>
        </w:numPr>
        <w:spacing w:line="276" w:lineRule="auto"/>
        <w:jc w:val="both"/>
        <w:rPr>
          <w:lang w:val="es-AR"/>
        </w:rPr>
      </w:pPr>
      <w:r w:rsidRPr="00A0390C">
        <w:rPr>
          <w:b/>
          <w:bCs/>
          <w:lang w:val="es-AR"/>
        </w:rPr>
        <w:t>Identificación de Riesgos TIC:</w:t>
      </w:r>
      <w:r w:rsidRPr="00A0390C">
        <w:rPr>
          <w:lang w:val="es-AR"/>
        </w:rPr>
        <w:t xml:space="preserve"> Según el material, mencione tres ejemplos de riesgos específicos en áreas de tecnología (Desarrollo, Telecomunicaciones y Data Centers) y qué medidas preventivas establece la Ley 19.587 para cada uno.</w:t>
      </w:r>
    </w:p>
    <w:p w14:paraId="452F9C5A" w14:textId="100B2FD6" w:rsidR="00A0390C" w:rsidRPr="00A0390C" w:rsidRDefault="00A0390C" w:rsidP="00A0390C">
      <w:pPr>
        <w:spacing w:line="276" w:lineRule="auto"/>
        <w:jc w:val="both"/>
        <w:rPr>
          <w:lang w:val="es-AR"/>
        </w:rPr>
      </w:pPr>
      <w:r w:rsidRPr="00A0390C">
        <w:rPr>
          <w:lang w:val="es-AR"/>
        </w:rPr>
        <w:t xml:space="preserve"> </w:t>
      </w:r>
    </w:p>
    <w:p w14:paraId="4E8E12A5" w14:textId="3996F817" w:rsidR="00A0390C" w:rsidRDefault="00A0390C" w:rsidP="00A0390C">
      <w:pPr>
        <w:pStyle w:val="Prrafodelista"/>
        <w:numPr>
          <w:ilvl w:val="0"/>
          <w:numId w:val="7"/>
        </w:numPr>
        <w:spacing w:line="276" w:lineRule="auto"/>
        <w:jc w:val="both"/>
        <w:rPr>
          <w:lang w:val="es-AR"/>
        </w:rPr>
      </w:pPr>
      <w:r w:rsidRPr="00A0390C">
        <w:rPr>
          <w:b/>
          <w:bCs/>
          <w:lang w:val="es-AR"/>
        </w:rPr>
        <w:t>Roles y Actores:</w:t>
      </w:r>
      <w:r w:rsidRPr="00A0390C">
        <w:rPr>
          <w:lang w:val="es-AR"/>
        </w:rPr>
        <w:t xml:space="preserve"> ¿Qué función cumple la ART dentro del esquema de la Ley 24.557 y qué tipos de prestaciones debe garantizar al trabajador técnico? </w:t>
      </w:r>
    </w:p>
    <w:p w14:paraId="40AC1B34" w14:textId="77777777" w:rsidR="00A0390C" w:rsidRPr="00A0390C" w:rsidRDefault="00A0390C" w:rsidP="00A0390C">
      <w:pPr>
        <w:spacing w:line="276" w:lineRule="auto"/>
        <w:jc w:val="both"/>
        <w:rPr>
          <w:lang w:val="es-AR"/>
        </w:rPr>
      </w:pPr>
    </w:p>
    <w:p w14:paraId="3B6E17A3" w14:textId="79CB79D2" w:rsidR="00A0390C" w:rsidRDefault="00A0390C" w:rsidP="00A0390C">
      <w:pPr>
        <w:pStyle w:val="Prrafodelista"/>
        <w:numPr>
          <w:ilvl w:val="0"/>
          <w:numId w:val="7"/>
        </w:numPr>
        <w:spacing w:line="276" w:lineRule="auto"/>
        <w:jc w:val="both"/>
        <w:rPr>
          <w:lang w:val="es-AR"/>
        </w:rPr>
      </w:pPr>
      <w:r w:rsidRPr="00A0390C">
        <w:rPr>
          <w:b/>
          <w:bCs/>
          <w:lang w:val="es-AR"/>
        </w:rPr>
        <w:t>Ergonomía como Proceso:</w:t>
      </w:r>
      <w:r w:rsidRPr="00A0390C">
        <w:rPr>
          <w:lang w:val="es-AR"/>
        </w:rPr>
        <w:t xml:space="preserve"> Defina cómo impacta un mal diseño del puesto de trabajo en la salud de un programador y qué indicadores (</w:t>
      </w:r>
      <w:proofErr w:type="spellStart"/>
      <w:r w:rsidRPr="00A0390C">
        <w:rPr>
          <w:lang w:val="es-AR"/>
        </w:rPr>
        <w:t>KPIs</w:t>
      </w:r>
      <w:proofErr w:type="spellEnd"/>
      <w:r w:rsidRPr="00A0390C">
        <w:rPr>
          <w:lang w:val="es-AR"/>
        </w:rPr>
        <w:t xml:space="preserve">) de salud laboral podrían verse afectados. </w:t>
      </w:r>
    </w:p>
    <w:p w14:paraId="785B9D96" w14:textId="77777777" w:rsidR="00A0390C" w:rsidRPr="00A0390C" w:rsidRDefault="00A0390C" w:rsidP="00A0390C">
      <w:pPr>
        <w:spacing w:line="276" w:lineRule="auto"/>
        <w:jc w:val="both"/>
        <w:rPr>
          <w:lang w:val="es-AR"/>
        </w:rPr>
      </w:pPr>
    </w:p>
    <w:p w14:paraId="27792497" w14:textId="50B48D20" w:rsidR="00D073DC" w:rsidRPr="00A0390C" w:rsidRDefault="00A0390C" w:rsidP="00A0390C">
      <w:pPr>
        <w:pStyle w:val="Prrafodelista"/>
        <w:numPr>
          <w:ilvl w:val="0"/>
          <w:numId w:val="7"/>
        </w:numPr>
        <w:spacing w:line="276" w:lineRule="auto"/>
        <w:jc w:val="both"/>
        <w:rPr>
          <w:lang w:val="es-AR"/>
        </w:rPr>
      </w:pPr>
      <w:r w:rsidRPr="00A0390C">
        <w:rPr>
          <w:b/>
          <w:bCs/>
          <w:lang w:val="es-AR"/>
        </w:rPr>
        <w:t>El Incidente Digital:</w:t>
      </w:r>
      <w:r w:rsidRPr="00A0390C">
        <w:rPr>
          <w:lang w:val="es-AR"/>
        </w:rPr>
        <w:t xml:space="preserve"> En un entorno de teletrabajo (considerando el rediseño sistémico 2026), ¿quién es el responsable de proveer el mobiliario ergonómico según la normativa de Higiene y Seguridad?</w:t>
      </w:r>
    </w:p>
    <w:sectPr w:rsidR="00D073DC" w:rsidRPr="00A0390C" w:rsidSect="00B84634">
      <w:headerReference w:type="default" r:id="rId8"/>
      <w:footerReference w:type="default" r:id="rId9"/>
      <w:pgSz w:w="11906" w:h="16838"/>
      <w:pgMar w:top="1417" w:right="1274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376FB" w14:textId="77777777" w:rsidR="00983972" w:rsidRDefault="00983972">
      <w:r>
        <w:separator/>
      </w:r>
    </w:p>
  </w:endnote>
  <w:endnote w:type="continuationSeparator" w:id="0">
    <w:p w14:paraId="0E0F27CD" w14:textId="77777777" w:rsidR="00983972" w:rsidRDefault="00983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re Franklin">
    <w:charset w:val="00"/>
    <w:family w:val="auto"/>
    <w:pitch w:val="variable"/>
    <w:sig w:usb0="A00000FF" w:usb1="4000205B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3274156"/>
      <w:docPartObj>
        <w:docPartGallery w:val="Page Numbers (Bottom of Page)"/>
        <w:docPartUnique/>
      </w:docPartObj>
    </w:sdtPr>
    <w:sdtContent>
      <w:p w14:paraId="510BD4DC" w14:textId="77777777" w:rsidR="00B84634" w:rsidRDefault="00B8463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4DF1E20C" w14:textId="77777777" w:rsidR="00B84634" w:rsidRDefault="00B8463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3568E" w14:textId="77777777" w:rsidR="00983972" w:rsidRDefault="00983972">
      <w:r>
        <w:separator/>
      </w:r>
    </w:p>
  </w:footnote>
  <w:footnote w:type="continuationSeparator" w:id="0">
    <w:p w14:paraId="5C189AB1" w14:textId="77777777" w:rsidR="00983972" w:rsidRDefault="009839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7ED16" w14:textId="77777777" w:rsidR="00B84634" w:rsidRDefault="00B84634" w:rsidP="00EF1671">
    <w:pPr>
      <w:pStyle w:val="NormalWeb"/>
      <w:spacing w:before="0" w:beforeAutospacing="0" w:after="0" w:afterAutospacing="0"/>
    </w:pPr>
    <w:r w:rsidRPr="00C76986">
      <w:rPr>
        <w:rFonts w:asciiTheme="minorHAnsi" w:hAnsiTheme="minorHAnsi" w:cstheme="minorHAnsi"/>
        <w:b/>
        <w:sz w:val="22"/>
        <w:szCs w:val="16"/>
      </w:rPr>
      <w:t>Cátedra:</w:t>
    </w:r>
    <w:r w:rsidRPr="00C76986">
      <w:rPr>
        <w:rFonts w:asciiTheme="minorHAnsi" w:hAnsiTheme="minorHAnsi" w:cstheme="minorHAnsi"/>
        <w:sz w:val="22"/>
        <w:szCs w:val="16"/>
      </w:rPr>
      <w:t xml:space="preserve"> Administración de Sistemas de Información                  </w:t>
    </w:r>
    <w:r>
      <w:rPr>
        <w:rFonts w:asciiTheme="minorHAnsi" w:hAnsiTheme="minorHAnsi" w:cstheme="minorHAnsi"/>
        <w:sz w:val="18"/>
        <w:szCs w:val="16"/>
      </w:rPr>
      <w:t xml:space="preserve">                </w:t>
    </w:r>
    <w:r w:rsidRPr="00C76986">
      <w:rPr>
        <w:rFonts w:asciiTheme="minorHAnsi" w:eastAsia="Libre Franklin" w:hAnsiTheme="minorHAnsi" w:cstheme="minorHAnsi"/>
        <w:b/>
        <w:szCs w:val="22"/>
      </w:rPr>
      <w:t>202</w:t>
    </w:r>
    <w:r>
      <w:rPr>
        <w:rFonts w:asciiTheme="minorHAnsi" w:eastAsia="Libre Franklin" w:hAnsiTheme="minorHAnsi" w:cstheme="minorHAnsi"/>
        <w:b/>
        <w:szCs w:val="22"/>
      </w:rPr>
      <w:t>6</w:t>
    </w:r>
    <w:r w:rsidRPr="00C76986">
      <w:rPr>
        <w:rFonts w:asciiTheme="minorHAnsi" w:eastAsia="Libre Franklin" w:hAnsiTheme="minorHAnsi" w:cstheme="minorHAnsi"/>
        <w:b/>
        <w:szCs w:val="22"/>
      </w:rPr>
      <w:t>-4k#-Grupo #-TP #</w:t>
    </w:r>
    <w:r w:rsidRPr="00C76986">
      <w:rPr>
        <w:rFonts w:ascii="Arial" w:hAnsi="Arial" w:cs="Arial"/>
        <w:noProof/>
        <w:color w:val="353744"/>
        <w:szCs w:val="22"/>
        <w:bdr w:val="none" w:sz="0" w:space="0" w:color="auto" w:frame="1"/>
      </w:rPr>
      <w:t xml:space="preserve"> </w:t>
    </w:r>
    <w:r>
      <w:rPr>
        <w:noProof/>
      </w:rPr>
      <w:drawing>
        <wp:inline distT="114300" distB="114300" distL="114300" distR="114300" wp14:anchorId="4B229C71" wp14:editId="09D87BA3">
          <wp:extent cx="5671185" cy="36354"/>
          <wp:effectExtent l="0" t="0" r="0" b="1905"/>
          <wp:docPr id="1482603511" name="image4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71185" cy="363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B3F69B2" w14:textId="77777777" w:rsidR="00B84634" w:rsidRPr="00EF1671" w:rsidRDefault="00B84634" w:rsidP="00EF167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72632"/>
    <w:multiLevelType w:val="hybridMultilevel"/>
    <w:tmpl w:val="56B276D4"/>
    <w:lvl w:ilvl="0" w:tplc="DBB690D8">
      <w:numFmt w:val="bullet"/>
      <w:lvlText w:val=""/>
      <w:lvlJc w:val="left"/>
      <w:pPr>
        <w:ind w:left="750" w:hanging="39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21410"/>
    <w:multiLevelType w:val="multilevel"/>
    <w:tmpl w:val="B85A0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B4969"/>
    <w:multiLevelType w:val="multilevel"/>
    <w:tmpl w:val="1B004D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FB51C6"/>
    <w:multiLevelType w:val="multilevel"/>
    <w:tmpl w:val="C8200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BE2BC7"/>
    <w:multiLevelType w:val="multilevel"/>
    <w:tmpl w:val="7B363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0C24A5"/>
    <w:multiLevelType w:val="hybridMultilevel"/>
    <w:tmpl w:val="0DBC54F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DB624E"/>
    <w:multiLevelType w:val="hybridMultilevel"/>
    <w:tmpl w:val="481E28C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05268773">
    <w:abstractNumId w:val="3"/>
  </w:num>
  <w:num w:numId="2" w16cid:durableId="837118159">
    <w:abstractNumId w:val="4"/>
  </w:num>
  <w:num w:numId="3" w16cid:durableId="844324938">
    <w:abstractNumId w:val="2"/>
  </w:num>
  <w:num w:numId="4" w16cid:durableId="327946140">
    <w:abstractNumId w:val="1"/>
  </w:num>
  <w:num w:numId="5" w16cid:durableId="874274695">
    <w:abstractNumId w:val="6"/>
  </w:num>
  <w:num w:numId="6" w16cid:durableId="935676234">
    <w:abstractNumId w:val="0"/>
  </w:num>
  <w:num w:numId="7" w16cid:durableId="3143397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9C2"/>
    <w:rsid w:val="00072BDC"/>
    <w:rsid w:val="00090D82"/>
    <w:rsid w:val="000D7FF0"/>
    <w:rsid w:val="00185262"/>
    <w:rsid w:val="002C39C2"/>
    <w:rsid w:val="0032789C"/>
    <w:rsid w:val="00345443"/>
    <w:rsid w:val="003A249D"/>
    <w:rsid w:val="00421220"/>
    <w:rsid w:val="00462686"/>
    <w:rsid w:val="00471DEF"/>
    <w:rsid w:val="00485AB9"/>
    <w:rsid w:val="004E0894"/>
    <w:rsid w:val="00725891"/>
    <w:rsid w:val="00726C62"/>
    <w:rsid w:val="00824FA5"/>
    <w:rsid w:val="00983972"/>
    <w:rsid w:val="009C140D"/>
    <w:rsid w:val="00A0390C"/>
    <w:rsid w:val="00A60B31"/>
    <w:rsid w:val="00AD3B96"/>
    <w:rsid w:val="00B84634"/>
    <w:rsid w:val="00B96790"/>
    <w:rsid w:val="00BD0516"/>
    <w:rsid w:val="00BD0B79"/>
    <w:rsid w:val="00D04CB5"/>
    <w:rsid w:val="00D073DC"/>
    <w:rsid w:val="00DF0205"/>
    <w:rsid w:val="00E07D9A"/>
    <w:rsid w:val="00E5672A"/>
    <w:rsid w:val="00F956E0"/>
    <w:rsid w:val="00FC5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A7551"/>
  <w15:chartTrackingRefBased/>
  <w15:docId w15:val="{53E29DAF-63F2-4E49-81A9-6FE80613C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6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C3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3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3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3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3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39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39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39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39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3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3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3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39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39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39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39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39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39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39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3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3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3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3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39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39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39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3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39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39C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8463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8463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B8463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8463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B8463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250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Bono</dc:creator>
  <cp:keywords/>
  <dc:description/>
  <cp:lastModifiedBy>Martin Bono</cp:lastModifiedBy>
  <cp:revision>6</cp:revision>
  <dcterms:created xsi:type="dcterms:W3CDTF">2026-04-05T21:25:00Z</dcterms:created>
  <dcterms:modified xsi:type="dcterms:W3CDTF">2026-05-04T15:50:00Z</dcterms:modified>
</cp:coreProperties>
</file>