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109.png" ContentType="image/png"/>
  <Override PartName="/word/media/rId112.png" ContentType="image/png"/>
  <Override PartName="/word/media/rId106.png" ContentType="image/png"/>
  <Override PartName="/word/media/rId23.png" ContentType="image/png"/>
  <Override PartName="/word/media/rId37.png" ContentType="image/png"/>
  <Override PartName="/word/media/rId34.png" ContentType="image/png"/>
  <Override PartName="/word/media/rId31.png" ContentType="image/png"/>
  <Override PartName="/word/media/rId27.png" ContentType="image/png"/>
  <Override PartName="/word/media/rId47.png" ContentType="image/png"/>
  <Override PartName="/word/media/rId50.png" ContentType="image/png"/>
  <Override PartName="/word/media/rId54.png" ContentType="image/png"/>
  <Override PartName="/word/media/rId67.png" ContentType="image/png"/>
  <Override PartName="/word/media/rId70.png" ContentType="image/png"/>
  <Override PartName="/word/media/rId74.png" ContentType="image/png"/>
  <Override PartName="/word/media/rId84.png" ContentType="image/png"/>
  <Override PartName="/word/media/rId89.png" ContentType="image/png"/>
  <Override PartName="/word/media/rId58.png" ContentType="image/png"/>
  <Override PartName="/word/media/rId42.png" ContentType="image/png"/>
  <Override PartName="/word/media/rId61.png" ContentType="image/png"/>
  <Override PartName="/word/media/rId77.png" ContentType="image/png"/>
  <Override PartName="/word/media/rId92.png" ContentType="image/png"/>
  <Default Extension="png" ContentType="image/png"/>
  <Default Extension="jpg" ContentType="image/jpeg"/>
  <Default Extension="jpeg" ContentType="image/jpeg"/>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park-tech-gt"/>
    <w:tbl>
      <w:tblPr>
        <w:tblW w:w="9720" w:type="dxa"/>
        <w:tblBorders>
          <w:top w:val="nil"/>
          <w:left w:val="nil"/>
          <w:bottom w:val="nil"/>
          <w:right w:val="nil"/>
          <w:insideH w:val="nil"/>
          <w:insideV w:val="nil"/>
        </w:tblBorders>
        <w:tblLayout w:type="fixed"/>
      </w:tblPr>
      <w:tblGrid>
        <w:gridCol w:w="1500"/>
        <w:gridCol w:w="8220"/>
      </w:tblGrid>
      <w:tr>
        <w:tc>
          <w:tcPr>
            <w:tcW w:w="1500" w:type="dxa"/>
            <w:shd w:val="clear" w:color="auto" w:fill="1D4F9C"/>
            <w:vAlign w:val="center"/>
          </w:tcPr>
          <w:tbl>
            <w:tblPr>
              <w:tblW w:w="1080" w:type="dxa"/>
              <w:jc w:val="center"/>
              <w:tblBorders>
                <w:top w:val="single" w:sz="36" w:color="FFFFFF"/>
                <w:left w:val="single" w:sz="36" w:color="FFFFFF"/>
                <w:bottom w:val="single" w:sz="36" w:color="FFFFFF"/>
                <w:right w:val="single" w:sz="36" w:color="FFFFFF"/>
              </w:tblBorders>
            </w:tblPr>
            <w:tblGrid>
              <w:gridCol w:w="1080"/>
            </w:tblGrid>
            <w:tr>
              <w:tc>
                <w:tcPr>
                  <w:tcW w:w="1080" w:type="dxa"/>
                </w:tcPr>
                <w:p>
                  <w:pPr>
                    <w:spacing w:before="0" w:after="0"/>
                    <w:jc w:val="center"/>
                  </w:pPr>
                  <w:r>
                    <w:rPr>
                      <w:rFonts w:ascii="Arial Narrow" w:hAnsi="Arial Narrow" w:cs="Arial Narrow"/>
                      <w:b/>
                      <w:color w:val="FFFFFF"/>
                      <w:sz w:val="88"/>
                      <w:szCs w:val="88"/>
                    </w:rPr>
                    <w:t xml:space="preserve">P</w:t>
                  </w:r>
                </w:p>
              </w:tc>
            </w:tr>
          </w:tbl>
          <w:p>
            <w:pPr>
              <w:spacing w:before="0" w:after="0"/>
              <w:jc w:val="left"/>
            </w:pPr>
          </w:p>
        </w:tc>
        <w:tc>
          <w:tcPr>
            <w:tcW w:w="8220" w:type="dxa"/>
            <w:shd w:val="clear" w:color="auto" w:fill="1D4F9C"/>
            <w:tcMar>
              <w:top w:w="300" w:type="dxa"/>
              <w:left w:w="200" w:type="dxa"/>
              <w:bottom w:w="300" w:type="dxa"/>
            </w:tcMar>
            <w:vAlign w:val="center"/>
          </w:tcPr>
          <w:p>
            <w:pPr>
              <w:spacing w:before="0" w:after="60"/>
              <w:jc w:val="left"/>
            </w:pPr>
            <w:r>
              <w:rPr>
                <w:rFonts w:ascii="Arial Narrow" w:hAnsi="Arial Narrow" w:cs="Arial Narrow"/>
                <w:b/>
                <w:caps/>
                <w:color w:val="FFFFFF"/>
                <w:sz w:val="72"/>
                <w:szCs w:val="72"/>
              </w:rPr>
              <w:t xml:space="preserve">Park-Tech GT</w:t>
            </w:r>
          </w:p>
          <w:p>
            <w:pPr>
              <w:spacing w:before="0" w:after="40"/>
              <w:jc w:val="left"/>
            </w:pPr>
            <w:r>
              <w:rPr>
                <w:rFonts w:ascii="Calibri" w:hAnsi="Calibri" w:cs="Calibri" w:eastAsia="Calibri"/>
                <w:color w:val="FFFFFF"/>
                <w:sz w:val="22"/>
                <w:szCs w:val="22"/>
              </w:rPr>
              <w:t xml:space="preserve">Diseño lógico y simulación de un parqueo automatizado de tres niveles</w:t>
            </w:r>
          </w:p>
          <w:p>
            <w:pPr>
              <w:spacing w:before="0" w:after="120"/>
              <w:jc w:val="left"/>
            </w:pPr>
            <w:r>
              <w:rPr>
                <w:rFonts w:ascii="Calibri" w:hAnsi="Calibri" w:cs="Calibri" w:eastAsia="Calibri"/>
                <w:color w:val="FFFFFF"/>
                <w:sz w:val="22"/>
                <w:szCs w:val="22"/>
              </w:rPr>
              <w:t xml:space="preserve">Electrónica Digital · Proyecto final · Universidad Mariano Gálvez de Guatemala</w:t>
            </w:r>
          </w:p>
          <w:p>
            <w:pPr>
              <w:spacing w:before="0" w:after="0"/>
              <w:jc w:val="left"/>
            </w:pPr>
            <w:r>
              <w:rPr>
                <w:rFonts w:ascii="Arial Narrow" w:hAnsi="Arial Narrow" w:cs="Arial Narrow"/>
                <w:b/>
                <w:color w:val="E8A317"/>
                <w:sz w:val="24"/>
                <w:szCs w:val="24"/>
              </w:rPr>
              <w:t xml:space="preserve">12</w:t>
            </w:r>
            <w:r>
              <w:rPr>
                <w:rFonts w:ascii="Arial Narrow" w:hAnsi="Arial Narrow" w:cs="Arial Narrow"/>
                <w:b/>
                <w:caps/>
                <w:color w:val="FFFFFF"/>
                <w:sz w:val="24"/>
                <w:szCs w:val="24"/>
              </w:rPr>
              <w:t xml:space="preserve"> espacios   </w:t>
            </w:r>
            <w:r>
              <w:rPr>
                <w:rFonts w:ascii="Arial Narrow" w:hAnsi="Arial Narrow" w:cs="Arial Narrow"/>
                <w:b/>
                <w:color w:val="E8A317"/>
                <w:sz w:val="24"/>
                <w:szCs w:val="24"/>
              </w:rPr>
              <w:t xml:space="preserve">3</w:t>
            </w:r>
            <w:r>
              <w:rPr>
                <w:rFonts w:ascii="Arial Narrow" w:hAnsi="Arial Narrow" w:cs="Arial Narrow"/>
                <w:b/>
                <w:caps/>
                <w:color w:val="FFFFFF"/>
                <w:sz w:val="24"/>
                <w:szCs w:val="24"/>
              </w:rPr>
              <w:t xml:space="preserve"> niveles × 4   </w:t>
            </w:r>
            <w:r>
              <w:rPr>
                <w:rFonts w:ascii="Arial Narrow" w:hAnsi="Arial Narrow" w:cs="Arial Narrow"/>
                <w:b/>
                <w:color w:val="E8A317"/>
                <w:sz w:val="24"/>
                <w:szCs w:val="24"/>
              </w:rPr>
              <w:t xml:space="preserve">4</w:t>
            </w:r>
            <w:r>
              <w:rPr>
                <w:rFonts w:ascii="Arial Narrow" w:hAnsi="Arial Narrow" w:cs="Arial Narrow"/>
                <w:b/>
                <w:caps/>
                <w:color w:val="FFFFFF"/>
                <w:sz w:val="24"/>
                <w:szCs w:val="24"/>
              </w:rPr>
              <w:t xml:space="preserve"> módulos   reloj </w:t>
            </w:r>
            <w:r>
              <w:rPr>
                <w:rFonts w:ascii="Arial Narrow" w:hAnsi="Arial Narrow" w:cs="Arial Narrow"/>
                <w:b/>
                <w:color w:val="E8A317"/>
                <w:sz w:val="24"/>
                <w:szCs w:val="24"/>
              </w:rPr>
              <w:t xml:space="preserve">1 Hz</w:t>
            </w:r>
            <w:r>
              <w:rPr>
                <w:rFonts w:ascii="Arial Narrow" w:hAnsi="Arial Narrow" w:cs="Arial Narrow"/>
                <w:b/>
                <w:caps/>
                <w:color w:val="FFFFFF"/>
                <w:sz w:val="24"/>
                <w:szCs w:val="24"/>
              </w:rPr>
              <w:t xml:space="preserve">   flip-flops </w:t>
            </w:r>
            <w:r>
              <w:rPr>
                <w:rFonts w:ascii="Arial Narrow" w:hAnsi="Arial Narrow" w:cs="Arial Narrow"/>
                <w:b/>
                <w:color w:val="E8A317"/>
                <w:sz w:val="24"/>
                <w:szCs w:val="24"/>
              </w:rPr>
              <w:t xml:space="preserve">D</w:t>
            </w:r>
          </w:p>
        </w:tc>
      </w:tr>
    </w:tbl>
    <w:p>
      <w:pPr>
        <w:spacing w:before="0" w:after="240"/>
      </w:pPr>
    </w:p>
    <w:bookmarkStart w:id="22" w:name="caratula"/>
    <w:bookmarkStart w:id="21" w:name="carátula-y-roles"/>
    <w:p>
      <w:pPr>
        <w:pStyle w:val="Heading2"/>
      </w:pPr>
      <w:r>
        <w:t xml:space="preserve">1. Carátula y roles</w:t>
      </w:r>
    </w:p>
    <w:tbl>
      <w:tblPr>
        <w:tblStyle w:val="Table"/>
        <w:tblW w:type="pct" w:w="5000"/>
        <w:jc w:val="start"/>
        <w:tblLook w:firstRow="1" w:lastRow="0" w:firstColumn="0" w:lastColumn="0" w:noHBand="0" w:noVBand="0" w:val="0000"/>
      </w:tblPr>
      <w:tblGrid>
        <w:gridCol w:w="2613"/>
        <w:gridCol w:w="5306"/>
      </w:tblGrid>
      <w:tr>
        <w:tc>
          <w:tcPr>
            <w:shd w:val="clear" w:color="auto" w:fill="DDE5F2"/>
          </w:tcPr>
          <w:p>
            <w:pPr>
              <w:pStyle w:val="Compact"/>
              <w:jc w:val="left"/>
            </w:pPr>
            <w:r>
              <w:rPr>
                <w:b/>
              </w:rPr>
              <w:t xml:space="preserve">Universidad</w:t>
            </w:r>
          </w:p>
        </w:tc>
        <w:tc>
          <w:tcPr>
            <w:shd w:val="clear" w:color="auto" w:fill="DDE5F2"/>
          </w:tcPr>
          <w:p>
            <w:pPr>
              <w:pStyle w:val="Compact"/>
              <w:jc w:val="left"/>
            </w:pPr>
            <w:r>
              <w:rPr>
                <w:b/>
              </w:rPr>
              <w:t xml:space="preserve">Universidad Mariano Gálvez de Guatemala</w:t>
            </w:r>
          </w:p>
        </w:tc>
      </w:tr>
      <w:tr>
        <w:tc>
          <w:tcPr/>
          <w:p>
            <w:pPr>
              <w:pStyle w:val="Compact"/>
              <w:jc w:val="left"/>
            </w:pPr>
            <w:r>
              <w:t xml:space="preserve">Curso</w:t>
            </w:r>
          </w:p>
        </w:tc>
        <w:tc>
          <w:tcPr/>
          <w:p>
            <w:pPr>
              <w:pStyle w:val="Compact"/>
              <w:jc w:val="left"/>
            </w:pPr>
            <w:r>
              <w:t xml:space="preserve">Electrónica Digital</w:t>
            </w:r>
          </w:p>
        </w:tc>
      </w:tr>
      <w:tr>
        <w:tc>
          <w:tcPr/>
          <w:p>
            <w:pPr>
              <w:pStyle w:val="Compact"/>
              <w:jc w:val="left"/>
            </w:pPr>
            <w:r>
              <w:t xml:space="preserve">Proyecto</w:t>
            </w:r>
          </w:p>
        </w:tc>
        <w:tc>
          <w:tcPr/>
          <w:p>
            <w:pPr>
              <w:pStyle w:val="Compact"/>
              <w:jc w:val="left"/>
            </w:pPr>
            <w:r>
              <w:t xml:space="preserve">Park-Tech GT: control y simulación de un parqueo automatizado de 3 niveles</w:t>
            </w:r>
          </w:p>
        </w:tc>
      </w:tr>
      <w:tr>
        <w:tc>
          <w:tcPr/>
          <w:p>
            <w:pPr>
              <w:pStyle w:val="Compact"/>
              <w:jc w:val="left"/>
            </w:pPr>
            <w:r>
              <w:t xml:space="preserve">Fecha</w:t>
            </w:r>
          </w:p>
        </w:tc>
        <w:tc>
          <w:tcPr/>
          <w:p>
            <w:pPr>
              <w:pStyle w:val="Compact"/>
              <w:jc w:val="left"/>
            </w:pPr>
            <w:r>
              <w:t xml:space="preserve">Octubre de 2026</w:t>
            </w:r>
          </w:p>
        </w:tc>
      </w:tr>
    </w:tbl>
    <w:bookmarkStart w:id="20" w:name="distribución-de-roles-por-pieza"/>
    <w:p>
      <w:pPr>
        <w:pStyle w:val="Heading4"/>
      </w:pPr>
      <w:r>
        <w:t xml:space="preserve">Distribución de roles por pieza</w:t>
      </w:r>
    </w:p>
    <w:tbl>
      <w:tblPr>
        <w:tblStyle w:val="Table"/>
        <w:tblW w:type="pct" w:w="4950"/>
        <w:jc w:val="start"/>
        <w:tblLook w:firstRow="1" w:lastRow="0" w:firstColumn="0" w:lastColumn="0" w:noHBand="0" w:noVBand="0" w:val="0020"/>
      </w:tblPr>
      <w:tblGrid>
        <w:gridCol w:w="1504"/>
        <w:gridCol w:w="3326"/>
        <w:gridCol w:w="3009"/>
      </w:tblGrid>
      <w:tr>
        <w:trPr>
          <w:tblHeader w:val="true"/>
        </w:trPr>
        <w:tc>
          <w:tcPr>
            <w:shd w:val="clear" w:color="auto" w:fill="DDE5F2"/>
          </w:tcPr>
          <w:p>
            <w:pPr>
              <w:pStyle w:val="Compact"/>
              <w:jc w:val="left"/>
            </w:pPr>
            <w:r>
              <w:rPr>
                <w:b/>
              </w:rPr>
              <w:t xml:space="preserve">Pieza</w:t>
            </w:r>
          </w:p>
        </w:tc>
        <w:tc>
          <w:tcPr>
            <w:shd w:val="clear" w:color="auto" w:fill="DDE5F2"/>
          </w:tcPr>
          <w:p>
            <w:pPr>
              <w:pStyle w:val="Compact"/>
              <w:jc w:val="left"/>
            </w:pPr>
            <w:r>
              <w:rPr>
                <w:b/>
              </w:rPr>
              <w:t xml:space="preserve">Módulo</w:t>
            </w:r>
          </w:p>
        </w:tc>
        <w:tc>
          <w:tcPr>
            <w:shd w:val="clear" w:color="auto" w:fill="DDE5F2"/>
          </w:tcPr>
          <w:p>
            <w:pPr>
              <w:pStyle w:val="Compact"/>
              <w:jc w:val="left"/>
            </w:pPr>
            <w:r>
              <w:rPr>
                <w:b/>
              </w:rPr>
              <w:t xml:space="preserve">Responsable</w:t>
            </w:r>
          </w:p>
        </w:tc>
      </w:tr>
      <w:tr>
        <w:tc>
          <w:tcPr/>
          <w:p>
            <w:pPr>
              <w:pStyle w:val="Compact"/>
              <w:jc w:val="left"/>
            </w:pPr>
            <w:r>
              <w:t xml:space="preserve">1</w:t>
            </w:r>
          </w:p>
        </w:tc>
        <w:tc>
          <w:tcPr/>
          <w:p>
            <w:pPr>
              <w:pStyle w:val="Compact"/>
              <w:jc w:val="left"/>
            </w:pPr>
            <w:r>
              <w:t xml:space="preserve">Detección, conteo y disponibilidad general</w:t>
            </w:r>
          </w:p>
        </w:tc>
        <w:tc>
          <w:tcPr/>
          <w:p>
            <w:pPr>
              <w:pStyle w:val="Compact"/>
              <w:jc w:val="left"/>
            </w:pPr>
            <w:r>
              <w:t xml:space="preserve">Emilio García (0900-23-15301)</w:t>
            </w:r>
          </w:p>
        </w:tc>
      </w:tr>
      <w:tr>
        <w:tc>
          <w:tcPr/>
          <w:p>
            <w:pPr>
              <w:pStyle w:val="Compact"/>
              <w:jc w:val="left"/>
            </w:pPr>
            <w:r>
              <w:t xml:space="preserve">2</w:t>
            </w:r>
          </w:p>
        </w:tc>
        <w:tc>
          <w:tcPr/>
          <w:p>
            <w:pPr>
              <w:pStyle w:val="Compact"/>
              <w:jc w:val="left"/>
            </w:pPr>
            <w:r>
              <w:t xml:space="preserve">Gestión y señalización por niveles</w:t>
            </w:r>
          </w:p>
        </w:tc>
        <w:tc>
          <w:tcPr/>
          <w:p>
            <w:pPr>
              <w:pStyle w:val="Compact"/>
              <w:jc w:val="left"/>
            </w:pPr>
            <w:r>
              <w:t xml:space="preserve">Equipo Park-Tech GT</w:t>
            </w:r>
          </w:p>
        </w:tc>
      </w:tr>
      <w:tr>
        <w:tc>
          <w:tcPr/>
          <w:p>
            <w:pPr>
              <w:pStyle w:val="Compact"/>
              <w:jc w:val="left"/>
            </w:pPr>
            <w:r>
              <w:t xml:space="preserve">3</w:t>
            </w:r>
          </w:p>
        </w:tc>
        <w:tc>
          <w:tcPr/>
          <w:p>
            <w:pPr>
              <w:pStyle w:val="Compact"/>
              <w:jc w:val="left"/>
            </w:pPr>
            <w:r>
              <w:t xml:space="preserve">Extracción y ventilación de emergencia por CO2</w:t>
            </w:r>
          </w:p>
        </w:tc>
        <w:tc>
          <w:tcPr/>
          <w:p>
            <w:pPr>
              <w:pStyle w:val="Compact"/>
              <w:jc w:val="left"/>
            </w:pPr>
            <w:r>
              <w:t xml:space="preserve">Cristian Alexander González Castillo</w:t>
            </w:r>
          </w:p>
        </w:tc>
      </w:tr>
      <w:tr>
        <w:tc>
          <w:tcPr/>
          <w:p>
            <w:pPr>
              <w:pStyle w:val="Compact"/>
              <w:jc w:val="left"/>
            </w:pPr>
            <w:r>
              <w:t xml:space="preserve">4</w:t>
            </w:r>
          </w:p>
        </w:tc>
        <w:tc>
          <w:tcPr/>
          <w:p>
            <w:pPr>
              <w:pStyle w:val="Compact"/>
              <w:jc w:val="left"/>
            </w:pPr>
            <w:r>
              <w:t xml:space="preserve">Integración, reloj y simulación general</w:t>
            </w:r>
          </w:p>
        </w:tc>
        <w:tc>
          <w:tcPr/>
          <w:p>
            <w:pPr>
              <w:pStyle w:val="Compact"/>
              <w:jc w:val="left"/>
            </w:pPr>
            <w:r>
              <w:t xml:space="preserve">Emilio García y equipo</w:t>
            </w:r>
          </w:p>
        </w:tc>
      </w:tr>
    </w:tbl>
    <w:p>
      <w:pPr>
        <w:pStyle w:val="BodyText"/>
      </w:pPr>
      <w:r>
        <w:t xml:space="preserve">Herramienta de simulación</w:t>
      </w:r>
    </w:p>
    <w:p>
      <w:pPr>
        <w:pStyle w:val="BodyText"/>
      </w:pPr>
      <w:r>
        <w:t xml:space="preserve">Logisim-evolution 3.9 (compatible con 5.0). La sección 7.3 del enunciado admite Logisim para el archivo integrado. La primera versión de la Pieza 2 se hizo en Livewire (archivo</w:t>
      </w:r>
      <w:r>
        <w:t xml:space="preserve"> </w:t>
      </w:r>
      <w:r>
        <w:rPr>
          <w:rStyle w:val="VerbatimChar"/>
        </w:rPr>
        <w:t xml:space="preserve">FASE2_PROYECTO.lvw</w:t>
      </w:r>
      <w:r>
        <w:t xml:space="preserve">). Para integrar las cuatro piezas en un solo archivo, esa pieza se reconstruyó en Logisim con la misma estructura: tres Flip-Flops D por nivel.</w:t>
      </w:r>
    </w:p>
    <w:bookmarkEnd w:id="20"/>
    <w:bookmarkEnd w:id="21"/>
    <w:bookmarkEnd w:id="22"/>
    <w:bookmarkStart w:id="98" w:name="memoria"/>
    <w:bookmarkStart w:id="97" w:name="memoria-de-cálculo-por-módulo"/>
    <w:p>
      <w:pPr>
        <w:pStyle w:val="Heading2"/>
        <w:pageBreakBefore/>
      </w:pPr>
      <w:r>
        <w:t xml:space="preserve">3. Memoria de cálculo por módulo</w:t>
      </w:r>
    </w:p>
    <w:p>
      <w:pPr>
        <w:pStyle w:val="FirstParagraph"/>
      </w:pPr>
      <w:r>
        <w:t xml:space="preserve">Los cuatro módulos respetan el mismo contrato de señales, y todos los Flip-Flops son tipo D, activos en el flanco de subida de</w:t>
      </w:r>
      <w:r>
        <w:t xml:space="preserve"> </w:t>
      </w:r>
      <w:r>
        <w:rPr>
          <w:rStyle w:val="VerbatimChar"/>
        </w:rPr>
        <w:t xml:space="preserve">CLKSINC</w:t>
      </w:r>
      <w:r>
        <w:t xml:space="preserve">. Los sensores físicos entran únicamente a la Pieza 4. Las Piezas 1 y 2 reciben pulsos limpios que duran un solo ciclo, y la Pieza 3 es combinacional.</w:t>
      </w:r>
    </w:p>
    <w:bookmarkStart w:id="46" w:name="Xc767bf03b7136bec71c013cd81b3c30e6a881f5"/>
    <w:p>
      <w:pPr>
        <w:pStyle w:val="Heading3"/>
      </w:pPr>
      <w:r>
        <w:t xml:space="preserve">Pieza 1 · Detección, conteo y disponibilidad general</w:t>
      </w:r>
    </w:p>
    <w:p>
      <w:pPr>
        <w:pStyle w:val="FirstParagraph"/>
      </w:pPr>
      <w:r>
        <w:t xml:space="preserve">Responsable: Emilio García · Archivo:</w:t>
      </w:r>
      <w:r>
        <w:t xml:space="preserve"> </w:t>
      </w:r>
      <w:r>
        <w:rPr>
          <w:rStyle w:val="VerbatimChar"/>
        </w:rPr>
        <w:t xml:space="preserve">pieza1_conteo_global.circ</w:t>
      </w:r>
    </w:p>
    <w:tbl>
      <w:tblPr>
        <w:tblStyle w:val="Table"/>
        <w:tblW w:type="pct" w:w="5000"/>
        <w:jc w:val="start"/>
        <w:tblLook w:firstRow="1" w:lastRow="0" w:firstColumn="0" w:lastColumn="0" w:noHBand="0" w:noVBand="0" w:val="0020"/>
      </w:tblPr>
      <w:tblGrid>
        <w:gridCol w:w="1980"/>
        <w:gridCol w:w="1742"/>
        <w:gridCol w:w="4197"/>
      </w:tblGrid>
      <w:tr>
        <w:trPr>
          <w:tblHeader w:val="true"/>
        </w:trPr>
        <w:tc>
          <w:tcPr>
            <w:shd w:val="clear" w:color="auto" w:fill="DDE5F2"/>
          </w:tcPr>
          <w:p>
            <w:pPr>
              <w:pStyle w:val="Compact"/>
              <w:jc w:val="left"/>
            </w:pPr>
            <w:r>
              <w:rPr>
                <w:b/>
              </w:rPr>
              <w:t xml:space="preserve">Señal</w:t>
            </w:r>
          </w:p>
        </w:tc>
        <w:tc>
          <w:tcPr>
            <w:shd w:val="clear" w:color="auto" w:fill="DDE5F2"/>
          </w:tcPr>
          <w:p>
            <w:pPr>
              <w:pStyle w:val="Compact"/>
              <w:jc w:val="left"/>
            </w:pPr>
            <w:r>
              <w:rPr>
                <w:b/>
              </w:rPr>
              <w:t xml:space="preserve">Tipo</w:t>
            </w:r>
          </w:p>
        </w:tc>
        <w:tc>
          <w:tcPr>
            <w:shd w:val="clear" w:color="auto" w:fill="DDE5F2"/>
          </w:tcPr>
          <w:p>
            <w:pPr>
              <w:pStyle w:val="Compact"/>
              <w:jc w:val="left"/>
            </w:pPr>
            <w:r>
              <w:rPr>
                <w:b/>
              </w:rPr>
              <w:t xml:space="preserve">Significado</w:t>
            </w:r>
          </w:p>
        </w:tc>
      </w:tr>
      <w:tr>
        <w:tc>
          <w:tcPr/>
          <w:p>
            <w:pPr>
              <w:pStyle w:val="Compact"/>
              <w:jc w:val="left"/>
            </w:pPr>
            <w:r>
              <w:rPr>
                <w:rStyle w:val="VerbatimChar"/>
              </w:rPr>
              <w:t xml:space="preserve">PE</w:t>
            </w:r>
            <w:r>
              <w:t xml:space="preserve">,</w:t>
            </w:r>
            <w:r>
              <w:t xml:space="preserve"> </w:t>
            </w:r>
            <w:r>
              <w:rPr>
                <w:rStyle w:val="VerbatimChar"/>
              </w:rPr>
              <w:t xml:space="preserve">PS</w:t>
            </w:r>
          </w:p>
        </w:tc>
        <w:tc>
          <w:tcPr/>
          <w:p>
            <w:pPr>
              <w:pStyle w:val="Compact"/>
              <w:jc w:val="left"/>
            </w:pPr>
            <w:r>
              <w:t xml:space="preserve">Entrada</w:t>
            </w:r>
          </w:p>
        </w:tc>
        <w:tc>
          <w:tcPr/>
          <w:p>
            <w:pPr>
              <w:pStyle w:val="Compact"/>
              <w:jc w:val="left"/>
            </w:pPr>
            <w:r>
              <w:t xml:space="preserve">Pulso de 1 ciclo cuando un vehículo pasa por el sensor de entrada o de salida (viene de la Pieza 4)</w:t>
            </w:r>
          </w:p>
        </w:tc>
      </w:tr>
      <w:tr>
        <w:tc>
          <w:tcPr/>
          <w:p>
            <w:pPr>
              <w:pStyle w:val="Compact"/>
              <w:jc w:val="left"/>
            </w:pPr>
            <w:r>
              <w:rPr>
                <w:rStyle w:val="VerbatimChar"/>
              </w:rPr>
              <w:t xml:space="preserve">SE</w:t>
            </w:r>
          </w:p>
        </w:tc>
        <w:tc>
          <w:tcPr/>
          <w:p>
            <w:pPr>
              <w:pStyle w:val="Compact"/>
              <w:jc w:val="left"/>
            </w:pPr>
            <w:r>
              <w:t xml:space="preserve">Entrada</w:t>
            </w:r>
          </w:p>
        </w:tc>
        <w:tc>
          <w:tcPr/>
          <w:p>
            <w:pPr>
              <w:pStyle w:val="Compact"/>
              <w:jc w:val="left"/>
            </w:pPr>
            <w:r>
              <w:t xml:space="preserve">Sensor de entrada limpio, en nivel (vehículo presente)</w:t>
            </w:r>
          </w:p>
        </w:tc>
      </w:tr>
      <w:tr>
        <w:tc>
          <w:tcPr/>
          <w:p>
            <w:pPr>
              <w:pStyle w:val="Compact"/>
              <w:jc w:val="left"/>
            </w:pPr>
            <w:r>
              <w:rPr>
                <w:rStyle w:val="VerbatimChar"/>
              </w:rPr>
              <w:t xml:space="preserve">R</w:t>
            </w:r>
            <w:r>
              <w:t xml:space="preserve">,</w:t>
            </w:r>
            <w:r>
              <w:t xml:space="preserve"> </w:t>
            </w:r>
            <w:r>
              <w:rPr>
                <w:rStyle w:val="VerbatimChar"/>
              </w:rPr>
              <w:t xml:space="preserve">CLKSINC</w:t>
            </w:r>
          </w:p>
        </w:tc>
        <w:tc>
          <w:tcPr/>
          <w:p>
            <w:pPr>
              <w:pStyle w:val="Compact"/>
              <w:jc w:val="left"/>
            </w:pPr>
            <w:r>
              <w:t xml:space="preserve">Entrada</w:t>
            </w:r>
          </w:p>
        </w:tc>
        <w:tc>
          <w:tcPr/>
          <w:p>
            <w:pPr>
              <w:pStyle w:val="Compact"/>
              <w:jc w:val="left"/>
            </w:pPr>
            <w:r>
              <w:t xml:space="preserve">Reset general (asíncrono a 0) y reloj sincronizado de 1 Hz</w:t>
            </w:r>
          </w:p>
        </w:tc>
      </w:tr>
      <w:tr>
        <w:tc>
          <w:tcPr/>
          <w:p>
            <w:pPr>
              <w:pStyle w:val="Compact"/>
              <w:jc w:val="left"/>
            </w:pPr>
            <w:r>
              <w:rPr>
                <w:rStyle w:val="VerbatimChar"/>
              </w:rPr>
              <w:t xml:space="preserve">Q3..Q0</w:t>
            </w:r>
          </w:p>
        </w:tc>
        <w:tc>
          <w:tcPr/>
          <w:p>
            <w:pPr>
              <w:pStyle w:val="Compact"/>
              <w:jc w:val="left"/>
            </w:pPr>
            <w:r>
              <w:t xml:space="preserve">Salida</w:t>
            </w:r>
          </w:p>
        </w:tc>
        <w:tc>
          <w:tcPr/>
          <w:p>
            <w:pPr>
              <w:pStyle w:val="Compact"/>
              <w:jc w:val="left"/>
            </w:pPr>
            <w:r>
              <w:t xml:space="preserve">Conteo global en binario (0000 a 1100), que alimenta el display</w:t>
            </w:r>
          </w:p>
        </w:tc>
      </w:tr>
      <w:tr>
        <w:tc>
          <w:tcPr/>
          <w:p>
            <w:pPr>
              <w:pStyle w:val="Compact"/>
              <w:jc w:val="left"/>
            </w:pPr>
            <w:r>
              <w:rPr>
                <w:rStyle w:val="VerbatimChar"/>
              </w:rPr>
              <w:t xml:space="preserve">ME</w:t>
            </w:r>
            <w:r>
              <w:t xml:space="preserve">,</w:t>
            </w:r>
            <w:r>
              <w:t xml:space="preserve"> </w:t>
            </w:r>
            <w:r>
              <w:rPr>
                <w:rStyle w:val="VerbatimChar"/>
              </w:rPr>
              <w:t xml:space="preserve">LLENO</w:t>
            </w:r>
          </w:p>
        </w:tc>
        <w:tc>
          <w:tcPr/>
          <w:p>
            <w:pPr>
              <w:pStyle w:val="Compact"/>
              <w:jc w:val="left"/>
            </w:pPr>
            <w:r>
              <w:t xml:space="preserve">Salida</w:t>
            </w:r>
          </w:p>
        </w:tc>
        <w:tc>
          <w:tcPr/>
          <w:p>
            <w:pPr>
              <w:pStyle w:val="Compact"/>
              <w:jc w:val="left"/>
            </w:pPr>
            <w:r>
              <w:t xml:space="preserve">Motor de la talanquera de entrada (1 = abrir) y luz roja de capacidad máxima</w:t>
            </w:r>
          </w:p>
        </w:tc>
      </w:tr>
    </w:tbl>
    <w:bookmarkStart w:id="26" w:name="X33be91d6df0d7df4e2d926ec81eb8e42a01901e"/>
    <w:p>
      <w:pPr>
        <w:pStyle w:val="Heading4"/>
      </w:pPr>
      <w:r>
        <w:t xml:space="preserve">Pregunta guía 1 · Tabla de estados del contador ascendente/descendente 0–12</w:t>
      </w:r>
    </w:p>
    <w:p>
      <w:pPr>
        <w:pStyle w:val="FirstParagraph"/>
      </w:pPr>
      <w:r>
        <w:t xml:space="preserve">Se usan cuatro Flip-Flops D, porque 12 necesita 4 bits. La variable de sentido es</w:t>
      </w:r>
      <w:r>
        <w:t xml:space="preserve"> </w:t>
      </w:r>
      <w:r>
        <w:rPr>
          <w:rStyle w:val="VerbatimChar"/>
        </w:rPr>
        <w:t xml:space="preserve">M = PE</w:t>
      </w:r>
      <w:r>
        <w:t xml:space="preserve"> </w:t>
      </w:r>
      <w:r>
        <w:t xml:space="preserve">(1 = sube, 0 = baja). El contador solo cambia cuando la habilitación</w:t>
      </w:r>
      <w:r>
        <w:t xml:space="preserve"> </w:t>
      </w:r>
      <w:r>
        <w:rPr>
          <w:rStyle w:val="VerbatimChar"/>
        </w:rPr>
        <w:t xml:space="preserve">EN</w:t>
      </w:r>
      <w:r>
        <w:t xml:space="preserve"> </w:t>
      </w:r>
      <w:r>
        <w:t xml:space="preserve">vale 1. Los estados 13, 14 y 15 nunca se alcanzan y se toman como</w:t>
      </w:r>
      <w:r>
        <w:t xml:space="preserve"> </w:t>
      </w:r>
      <w:r>
        <w:rPr>
          <w:i/>
          <w:iCs/>
        </w:rPr>
        <w:t xml:space="preserve">no importa</w:t>
      </w:r>
      <w:r>
        <w:t xml:space="preserve"> </w:t>
      </w:r>
      <w:r>
        <w:t xml:space="preserve">(X), igual que "subir desde 12" y "bajar desde 0", que</w:t>
      </w:r>
      <w:r>
        <w:t xml:space="preserve"> </w:t>
      </w:r>
      <w:r>
        <w:rPr>
          <w:rStyle w:val="VerbatimChar"/>
        </w:rPr>
        <w:t xml:space="preserve">EN</w:t>
      </w:r>
      <w:r>
        <w:t xml:space="preserve"> </w:t>
      </w:r>
      <w:r>
        <w:t xml:space="preserve">bloquea.</w:t>
      </w:r>
    </w:p>
    <w:tbl>
      <w:tblPr>
        <w:tblStyle w:val="Table"/>
        <w:tblW w:type="pct" w:w="4950"/>
        <w:jc w:val="start"/>
        <w:tblLook w:firstRow="1" w:lastRow="0" w:firstColumn="0" w:lastColumn="0" w:noHBand="0" w:noVBand="0" w:val="0020"/>
      </w:tblPr>
      <w:tblGrid>
        <w:gridCol w:w="1425"/>
        <w:gridCol w:w="1821"/>
        <w:gridCol w:w="2296"/>
        <w:gridCol w:w="2296"/>
      </w:tblGrid>
      <w:tr>
        <w:trPr>
          <w:tblHeader w:val="true"/>
        </w:trPr>
        <w:tc>
          <w:tcPr>
            <w:shd w:val="clear" w:color="auto" w:fill="DDE5F2"/>
          </w:tcPr>
          <w:p>
            <w:pPr>
              <w:pStyle w:val="Compact"/>
              <w:jc w:val="left"/>
            </w:pPr>
            <w:r>
              <w:rPr>
                <w:b/>
              </w:rPr>
              <w:t xml:space="preserve">Estado</w:t>
            </w:r>
          </w:p>
        </w:tc>
        <w:tc>
          <w:tcPr>
            <w:shd w:val="clear" w:color="auto" w:fill="DDE5F2"/>
          </w:tcPr>
          <w:p>
            <w:pPr>
              <w:pStyle w:val="Compact"/>
              <w:jc w:val="left"/>
            </w:pPr>
            <w:r>
              <w:rPr>
                <w:b/>
              </w:rPr>
              <w:t xml:space="preserve">Q3 Q2 Q1 Q0</w:t>
            </w:r>
          </w:p>
        </w:tc>
        <w:tc>
          <w:tcPr>
            <w:shd w:val="clear" w:color="auto" w:fill="DDE5F2"/>
          </w:tcPr>
          <w:p>
            <w:pPr>
              <w:pStyle w:val="Compact"/>
              <w:jc w:val="left"/>
            </w:pPr>
            <w:r>
              <w:rPr>
                <w:b/>
              </w:rPr>
              <w:t xml:space="preserve">Siguiente si sube (M=1)</w:t>
            </w:r>
          </w:p>
        </w:tc>
        <w:tc>
          <w:tcPr>
            <w:shd w:val="clear" w:color="auto" w:fill="DDE5F2"/>
          </w:tcPr>
          <w:p>
            <w:pPr>
              <w:pStyle w:val="Compact"/>
              <w:jc w:val="left"/>
            </w:pPr>
            <w:r>
              <w:rPr>
                <w:b/>
              </w:rPr>
              <w:t xml:space="preserve">Siguiente si baja (M=0)</w:t>
            </w:r>
          </w:p>
        </w:tc>
      </w:tr>
      <w:tr>
        <w:tc>
          <w:tcPr/>
          <w:p>
            <w:pPr>
              <w:pStyle w:val="Compact"/>
              <w:jc w:val="left"/>
            </w:pPr>
            <w:r>
              <w:t xml:space="preserve">0</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X (bloqueado: CERO)</w:t>
            </w:r>
          </w:p>
        </w:tc>
      </w:tr>
      <w:tr>
        <w:tc>
          <w:tcPr/>
          <w:p>
            <w:pPr>
              <w:pStyle w:val="Compact"/>
              <w:jc w:val="left"/>
            </w:pPr>
            <w:r>
              <w:t xml:space="preserve">1</w:t>
            </w:r>
          </w:p>
        </w:tc>
        <w:tc>
          <w:tcPr/>
          <w:p>
            <w:pPr>
              <w:pStyle w:val="Compact"/>
              <w:jc w:val="left"/>
            </w:pPr>
            <w:r>
              <w:t xml:space="preserve">0001</w:t>
            </w:r>
          </w:p>
        </w:tc>
        <w:tc>
          <w:tcPr/>
          <w:p>
            <w:pPr>
              <w:pStyle w:val="Compact"/>
              <w:jc w:val="left"/>
            </w:pPr>
            <w:r>
              <w:t xml:space="preserve">0010</w:t>
            </w:r>
          </w:p>
        </w:tc>
        <w:tc>
          <w:tcPr/>
          <w:p>
            <w:pPr>
              <w:pStyle w:val="Compact"/>
              <w:jc w:val="left"/>
            </w:pPr>
            <w:r>
              <w:t xml:space="preserve">0000</w:t>
            </w:r>
          </w:p>
        </w:tc>
      </w:tr>
      <w:tr>
        <w:tc>
          <w:tcPr/>
          <w:p>
            <w:pPr>
              <w:pStyle w:val="Compact"/>
              <w:jc w:val="left"/>
            </w:pPr>
            <w:r>
              <w:t xml:space="preserve">2</w:t>
            </w:r>
          </w:p>
        </w:tc>
        <w:tc>
          <w:tcPr/>
          <w:p>
            <w:pPr>
              <w:pStyle w:val="Compact"/>
              <w:jc w:val="left"/>
            </w:pPr>
            <w:r>
              <w:t xml:space="preserve">0010</w:t>
            </w:r>
          </w:p>
        </w:tc>
        <w:tc>
          <w:tcPr/>
          <w:p>
            <w:pPr>
              <w:pStyle w:val="Compact"/>
              <w:jc w:val="left"/>
            </w:pPr>
            <w:r>
              <w:t xml:space="preserve">0011</w:t>
            </w:r>
          </w:p>
        </w:tc>
        <w:tc>
          <w:tcPr/>
          <w:p>
            <w:pPr>
              <w:pStyle w:val="Compact"/>
              <w:jc w:val="left"/>
            </w:pPr>
            <w:r>
              <w:t xml:space="preserve">0001</w:t>
            </w:r>
          </w:p>
        </w:tc>
      </w:tr>
      <w:tr>
        <w:tc>
          <w:tcPr/>
          <w:p>
            <w:pPr>
              <w:pStyle w:val="Compact"/>
              <w:jc w:val="left"/>
            </w:pPr>
            <w:r>
              <w:t xml:space="preserve">3</w:t>
            </w:r>
          </w:p>
        </w:tc>
        <w:tc>
          <w:tcPr/>
          <w:p>
            <w:pPr>
              <w:pStyle w:val="Compact"/>
              <w:jc w:val="left"/>
            </w:pPr>
            <w:r>
              <w:t xml:space="preserve">0011</w:t>
            </w:r>
          </w:p>
        </w:tc>
        <w:tc>
          <w:tcPr/>
          <w:p>
            <w:pPr>
              <w:pStyle w:val="Compact"/>
              <w:jc w:val="left"/>
            </w:pPr>
            <w:r>
              <w:t xml:space="preserve">0100</w:t>
            </w:r>
          </w:p>
        </w:tc>
        <w:tc>
          <w:tcPr/>
          <w:p>
            <w:pPr>
              <w:pStyle w:val="Compact"/>
              <w:jc w:val="left"/>
            </w:pPr>
            <w:r>
              <w:t xml:space="preserve">0010</w:t>
            </w:r>
          </w:p>
        </w:tc>
      </w:tr>
      <w:tr>
        <w:tc>
          <w:tcPr/>
          <w:p>
            <w:pPr>
              <w:pStyle w:val="Compact"/>
              <w:jc w:val="left"/>
            </w:pPr>
            <w:r>
              <w:t xml:space="preserve">4</w:t>
            </w:r>
          </w:p>
        </w:tc>
        <w:tc>
          <w:tcPr/>
          <w:p>
            <w:pPr>
              <w:pStyle w:val="Compact"/>
              <w:jc w:val="left"/>
            </w:pPr>
            <w:r>
              <w:t xml:space="preserve">0100</w:t>
            </w:r>
          </w:p>
        </w:tc>
        <w:tc>
          <w:tcPr/>
          <w:p>
            <w:pPr>
              <w:pStyle w:val="Compact"/>
              <w:jc w:val="left"/>
            </w:pPr>
            <w:r>
              <w:t xml:space="preserve">0101</w:t>
            </w:r>
          </w:p>
        </w:tc>
        <w:tc>
          <w:tcPr/>
          <w:p>
            <w:pPr>
              <w:pStyle w:val="Compact"/>
              <w:jc w:val="left"/>
            </w:pPr>
            <w:r>
              <w:t xml:space="preserve">0011</w:t>
            </w:r>
          </w:p>
        </w:tc>
      </w:tr>
      <w:tr>
        <w:tc>
          <w:tcPr/>
          <w:p>
            <w:pPr>
              <w:pStyle w:val="Compact"/>
              <w:jc w:val="left"/>
            </w:pPr>
            <w:r>
              <w:t xml:space="preserve">5</w:t>
            </w:r>
          </w:p>
        </w:tc>
        <w:tc>
          <w:tcPr/>
          <w:p>
            <w:pPr>
              <w:pStyle w:val="Compact"/>
              <w:jc w:val="left"/>
            </w:pPr>
            <w:r>
              <w:t xml:space="preserve">0101</w:t>
            </w:r>
          </w:p>
        </w:tc>
        <w:tc>
          <w:tcPr/>
          <w:p>
            <w:pPr>
              <w:pStyle w:val="Compact"/>
              <w:jc w:val="left"/>
            </w:pPr>
            <w:r>
              <w:t xml:space="preserve">0110</w:t>
            </w:r>
          </w:p>
        </w:tc>
        <w:tc>
          <w:tcPr/>
          <w:p>
            <w:pPr>
              <w:pStyle w:val="Compact"/>
              <w:jc w:val="left"/>
            </w:pPr>
            <w:r>
              <w:t xml:space="preserve">0100</w:t>
            </w:r>
          </w:p>
        </w:tc>
      </w:tr>
      <w:tr>
        <w:tc>
          <w:tcPr/>
          <w:p>
            <w:pPr>
              <w:pStyle w:val="Compact"/>
              <w:jc w:val="left"/>
            </w:pPr>
            <w:r>
              <w:t xml:space="preserve">6</w:t>
            </w:r>
          </w:p>
        </w:tc>
        <w:tc>
          <w:tcPr/>
          <w:p>
            <w:pPr>
              <w:pStyle w:val="Compact"/>
              <w:jc w:val="left"/>
            </w:pPr>
            <w:r>
              <w:t xml:space="preserve">0110</w:t>
            </w:r>
          </w:p>
        </w:tc>
        <w:tc>
          <w:tcPr/>
          <w:p>
            <w:pPr>
              <w:pStyle w:val="Compact"/>
              <w:jc w:val="left"/>
            </w:pPr>
            <w:r>
              <w:t xml:space="preserve">0111</w:t>
            </w:r>
          </w:p>
        </w:tc>
        <w:tc>
          <w:tcPr/>
          <w:p>
            <w:pPr>
              <w:pStyle w:val="Compact"/>
              <w:jc w:val="left"/>
            </w:pPr>
            <w:r>
              <w:t xml:space="preserve">0101</w:t>
            </w:r>
          </w:p>
        </w:tc>
      </w:tr>
      <w:tr>
        <w:tc>
          <w:tcPr/>
          <w:p>
            <w:pPr>
              <w:pStyle w:val="Compact"/>
              <w:jc w:val="left"/>
            </w:pPr>
            <w:r>
              <w:t xml:space="preserve">7</w:t>
            </w:r>
          </w:p>
        </w:tc>
        <w:tc>
          <w:tcPr/>
          <w:p>
            <w:pPr>
              <w:pStyle w:val="Compact"/>
              <w:jc w:val="left"/>
            </w:pPr>
            <w:r>
              <w:t xml:space="preserve">0111</w:t>
            </w:r>
          </w:p>
        </w:tc>
        <w:tc>
          <w:tcPr/>
          <w:p>
            <w:pPr>
              <w:pStyle w:val="Compact"/>
              <w:jc w:val="left"/>
            </w:pPr>
            <w:r>
              <w:t xml:space="preserve">1000</w:t>
            </w:r>
          </w:p>
        </w:tc>
        <w:tc>
          <w:tcPr/>
          <w:p>
            <w:pPr>
              <w:pStyle w:val="Compact"/>
              <w:jc w:val="left"/>
            </w:pPr>
            <w:r>
              <w:t xml:space="preserve">0110</w:t>
            </w:r>
          </w:p>
        </w:tc>
      </w:tr>
      <w:tr>
        <w:tc>
          <w:tcPr/>
          <w:p>
            <w:pPr>
              <w:pStyle w:val="Compact"/>
              <w:jc w:val="left"/>
            </w:pPr>
            <w:r>
              <w:t xml:space="preserve">8</w:t>
            </w:r>
          </w:p>
        </w:tc>
        <w:tc>
          <w:tcPr/>
          <w:p>
            <w:pPr>
              <w:pStyle w:val="Compact"/>
              <w:jc w:val="left"/>
            </w:pPr>
            <w:r>
              <w:t xml:space="preserve">1000</w:t>
            </w:r>
          </w:p>
        </w:tc>
        <w:tc>
          <w:tcPr/>
          <w:p>
            <w:pPr>
              <w:pStyle w:val="Compact"/>
              <w:jc w:val="left"/>
            </w:pPr>
            <w:r>
              <w:t xml:space="preserve">1001</w:t>
            </w:r>
          </w:p>
        </w:tc>
        <w:tc>
          <w:tcPr/>
          <w:p>
            <w:pPr>
              <w:pStyle w:val="Compact"/>
              <w:jc w:val="left"/>
            </w:pPr>
            <w:r>
              <w:t xml:space="preserve">0111</w:t>
            </w:r>
          </w:p>
        </w:tc>
      </w:tr>
      <w:tr>
        <w:tc>
          <w:tcPr/>
          <w:p>
            <w:pPr>
              <w:pStyle w:val="Compact"/>
              <w:jc w:val="left"/>
            </w:pPr>
            <w:r>
              <w:t xml:space="preserve">9</w:t>
            </w:r>
          </w:p>
        </w:tc>
        <w:tc>
          <w:tcPr/>
          <w:p>
            <w:pPr>
              <w:pStyle w:val="Compact"/>
              <w:jc w:val="left"/>
            </w:pPr>
            <w:r>
              <w:t xml:space="preserve">1001</w:t>
            </w:r>
          </w:p>
        </w:tc>
        <w:tc>
          <w:tcPr/>
          <w:p>
            <w:pPr>
              <w:pStyle w:val="Compact"/>
              <w:jc w:val="left"/>
            </w:pPr>
            <w:r>
              <w:t xml:space="preserve">1010</w:t>
            </w:r>
          </w:p>
        </w:tc>
        <w:tc>
          <w:tcPr/>
          <w:p>
            <w:pPr>
              <w:pStyle w:val="Compact"/>
              <w:jc w:val="left"/>
            </w:pPr>
            <w:r>
              <w:t xml:space="preserve">1000</w:t>
            </w:r>
          </w:p>
        </w:tc>
      </w:tr>
      <w:tr>
        <w:tc>
          <w:tcPr/>
          <w:p>
            <w:pPr>
              <w:pStyle w:val="Compact"/>
              <w:jc w:val="left"/>
            </w:pPr>
            <w:r>
              <w:t xml:space="preserve">10</w:t>
            </w:r>
          </w:p>
        </w:tc>
        <w:tc>
          <w:tcPr/>
          <w:p>
            <w:pPr>
              <w:pStyle w:val="Compact"/>
              <w:jc w:val="left"/>
            </w:pPr>
            <w:r>
              <w:t xml:space="preserve">1010</w:t>
            </w:r>
          </w:p>
        </w:tc>
        <w:tc>
          <w:tcPr/>
          <w:p>
            <w:pPr>
              <w:pStyle w:val="Compact"/>
              <w:jc w:val="left"/>
            </w:pPr>
            <w:r>
              <w:t xml:space="preserve">1011</w:t>
            </w:r>
          </w:p>
        </w:tc>
        <w:tc>
          <w:tcPr/>
          <w:p>
            <w:pPr>
              <w:pStyle w:val="Compact"/>
              <w:jc w:val="left"/>
            </w:pPr>
            <w:r>
              <w:t xml:space="preserve">1001</w:t>
            </w:r>
          </w:p>
        </w:tc>
      </w:tr>
      <w:tr>
        <w:tc>
          <w:tcPr/>
          <w:p>
            <w:pPr>
              <w:pStyle w:val="Compact"/>
              <w:jc w:val="left"/>
            </w:pPr>
            <w:r>
              <w:t xml:space="preserve">11</w:t>
            </w:r>
          </w:p>
        </w:tc>
        <w:tc>
          <w:tcPr/>
          <w:p>
            <w:pPr>
              <w:pStyle w:val="Compact"/>
              <w:jc w:val="left"/>
            </w:pPr>
            <w:r>
              <w:t xml:space="preserve">1011</w:t>
            </w:r>
          </w:p>
        </w:tc>
        <w:tc>
          <w:tcPr/>
          <w:p>
            <w:pPr>
              <w:pStyle w:val="Compact"/>
              <w:jc w:val="left"/>
            </w:pPr>
            <w:r>
              <w:t xml:space="preserve">1100</w:t>
            </w:r>
          </w:p>
        </w:tc>
        <w:tc>
          <w:tcPr/>
          <w:p>
            <w:pPr>
              <w:pStyle w:val="Compact"/>
              <w:jc w:val="left"/>
            </w:pPr>
            <w:r>
              <w:t xml:space="preserve">1010</w:t>
            </w:r>
          </w:p>
        </w:tc>
      </w:tr>
      <w:tr>
        <w:tc>
          <w:tcPr/>
          <w:p>
            <w:pPr>
              <w:pStyle w:val="Compact"/>
              <w:jc w:val="left"/>
            </w:pPr>
            <w:r>
              <w:t xml:space="preserve">12</w:t>
            </w:r>
          </w:p>
        </w:tc>
        <w:tc>
          <w:tcPr/>
          <w:p>
            <w:pPr>
              <w:pStyle w:val="Compact"/>
              <w:jc w:val="left"/>
            </w:pPr>
            <w:r>
              <w:t xml:space="preserve">1100</w:t>
            </w:r>
          </w:p>
        </w:tc>
        <w:tc>
          <w:tcPr/>
          <w:p>
            <w:pPr>
              <w:pStyle w:val="Compact"/>
              <w:jc w:val="left"/>
            </w:pPr>
            <w:r>
              <w:t xml:space="preserve">X (bloqueado: LLENO)</w:t>
            </w:r>
          </w:p>
        </w:tc>
        <w:tc>
          <w:tcPr/>
          <w:p>
            <w:pPr>
              <w:pStyle w:val="Compact"/>
              <w:jc w:val="left"/>
            </w:pPr>
            <w:r>
              <w:t xml:space="preserve">1011</w:t>
            </w:r>
          </w:p>
        </w:tc>
      </w:tr>
      <w:tr>
        <w:tc>
          <w:tcPr/>
          <w:p>
            <w:pPr>
              <w:pStyle w:val="Compact"/>
              <w:jc w:val="left"/>
            </w:pPr>
            <w:r>
              <w:t xml:space="preserve">13–15</w:t>
            </w:r>
          </w:p>
        </w:tc>
        <w:tc>
          <w:tcPr/>
          <w:p>
            <w:pPr>
              <w:pStyle w:val="Compact"/>
              <w:jc w:val="left"/>
            </w:pPr>
            <w:r>
              <w:t xml:space="preserve">1101–1111</w:t>
            </w:r>
          </w:p>
        </w:tc>
        <w:tc>
          <w:tcPr/>
          <w:p>
            <w:pPr>
              <w:pStyle w:val="Compact"/>
              <w:jc w:val="left"/>
            </w:pPr>
            <w:r>
              <w:t xml:space="preserve">X</w:t>
            </w:r>
          </w:p>
        </w:tc>
        <w:tc>
          <w:tcPr/>
          <w:p>
            <w:pPr>
              <w:pStyle w:val="Compact"/>
              <w:jc w:val="left"/>
            </w:pPr>
            <w:r>
              <w:t xml:space="preserve">X</w:t>
            </w:r>
          </w:p>
        </w:tc>
      </w:tr>
    </w:tbl>
    <w:p>
      <w:pPr>
        <w:pStyle w:val="BodyText"/>
      </w:pPr>
      <w:r>
        <w:t xml:space="preserve">En un Flip-Flop D, la entrada de excitación es igual al estado siguiente (</w:t>
      </w:r>
      <w:r>
        <w:rPr>
          <w:rStyle w:val="VerbatimChar"/>
        </w:rPr>
        <w:t xml:space="preserve">D = Q⁺</w:t>
      </w:r>
      <w:r>
        <w:t xml:space="preserve">). Por eso las columnas "siguiente" de la tabla son directamente los valores que deben tomar D3..D0.</w:t>
      </w:r>
    </w:p>
    <w:p>
      <w:pPr>
        <w:pStyle w:val="BodyText"/>
        <w:spacing w:before="120" w:after="40"/>
        <w:jc w:val="center"/>
      </w:pPr>
      <w:r>
        <w:drawing>
          <wp:inline>
            <wp:extent cx="3733800" cy="3103531"/>
            <wp:effectExtent b="0" l="0" r="0" t="0"/>
            <wp:docPr descr="Diagrama de transición de estados del contador global de 0 a 12" title="" id="24" name="Picture"/>
            <a:graphic>
              <a:graphicData uri="http://schemas.openxmlformats.org/drawingml/2006/picture">
                <pic:pic>
                  <pic:nvPicPr>
                    <pic:cNvPr descr="img/p1_estados.png" id="25" name="Picture"/>
                    <pic:cNvPicPr>
                      <a:picLocks noChangeArrowheads="1" noChangeAspect="1"/>
                    </pic:cNvPicPr>
                  </pic:nvPicPr>
                  <pic:blipFill>
                    <a:blip r:embed="rId23"/>
                    <a:stretch>
                      <a:fillRect/>
                    </a:stretch>
                  </pic:blipFill>
                  <pic:spPr bwMode="auto">
                    <a:xfrm>
                      <a:off x="0" y="0"/>
                      <a:ext cx="3733800" cy="3103531"/>
                    </a:xfrm>
                    <a:prstGeom prst="rect">
                      <a:avLst/>
                    </a:prstGeom>
                    <a:noFill/>
                    <a:ln w="9525">
                      <a:noFill/>
                      <a:headEnd/>
                      <a:tailEnd/>
                    </a:ln>
                  </pic:spPr>
                </pic:pic>
              </a:graphicData>
            </a:graphic>
          </wp:inline>
        </w:drawing>
      </w:r>
    </w:p>
    <w:p>
      <w:pPr>
        <w:pStyle w:val="BodyText"/>
      </w:pPr>
      <w:r>
        <w:rPr>
          <w:i/>
          <w:iCs/>
        </w:rPr>
        <w:t xml:space="preserve">Figura 1. Diagrama de transición de estados del contador global.</w:t>
      </w:r>
    </w:p>
    <w:bookmarkEnd w:id="26"/>
    <w:bookmarkStart w:id="30" w:name="X56e370e27006712d4579dd5e48cf9a33c327a1b"/>
    <w:p>
      <w:pPr>
        <w:pStyle w:val="Heading4"/>
      </w:pPr>
      <w:r>
        <w:t xml:space="preserve">Lógica de control (habilitación y saturación)</w:t>
      </w:r>
    </w:p>
    <w:p>
      <w:pPr>
        <w:pStyle w:val="SourceCode"/>
      </w:pPr>
      <w:r>
        <w:rPr>
          <w:rStyle w:val="VerbatimChar"/>
        </w:rPr>
        <w:t xml:space="preserve">LLENO = Q3·Q2            (12 = 1100; los estados 13–15 son X)</w:t>
      </w:r>
      <w:r>
        <w:br/>
      </w:r>
      <w:r>
        <w:rPr>
          <w:rStyle w:val="VerbatimChar"/>
        </w:rPr>
        <w:t xml:space="preserve">CERO  = Q3'·Q2'·Q1'·Q0'</w:t>
      </w:r>
      <w:r>
        <w:br/>
      </w:r>
      <w:r>
        <w:rPr>
          <w:rStyle w:val="VerbatimChar"/>
        </w:rPr>
        <w:t xml:space="preserve">SUBIR = PE·PS'·LLENO'</w:t>
      </w:r>
      <w:r>
        <w:br/>
      </w:r>
      <w:r>
        <w:rPr>
          <w:rStyle w:val="VerbatimChar"/>
        </w:rPr>
        <w:t xml:space="preserve">BAJAR = PS·PE'·CERO'</w:t>
      </w:r>
      <w:r>
        <w:br/>
      </w:r>
      <w:r>
        <w:rPr>
          <w:rStyle w:val="VerbatimChar"/>
        </w:rPr>
        <w:t xml:space="preserve">EN    = SUBIR + BAJAR      M = PE</w:t>
      </w:r>
    </w:p>
    <w:p>
      <w:pPr>
        <w:pStyle w:val="FirstParagraph"/>
      </w:pPr>
      <w:r>
        <w:t xml:space="preserve">Si llegan</w:t>
      </w:r>
      <w:r>
        <w:t xml:space="preserve"> </w:t>
      </w:r>
      <w:r>
        <w:rPr>
          <w:rStyle w:val="VerbatimChar"/>
        </w:rPr>
        <w:t xml:space="preserve">PE</w:t>
      </w:r>
      <w:r>
        <w:t xml:space="preserve"> </w:t>
      </w:r>
      <w:r>
        <w:t xml:space="preserve">y</w:t>
      </w:r>
      <w:r>
        <w:t xml:space="preserve"> </w:t>
      </w:r>
      <w:r>
        <w:rPr>
          <w:rStyle w:val="VerbatimChar"/>
        </w:rPr>
        <w:t xml:space="preserve">PS</w:t>
      </w:r>
      <w:r>
        <w:t xml:space="preserve"> </w:t>
      </w:r>
      <w:r>
        <w:t xml:space="preserve">en el mismo ciclo,</w:t>
      </w:r>
      <w:r>
        <w:t xml:space="preserve"> </w:t>
      </w:r>
      <w:r>
        <w:rPr>
          <w:rStyle w:val="VerbatimChar"/>
        </w:rPr>
        <w:t xml:space="preserve">EN = 0</w:t>
      </w:r>
      <w:r>
        <w:t xml:space="preserve"> </w:t>
      </w:r>
      <w:r>
        <w:t xml:space="preserve">y el conteo no cambia: entró un carro y salió otro.</w:t>
      </w:r>
    </w:p>
    <w:p>
      <w:pPr>
        <w:pStyle w:val="BodyText"/>
        <w:spacing w:before="120" w:after="40"/>
        <w:jc w:val="center"/>
      </w:pPr>
      <w:r>
        <w:drawing>
          <wp:inline>
            <wp:extent cx="5334000" cy="2453640"/>
            <wp:effectExtent b="0" l="0" r="0" t="0"/>
            <wp:docPr descr="Mapas de Karnaugh de LLENO y CERO" title="" id="28" name="Picture"/>
            <a:graphic>
              <a:graphicData uri="http://schemas.openxmlformats.org/drawingml/2006/picture">
                <pic:pic>
                  <pic:nvPicPr>
                    <pic:cNvPr descr="img/p1_kmap_lleno_cero.png" id="29" name="Picture"/>
                    <pic:cNvPicPr>
                      <a:picLocks noChangeArrowheads="1" noChangeAspect="1"/>
                    </pic:cNvPicPr>
                  </pic:nvPicPr>
                  <pic:blipFill>
                    <a:blip r:embed="rId27"/>
                    <a:stretch>
                      <a:fillRect/>
                    </a:stretch>
                  </pic:blipFill>
                  <pic:spPr bwMode="auto">
                    <a:xfrm>
                      <a:off x="0" y="0"/>
                      <a:ext cx="5334000" cy="2453640"/>
                    </a:xfrm>
                    <a:prstGeom prst="rect">
                      <a:avLst/>
                    </a:prstGeom>
                    <a:noFill/>
                    <a:ln w="9525">
                      <a:noFill/>
                      <a:headEnd/>
                      <a:tailEnd/>
                    </a:ln>
                  </pic:spPr>
                </pic:pic>
              </a:graphicData>
            </a:graphic>
          </wp:inline>
        </w:drawing>
      </w:r>
    </w:p>
    <w:p>
      <w:pPr>
        <w:pStyle w:val="BodyText"/>
      </w:pPr>
      <w:r>
        <w:rPr>
          <w:i/>
          <w:iCs/>
        </w:rPr>
        <w:t xml:space="preserve">Figura 2. LLENO aprovecha los estados 13–15 como "no importa" y queda en un solo término.</w:t>
      </w:r>
    </w:p>
    <w:bookmarkEnd w:id="30"/>
    <w:bookmarkStart w:id="40" w:name="X51178b74fff7405fd6b4e59ab2911f4e14a74db"/>
    <w:p>
      <w:pPr>
        <w:pStyle w:val="Heading4"/>
      </w:pPr>
      <w:r>
        <w:t xml:space="preserve">Pregunta guía 2 · Mapas de Karnaugh de las entradas de excitación</w:t>
      </w:r>
    </w:p>
    <w:p>
      <w:pPr>
        <w:pStyle w:val="FirstParagraph"/>
      </w:pPr>
      <w:r>
        <w:t xml:space="preserve">Cada función de siguiente estado</w:t>
      </w:r>
      <w:r>
        <w:t xml:space="preserve"> </w:t>
      </w:r>
      <w:r>
        <w:rPr>
          <w:rStyle w:val="VerbatimChar"/>
        </w:rPr>
        <w:t xml:space="preserve">F = f(Q3, Q2, Q1, Q0, M)</w:t>
      </w:r>
      <w:r>
        <w:t xml:space="preserve"> </w:t>
      </w:r>
      <w:r>
        <w:t xml:space="preserve">tiene 5 variables. El mapa se arma con dos mapas de 4 variables, uno para</w:t>
      </w:r>
      <w:r>
        <w:t xml:space="preserve"> </w:t>
      </w:r>
      <w:r>
        <w:rPr>
          <w:rStyle w:val="VerbatimChar"/>
        </w:rPr>
        <w:t xml:space="preserve">M = 0</w:t>
      </w:r>
      <w:r>
        <w:t xml:space="preserve"> </w:t>
      </w:r>
      <w:r>
        <w:t xml:space="preserve">y otro para</w:t>
      </w:r>
      <w:r>
        <w:t xml:space="preserve"> </w:t>
      </w:r>
      <w:r>
        <w:rPr>
          <w:rStyle w:val="VerbatimChar"/>
        </w:rPr>
        <w:t xml:space="preserve">M = 1</w:t>
      </w:r>
      <w:r>
        <w:t xml:space="preserve">. Las celdas en la misma posición de ambos mapas son adyacentes.</w:t>
      </w:r>
    </w:p>
    <w:p>
      <w:pPr>
        <w:pStyle w:val="BodyText"/>
        <w:spacing w:before="120" w:after="40"/>
        <w:jc w:val="center"/>
      </w:pPr>
      <w:r>
        <w:drawing>
          <wp:inline>
            <wp:extent cx="5334000" cy="2453640"/>
            <wp:effectExtent b="0" l="0" r="0" t="0"/>
            <wp:docPr descr="Mapa de Karnaugh de F3" title="" id="32" name="Picture"/>
            <a:graphic>
              <a:graphicData uri="http://schemas.openxmlformats.org/drawingml/2006/picture">
                <pic:pic>
                  <pic:nvPicPr>
                    <pic:cNvPr descr="img/p1_kmap_F3.png" id="33" name="Picture"/>
                    <pic:cNvPicPr>
                      <a:picLocks noChangeArrowheads="1" noChangeAspect="1"/>
                    </pic:cNvPicPr>
                  </pic:nvPicPr>
                  <pic:blipFill>
                    <a:blip r:embed="rId31"/>
                    <a:stretch>
                      <a:fillRect/>
                    </a:stretch>
                  </pic:blipFill>
                  <pic:spPr bwMode="auto">
                    <a:xfrm>
                      <a:off x="0" y="0"/>
                      <a:ext cx="5334000" cy="2453640"/>
                    </a:xfrm>
                    <a:prstGeom prst="rect">
                      <a:avLst/>
                    </a:prstGeom>
                    <a:noFill/>
                    <a:ln w="9525">
                      <a:noFill/>
                      <a:headEnd/>
                      <a:tailEnd/>
                    </a:ln>
                  </pic:spPr>
                </pic:pic>
              </a:graphicData>
            </a:graphic>
          </wp:inline>
        </w:drawing>
      </w:r>
    </w:p>
    <w:p>
      <w:pPr>
        <w:pStyle w:val="BodyText"/>
      </w:pPr>
      <w:r>
        <w:rPr>
          <w:i/>
          <w:iCs/>
        </w:rPr>
        <w:t xml:space="preserve">Figura 3. F3 (bit más significativo).</w:t>
      </w:r>
    </w:p>
    <w:p>
      <w:pPr>
        <w:pStyle w:val="BodyText"/>
        <w:spacing w:before="120" w:after="40"/>
        <w:jc w:val="center"/>
      </w:pPr>
      <w:r>
        <w:drawing>
          <wp:inline>
            <wp:extent cx="5334000" cy="2453640"/>
            <wp:effectExtent b="0" l="0" r="0" t="0"/>
            <wp:docPr descr="Mapa de Karnaugh de F2" title="" id="35" name="Picture"/>
            <a:graphic>
              <a:graphicData uri="http://schemas.openxmlformats.org/drawingml/2006/picture">
                <pic:pic>
                  <pic:nvPicPr>
                    <pic:cNvPr descr="img/p1_kmap_F2.png" id="36" name="Picture"/>
                    <pic:cNvPicPr>
                      <a:picLocks noChangeArrowheads="1" noChangeAspect="1"/>
                    </pic:cNvPicPr>
                  </pic:nvPicPr>
                  <pic:blipFill>
                    <a:blip r:embed="rId34"/>
                    <a:stretch>
                      <a:fillRect/>
                    </a:stretch>
                  </pic:blipFill>
                  <pic:spPr bwMode="auto">
                    <a:xfrm>
                      <a:off x="0" y="0"/>
                      <a:ext cx="5334000" cy="2453640"/>
                    </a:xfrm>
                    <a:prstGeom prst="rect">
                      <a:avLst/>
                    </a:prstGeom>
                    <a:noFill/>
                    <a:ln w="9525">
                      <a:noFill/>
                      <a:headEnd/>
                      <a:tailEnd/>
                    </a:ln>
                  </pic:spPr>
                </pic:pic>
              </a:graphicData>
            </a:graphic>
          </wp:inline>
        </w:drawing>
      </w:r>
    </w:p>
    <w:p>
      <w:pPr>
        <w:pStyle w:val="BodyText"/>
      </w:pPr>
      <w:r>
        <w:rPr>
          <w:i/>
          <w:iCs/>
        </w:rPr>
        <w:t xml:space="preserve">Figura 4. F2.</w:t>
      </w:r>
    </w:p>
    <w:p>
      <w:pPr>
        <w:pStyle w:val="BodyText"/>
        <w:spacing w:before="120" w:after="40"/>
        <w:jc w:val="center"/>
      </w:pPr>
      <w:r>
        <w:drawing>
          <wp:inline>
            <wp:extent cx="5334000" cy="2453640"/>
            <wp:effectExtent b="0" l="0" r="0" t="0"/>
            <wp:docPr descr="Mapa de Karnaugh de F1" title="" id="38" name="Picture"/>
            <a:graphic>
              <a:graphicData uri="http://schemas.openxmlformats.org/drawingml/2006/picture">
                <pic:pic>
                  <pic:nvPicPr>
                    <pic:cNvPr descr="img/p1_kmap_F1.png" id="39" name="Picture"/>
                    <pic:cNvPicPr>
                      <a:picLocks noChangeArrowheads="1" noChangeAspect="1"/>
                    </pic:cNvPicPr>
                  </pic:nvPicPr>
                  <pic:blipFill>
                    <a:blip r:embed="rId37"/>
                    <a:stretch>
                      <a:fillRect/>
                    </a:stretch>
                  </pic:blipFill>
                  <pic:spPr bwMode="auto">
                    <a:xfrm>
                      <a:off x="0" y="0"/>
                      <a:ext cx="5334000" cy="2453640"/>
                    </a:xfrm>
                    <a:prstGeom prst="rect">
                      <a:avLst/>
                    </a:prstGeom>
                    <a:noFill/>
                    <a:ln w="9525">
                      <a:noFill/>
                      <a:headEnd/>
                      <a:tailEnd/>
                    </a:ln>
                  </pic:spPr>
                </pic:pic>
              </a:graphicData>
            </a:graphic>
          </wp:inline>
        </w:drawing>
      </w:r>
    </w:p>
    <w:p>
      <w:pPr>
        <w:pStyle w:val="BodyText"/>
      </w:pPr>
      <w:r>
        <w:rPr>
          <w:i/>
          <w:iCs/>
        </w:rPr>
        <w:t xml:space="preserve">Figura 5. F1.</w:t>
      </w:r>
    </w:p>
    <w:p>
      <w:pPr>
        <w:pStyle w:val="SourceCode"/>
      </w:pPr>
      <w:r>
        <w:rPr>
          <w:rStyle w:val="VerbatimChar"/>
        </w:rPr>
        <w:t xml:space="preserve">F3 = M·Q3 + Q3·Q0 + Q3·Q1 + Q3·Q2 + M·Q2·Q1·Q0</w:t>
      </w:r>
      <w:r>
        <w:br/>
      </w:r>
      <w:r>
        <w:rPr>
          <w:rStyle w:val="VerbatimChar"/>
        </w:rPr>
        <w:t xml:space="preserve">F2 = M·Q2·Q1' + M'·Q2·Q0 + Q2·Q1·Q0' + M·Q2'·Q1·Q0 + M'·Q2'·Q1'·Q0'</w:t>
      </w:r>
      <w:r>
        <w:br/>
      </w:r>
      <w:r>
        <w:rPr>
          <w:rStyle w:val="VerbatimChar"/>
        </w:rPr>
        <w:t xml:space="preserve">F1 = M·Q1'·Q0 + M·Q1·Q0' + M'·Q1·Q0 + M'·Q1'·Q0'      = M ⊙ (Q1 ⊕ Q0)</w:t>
      </w:r>
      <w:r>
        <w:br/>
      </w:r>
      <w:r>
        <w:rPr>
          <w:rStyle w:val="VerbatimChar"/>
        </w:rPr>
        <w:t xml:space="preserve">F0 = Q0'                                               (el bit 0 siempre cambia)</w:t>
      </w:r>
    </w:p>
    <w:p>
      <w:pPr>
        <w:pStyle w:val="FirstParagraph"/>
      </w:pPr>
      <w:r>
        <w:t xml:space="preserve">Como el Flip-Flop D no tiene entrada de habilitación, cada bit se retiene con un multiplexor de 2 a 1 hecho con compuertas. Así, cuando no hay evento,</w:t>
      </w:r>
      <w:r>
        <w:t xml:space="preserve"> </w:t>
      </w:r>
      <w:r>
        <w:rPr>
          <w:rStyle w:val="VerbatimChar"/>
        </w:rPr>
        <w:t xml:space="preserve">D = Q</w:t>
      </w:r>
      <w:r>
        <w:t xml:space="preserve"> </w:t>
      </w:r>
      <w:r>
        <w:t xml:space="preserve">y el estado se mantiene:</w:t>
      </w:r>
    </w:p>
    <w:p>
      <w:pPr>
        <w:pStyle w:val="SourceCode"/>
      </w:pPr>
      <w:r>
        <w:rPr>
          <w:rStyle w:val="VerbatimChar"/>
        </w:rPr>
        <w:t xml:space="preserve">Di = EN·Fi + EN'·Qi        (i = 0..3)</w:t>
      </w:r>
    </w:p>
    <w:p>
      <w:pPr>
        <w:pStyle w:val="FirstParagraph"/>
      </w:pPr>
      <w:r>
        <w:t xml:space="preserve">Esta es la causa típica de que un contador con FF D "siga sumando solo": sin el término</w:t>
      </w:r>
      <w:r>
        <w:t xml:space="preserve"> </w:t>
      </w:r>
      <w:r>
        <w:rPr>
          <w:rStyle w:val="VerbatimChar"/>
        </w:rPr>
        <w:t xml:space="preserve">EN'·Q</w:t>
      </w:r>
      <w:r>
        <w:t xml:space="preserve">, el FF toma</w:t>
      </w:r>
      <w:r>
        <w:t xml:space="preserve"> </w:t>
      </w:r>
      <w:r>
        <w:rPr>
          <w:rStyle w:val="VerbatimChar"/>
        </w:rPr>
        <w:t xml:space="preserve">F</w:t>
      </w:r>
      <w:r>
        <w:t xml:space="preserve"> </w:t>
      </w:r>
      <w:r>
        <w:t xml:space="preserve">en cada flanco de reloj.</w:t>
      </w:r>
    </w:p>
    <w:bookmarkEnd w:id="40"/>
    <w:bookmarkStart w:id="41" w:name="Xa94634a14621469bfb98d6a5aed485cb7308c37"/>
    <w:p>
      <w:pPr>
        <w:pStyle w:val="Heading4"/>
      </w:pPr>
      <w:r>
        <w:t xml:space="preserve">Pregunta guía 3 · Ecuación de la talanquera de entrada</w:t>
      </w:r>
    </w:p>
    <w:p>
      <w:pPr>
        <w:pStyle w:val="SourceCode"/>
      </w:pPr>
      <w:r>
        <w:rPr>
          <w:rStyle w:val="VerbatimChar"/>
        </w:rPr>
        <w:t xml:space="preserve">ME = SE · LLENO'</w:t>
      </w:r>
    </w:p>
    <w:p>
      <w:pPr>
        <w:pStyle w:val="FirstParagraph"/>
      </w:pPr>
      <w:r>
        <w:t xml:space="preserve">La talanquera abre solo si hay un vehículo frente al sensor de entrada y el parqueo no está lleno. Con</w:t>
      </w:r>
      <w:r>
        <w:t xml:space="preserve"> </w:t>
      </w:r>
      <w:r>
        <w:rPr>
          <w:rStyle w:val="VerbatimChar"/>
        </w:rPr>
        <w:t xml:space="preserve">LLENO = 1</w:t>
      </w:r>
      <w:r>
        <w:t xml:space="preserve">, el factor</w:t>
      </w:r>
      <w:r>
        <w:t xml:space="preserve"> </w:t>
      </w:r>
      <w:r>
        <w:rPr>
          <w:rStyle w:val="VerbatimChar"/>
        </w:rPr>
        <w:t xml:space="preserve">LLENO'</w:t>
      </w:r>
      <w:r>
        <w:t xml:space="preserve"> </w:t>
      </w:r>
      <w:r>
        <w:t xml:space="preserve">vale 0 y fuerza</w:t>
      </w:r>
      <w:r>
        <w:t xml:space="preserve"> </w:t>
      </w:r>
      <w:r>
        <w:rPr>
          <w:rStyle w:val="VerbatimChar"/>
        </w:rPr>
        <w:t xml:space="preserve">ME = 0</w:t>
      </w:r>
      <w:r>
        <w:t xml:space="preserve">, sin importar el sensor.</w:t>
      </w:r>
    </w:p>
    <w:bookmarkEnd w:id="41"/>
    <w:bookmarkStart w:id="45" w:name="display-de-7-segmentos"/>
    <w:p>
      <w:pPr>
        <w:pStyle w:val="Heading4"/>
      </w:pPr>
      <w:r>
        <w:t xml:space="preserve">Display de 7 segmentos</w:t>
      </w:r>
    </w:p>
    <w:p>
      <w:pPr>
        <w:pStyle w:val="FirstParagraph"/>
      </w:pPr>
      <w:r>
        <w:t xml:space="preserve">Las salidas</w:t>
      </w:r>
      <w:r>
        <w:t xml:space="preserve"> </w:t>
      </w:r>
      <w:r>
        <w:rPr>
          <w:rStyle w:val="VerbatimChar"/>
        </w:rPr>
        <w:t xml:space="preserve">Q3..Q0</w:t>
      </w:r>
      <w:r>
        <w:t xml:space="preserve"> </w:t>
      </w:r>
      <w:r>
        <w:t xml:space="preserve">se unen en un bus de 4 bits (Q0 es el bit menos significativo) que entra a un display hexadecimal. Muestra de 0 a 9, y A, b, C para 10, 11 y 12. El enunciado admite hexadecimal o decimal.</w:t>
      </w:r>
    </w:p>
    <w:p>
      <w:pPr>
        <w:pStyle w:val="BodyText"/>
        <w:spacing w:before="120" w:after="40"/>
        <w:jc w:val="center"/>
      </w:pPr>
      <w:r>
        <w:drawing>
          <wp:inline>
            <wp:extent cx="4533900" cy="3414652"/>
            <wp:effectExtent b="0" l="0" r="0" t="0"/>
            <wp:docPr descr="Captura de la Pieza 1 en Logisim con el contador en 12" title="" id="43" name="Picture"/>
            <a:graphic>
              <a:graphicData uri="http://schemas.openxmlformats.org/drawingml/2006/picture">
                <pic:pic>
                  <pic:nvPicPr>
                    <pic:cNvPr descr="img/pi_pieza1.png" id="44" name="Picture"/>
                    <pic:cNvPicPr>
                      <a:picLocks noChangeArrowheads="1" noChangeAspect="1"/>
                    </pic:cNvPicPr>
                  </pic:nvPicPr>
                  <pic:blipFill>
                    <a:blip r:embed="rId42"/>
                    <a:stretch>
                      <a:fillRect/>
                    </a:stretch>
                  </pic:blipFill>
                  <pic:spPr bwMode="auto">
                    <a:xfrm>
                      <a:off x="0" y="0"/>
                      <a:ext cx="4533900" cy="3414652"/>
                    </a:xfrm>
                    <a:prstGeom prst="rect">
                      <a:avLst/>
                    </a:prstGeom>
                    <a:noFill/>
                    <a:ln w="9525">
                      <a:noFill/>
                      <a:headEnd/>
                      <a:tailEnd/>
                    </a:ln>
                  </pic:spPr>
                </pic:pic>
              </a:graphicData>
            </a:graphic>
          </wp:inline>
        </w:drawing>
      </w:r>
    </w:p>
    <w:p>
      <w:pPr>
        <w:pStyle w:val="BodyText"/>
      </w:pPr>
      <w:r>
        <w:rPr>
          <w:i/>
          <w:iCs/>
        </w:rPr>
        <w:t xml:space="preserve">Figura 6. Pieza 1 en Logisim durante la pregunta integradora: estado 1100, LLENO encendido y display en C.</w:t>
      </w:r>
    </w:p>
    <w:bookmarkEnd w:id="45"/>
    <w:bookmarkEnd w:id="46"/>
    <w:bookmarkStart w:id="65" w:name="X6d603e191a2a61af7f75b604f6458897501cdea"/>
    <w:p>
      <w:pPr>
        <w:pStyle w:val="Heading3"/>
      </w:pPr>
      <w:r>
        <w:t xml:space="preserve">Pieza 2 · Gestión y señalización por niveles</w:t>
      </w:r>
    </w:p>
    <w:p>
      <w:pPr>
        <w:pStyle w:val="FirstParagraph"/>
      </w:pPr>
      <w:r>
        <w:t xml:space="preserve">Responsable: Equipo Park-Tech GT · Archivo:</w:t>
      </w:r>
      <w:r>
        <w:t xml:space="preserve"> </w:t>
      </w:r>
      <w:r>
        <w:rPr>
          <w:rStyle w:val="VerbatimChar"/>
        </w:rPr>
        <w:t xml:space="preserve">pieza2_niveles.circ</w:t>
      </w:r>
      <w:r>
        <w:t xml:space="preserve"> </w:t>
      </w:r>
      <w:r>
        <w:t xml:space="preserve">(original en Livewire:</w:t>
      </w:r>
      <w:r>
        <w:t xml:space="preserve"> </w:t>
      </w:r>
      <w:r>
        <w:rPr>
          <w:rStyle w:val="VerbatimChar"/>
        </w:rPr>
        <w:t xml:space="preserve">FASE2_PROYECTO.lvw</w:t>
      </w:r>
      <w:r>
        <w:t xml:space="preserve">)</w:t>
      </w:r>
    </w:p>
    <w:p>
      <w:pPr>
        <w:pStyle w:val="BodyText"/>
      </w:pPr>
      <w:r>
        <w:t xml:space="preserve">Cada nivel tiene 4 espacios y su propio contador de 0 a 4, en el subcircuito</w:t>
      </w:r>
      <w:r>
        <w:t xml:space="preserve"> </w:t>
      </w:r>
      <w:r>
        <w:rPr>
          <w:rStyle w:val="VerbatimChar"/>
        </w:rPr>
        <w:t xml:space="preserve">ContadorNivel</w:t>
      </w:r>
      <w:r>
        <w:t xml:space="preserve">, que se repite tres veces. El enunciado define un solo sensor</w:t>
      </w:r>
      <w:r>
        <w:t xml:space="preserve"> </w:t>
      </w:r>
      <w:r>
        <w:rPr>
          <w:rStyle w:val="VerbatimChar"/>
        </w:rPr>
        <w:t xml:space="preserve">SNx</w:t>
      </w:r>
      <w:r>
        <w:t xml:space="preserve"> </w:t>
      </w:r>
      <w:r>
        <w:t xml:space="preserve">por nivel. Como un solo sensor no indica la dirección del vehículo, se interpreta como dos señales:</w:t>
      </w:r>
      <w:r>
        <w:t xml:space="preserve"> </w:t>
      </w:r>
      <w:r>
        <w:rPr>
          <w:rStyle w:val="VerbatimChar"/>
        </w:rPr>
        <w:t xml:space="preserve">SUBx</w:t>
      </w:r>
      <w:r>
        <w:t xml:space="preserve"> </w:t>
      </w:r>
      <w:r>
        <w:t xml:space="preserve">(entra al nivel) y</w:t>
      </w:r>
      <w:r>
        <w:t xml:space="preserve"> </w:t>
      </w:r>
      <w:r>
        <w:rPr>
          <w:rStyle w:val="VerbatimChar"/>
        </w:rPr>
        <w:t xml:space="preserve">BAJx</w:t>
      </w:r>
      <w:r>
        <w:t xml:space="preserve"> </w:t>
      </w:r>
      <w:r>
        <w:t xml:space="preserve">(sale del nivel), ya limpias por la Pieza 4.</w:t>
      </w:r>
    </w:p>
    <w:bookmarkStart w:id="53" w:name="X1c123d1dd9c5e6b2cf6168fbb1e08da82dc6d47"/>
    <w:p>
      <w:pPr>
        <w:pStyle w:val="Heading4"/>
      </w:pPr>
      <w:r>
        <w:t xml:space="preserve">Pregunta guía 1 · Contador del nivel con Flip-Flops D</w:t>
      </w:r>
    </w:p>
    <w:p>
      <w:pPr>
        <w:pStyle w:val="FirstParagraph"/>
      </w:pPr>
      <w:r>
        <w:t xml:space="preserve">Se usan 3 Flip-Flops D (Q2 Q1 Q0), con</w:t>
      </w:r>
      <w:r>
        <w:t xml:space="preserve"> </w:t>
      </w:r>
      <w:r>
        <w:rPr>
          <w:rStyle w:val="VerbatimChar"/>
        </w:rPr>
        <w:t xml:space="preserve">M = SUB</w:t>
      </w:r>
      <w:r>
        <w:t xml:space="preserve">. Los estados 5, 6 y 7 son "no importa".</w:t>
      </w:r>
    </w:p>
    <w:tbl>
      <w:tblPr>
        <w:tblStyle w:val="Table"/>
        <w:tblW w:type="pct" w:w="4900"/>
        <w:jc w:val="start"/>
        <w:tblLook w:firstRow="1" w:lastRow="0" w:firstColumn="0" w:lastColumn="0" w:noHBand="0" w:noVBand="0" w:val="0020"/>
      </w:tblPr>
      <w:tblGrid>
        <w:gridCol w:w="1108"/>
        <w:gridCol w:w="1188"/>
        <w:gridCol w:w="1267"/>
        <w:gridCol w:w="1267"/>
        <w:gridCol w:w="1029"/>
        <w:gridCol w:w="950"/>
        <w:gridCol w:w="950"/>
      </w:tblGrid>
      <w:tr>
        <w:trPr>
          <w:tblHeader w:val="true"/>
        </w:trPr>
        <w:tc>
          <w:tcPr>
            <w:shd w:val="clear" w:color="auto" w:fill="DDE5F2"/>
          </w:tcPr>
          <w:p>
            <w:pPr>
              <w:pStyle w:val="Compact"/>
              <w:jc w:val="left"/>
            </w:pPr>
            <w:r>
              <w:rPr>
                <w:b/>
              </w:rPr>
              <w:t xml:space="preserve">Estado</w:t>
            </w:r>
          </w:p>
        </w:tc>
        <w:tc>
          <w:tcPr>
            <w:shd w:val="clear" w:color="auto" w:fill="DDE5F2"/>
          </w:tcPr>
          <w:p>
            <w:pPr>
              <w:pStyle w:val="Compact"/>
              <w:jc w:val="left"/>
            </w:pPr>
            <w:r>
              <w:rPr>
                <w:b/>
              </w:rPr>
              <w:t xml:space="preserve">Q2 Q1 Q0</w:t>
            </w:r>
          </w:p>
        </w:tc>
        <w:tc>
          <w:tcPr>
            <w:shd w:val="clear" w:color="auto" w:fill="DDE5F2"/>
          </w:tcPr>
          <w:p>
            <w:pPr>
              <w:pStyle w:val="Compact"/>
              <w:jc w:val="left"/>
            </w:pPr>
            <w:r>
              <w:rPr>
                <w:b/>
              </w:rPr>
              <w:t xml:space="preserve">Sube (M=1)</w:t>
            </w:r>
          </w:p>
        </w:tc>
        <w:tc>
          <w:tcPr>
            <w:shd w:val="clear" w:color="auto" w:fill="DDE5F2"/>
          </w:tcPr>
          <w:p>
            <w:pPr>
              <w:pStyle w:val="Compact"/>
              <w:jc w:val="left"/>
            </w:pPr>
            <w:r>
              <w:rPr>
                <w:b/>
              </w:rPr>
              <w:t xml:space="preserve">Baja (M=0)</w:t>
            </w:r>
          </w:p>
        </w:tc>
        <w:tc>
          <w:tcPr>
            <w:shd w:val="clear" w:color="auto" w:fill="DDE5F2"/>
          </w:tcPr>
          <w:p>
            <w:pPr>
              <w:pStyle w:val="Compact"/>
              <w:jc w:val="left"/>
            </w:pPr>
            <w:r>
              <w:rPr>
                <w:b/>
              </w:rPr>
              <w:t xml:space="preserve">VERDE</w:t>
            </w:r>
          </w:p>
        </w:tc>
        <w:tc>
          <w:tcPr>
            <w:shd w:val="clear" w:color="auto" w:fill="DDE5F2"/>
          </w:tcPr>
          <w:p>
            <w:pPr>
              <w:pStyle w:val="Compact"/>
              <w:jc w:val="left"/>
            </w:pPr>
            <w:r>
              <w:rPr>
                <w:b/>
              </w:rPr>
              <w:t xml:space="preserve">ROJO</w:t>
            </w:r>
          </w:p>
        </w:tc>
        <w:tc>
          <w:tcPr>
            <w:shd w:val="clear" w:color="auto" w:fill="DDE5F2"/>
          </w:tcPr>
          <w:p>
            <w:pPr>
              <w:pStyle w:val="Compact"/>
              <w:jc w:val="left"/>
            </w:pPr>
            <w:r>
              <w:rPr>
                <w:b/>
              </w:rPr>
              <w:t xml:space="preserve">DISP</w:t>
            </w:r>
          </w:p>
        </w:tc>
      </w:tr>
      <w:tr>
        <w:tc>
          <w:tcPr/>
          <w:p>
            <w:pPr>
              <w:pStyle w:val="Compact"/>
              <w:jc w:val="left"/>
            </w:pPr>
            <w:r>
              <w:t xml:space="preserve">0</w:t>
            </w:r>
          </w:p>
        </w:tc>
        <w:tc>
          <w:tcPr/>
          <w:p>
            <w:pPr>
              <w:pStyle w:val="Compact"/>
              <w:jc w:val="left"/>
            </w:pPr>
            <w:r>
              <w:t xml:space="preserve">000</w:t>
            </w:r>
          </w:p>
        </w:tc>
        <w:tc>
          <w:tcPr/>
          <w:p>
            <w:pPr>
              <w:pStyle w:val="Compact"/>
              <w:jc w:val="left"/>
            </w:pPr>
            <w:r>
              <w:t xml:space="preserve">001</w:t>
            </w:r>
          </w:p>
        </w:tc>
        <w:tc>
          <w:tcPr/>
          <w:p>
            <w:pPr>
              <w:pStyle w:val="Compact"/>
              <w:jc w:val="left"/>
            </w:pPr>
            <w:r>
              <w:t xml:space="preserve">X</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001</w:t>
            </w:r>
          </w:p>
        </w:tc>
        <w:tc>
          <w:tcPr/>
          <w:p>
            <w:pPr>
              <w:pStyle w:val="Compact"/>
              <w:jc w:val="left"/>
            </w:pPr>
            <w:r>
              <w:t xml:space="preserve">010</w:t>
            </w:r>
          </w:p>
        </w:tc>
        <w:tc>
          <w:tcPr/>
          <w:p>
            <w:pPr>
              <w:pStyle w:val="Compact"/>
              <w:jc w:val="left"/>
            </w:pPr>
            <w:r>
              <w:t xml:space="preserve">000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010</w:t>
            </w:r>
          </w:p>
        </w:tc>
        <w:tc>
          <w:tcPr/>
          <w:p>
            <w:pPr>
              <w:pStyle w:val="Compact"/>
              <w:jc w:val="left"/>
            </w:pPr>
            <w:r>
              <w:t xml:space="preserve">011</w:t>
            </w:r>
          </w:p>
        </w:tc>
        <w:tc>
          <w:tcPr/>
          <w:p>
            <w:pPr>
              <w:pStyle w:val="Compact"/>
              <w:jc w:val="left"/>
            </w:pPr>
            <w:r>
              <w:t xml:space="preserve">001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011</w:t>
            </w:r>
          </w:p>
        </w:tc>
        <w:tc>
          <w:tcPr/>
          <w:p>
            <w:pPr>
              <w:pStyle w:val="Compact"/>
              <w:jc w:val="left"/>
            </w:pPr>
            <w:r>
              <w:t xml:space="preserve">100</w:t>
            </w:r>
          </w:p>
        </w:tc>
        <w:tc>
          <w:tcPr/>
          <w:p>
            <w:pPr>
              <w:pStyle w:val="Compact"/>
              <w:jc w:val="left"/>
            </w:pPr>
            <w:r>
              <w:t xml:space="preserve">010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100</w:t>
            </w:r>
          </w:p>
        </w:tc>
        <w:tc>
          <w:tcPr/>
          <w:p>
            <w:pPr>
              <w:pStyle w:val="Compact"/>
              <w:jc w:val="left"/>
            </w:pPr>
            <w:r>
              <w:t xml:space="preserve">X</w:t>
            </w:r>
          </w:p>
        </w:tc>
        <w:tc>
          <w:tcPr/>
          <w:p>
            <w:pPr>
              <w:pStyle w:val="Compact"/>
              <w:jc w:val="left"/>
            </w:pPr>
            <w:r>
              <w:t xml:space="preserve">011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5–7</w:t>
            </w:r>
          </w:p>
        </w:tc>
        <w:tc>
          <w:tcPr/>
          <w:p>
            <w:pPr>
              <w:pStyle w:val="Compact"/>
              <w:jc w:val="left"/>
            </w:pPr>
            <w:r>
              <w:t xml:space="preserve">101–111</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bl>
    <w:p>
      <w:pPr>
        <w:pStyle w:val="BodyText"/>
        <w:spacing w:before="120" w:after="40"/>
        <w:jc w:val="center"/>
      </w:pPr>
      <w:r>
        <w:drawing>
          <wp:inline>
            <wp:extent cx="5334000" cy="787912"/>
            <wp:effectExtent b="0" l="0" r="0" t="0"/>
            <wp:docPr descr="Diagrama de estados del contador de nivel" title="" id="48" name="Picture"/>
            <a:graphic>
              <a:graphicData uri="http://schemas.openxmlformats.org/drawingml/2006/picture">
                <pic:pic>
                  <pic:nvPicPr>
                    <pic:cNvPr descr="img/p2_estados.png" id="49" name="Picture"/>
                    <pic:cNvPicPr>
                      <a:picLocks noChangeArrowheads="1" noChangeAspect="1"/>
                    </pic:cNvPicPr>
                  </pic:nvPicPr>
                  <pic:blipFill>
                    <a:blip r:embed="rId47"/>
                    <a:stretch>
                      <a:fillRect/>
                    </a:stretch>
                  </pic:blipFill>
                  <pic:spPr bwMode="auto">
                    <a:xfrm>
                      <a:off x="0" y="0"/>
                      <a:ext cx="5334000" cy="787912"/>
                    </a:xfrm>
                    <a:prstGeom prst="rect">
                      <a:avLst/>
                    </a:prstGeom>
                    <a:noFill/>
                    <a:ln w="9525">
                      <a:noFill/>
                      <a:headEnd/>
                      <a:tailEnd/>
                    </a:ln>
                  </pic:spPr>
                </pic:pic>
              </a:graphicData>
            </a:graphic>
          </wp:inline>
        </w:drawing>
      </w:r>
    </w:p>
    <w:p>
      <w:pPr>
        <w:pStyle w:val="BodyText"/>
      </w:pPr>
      <w:r>
        <w:rPr>
          <w:i/>
          <w:iCs/>
        </w:rPr>
        <w:t xml:space="preserve">Figura 7. Diagrama de transición de estados del contador de nivel (0 a 4).</w:t>
      </w:r>
    </w:p>
    <w:p>
      <w:pPr>
        <w:pStyle w:val="SourceCode"/>
      </w:pPr>
      <w:r>
        <w:rPr>
          <w:rStyle w:val="VerbatimChar"/>
        </w:rPr>
        <w:t xml:space="preserve">CERO  = Q2'·Q1'·Q0'</w:t>
      </w:r>
      <w:r>
        <w:br/>
      </w:r>
      <w:r>
        <w:rPr>
          <w:rStyle w:val="VerbatimChar"/>
        </w:rPr>
        <w:t xml:space="preserve">SUBIR = SUB·BAJ'·Q2'        (no sube si el nivel está lleno)</w:t>
      </w:r>
      <w:r>
        <w:br/>
      </w:r>
      <w:r>
        <w:rPr>
          <w:rStyle w:val="VerbatimChar"/>
        </w:rPr>
        <w:t xml:space="preserve">BAJAR = BAJ·SUB'·CERO'      (no baja de 0)</w:t>
      </w:r>
      <w:r>
        <w:br/>
      </w:r>
      <w:r>
        <w:rPr>
          <w:rStyle w:val="VerbatimChar"/>
        </w:rPr>
        <w:t xml:space="preserve">EN    = SUBIR + BAJAR       M = SUB</w:t>
      </w:r>
    </w:p>
    <w:p>
      <w:pPr>
        <w:pStyle w:val="FirstParagraph"/>
        <w:spacing w:before="120" w:after="40"/>
        <w:jc w:val="center"/>
      </w:pPr>
      <w:r>
        <w:drawing>
          <wp:inline>
            <wp:extent cx="5334000" cy="1778000"/>
            <wp:effectExtent b="0" l="0" r="0" t="0"/>
            <wp:docPr descr="Mapas de Karnaugh de F2, F1 y F0 del contador de nivel" title="" id="51" name="Picture"/>
            <a:graphic>
              <a:graphicData uri="http://schemas.openxmlformats.org/drawingml/2006/picture">
                <pic:pic>
                  <pic:nvPicPr>
                    <pic:cNvPr descr="img/p2_kmaps_F.png" id="52" name="Picture"/>
                    <pic:cNvPicPr>
                      <a:picLocks noChangeArrowheads="1" noChangeAspect="1"/>
                    </pic:cNvPicPr>
                  </pic:nvPicPr>
                  <pic:blipFill>
                    <a:blip r:embed="rId50"/>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i/>
          <w:iCs/>
        </w:rPr>
        <w:t xml:space="preserve">Figura 8. Mapas de Karnaugh del siguiente estado del contador de nivel.</w:t>
      </w:r>
    </w:p>
    <w:p>
      <w:pPr>
        <w:pStyle w:val="SourceCode"/>
      </w:pPr>
      <w:r>
        <w:rPr>
          <w:rStyle w:val="VerbatimChar"/>
        </w:rPr>
        <w:t xml:space="preserve">F2 = M·Q1·Q0</w:t>
      </w:r>
      <w:r>
        <w:br/>
      </w:r>
      <w:r>
        <w:rPr>
          <w:rStyle w:val="VerbatimChar"/>
        </w:rPr>
        <w:t xml:space="preserve">F1 = Q2 + M·Q1'·Q0 + M·Q1·Q0' + M'·Q1·Q0</w:t>
      </w:r>
      <w:r>
        <w:br/>
      </w:r>
      <w:r>
        <w:rPr>
          <w:rStyle w:val="VerbatimChar"/>
        </w:rPr>
        <w:t xml:space="preserve">F0 = Q0'</w:t>
      </w:r>
      <w:r>
        <w:br/>
      </w:r>
      <w:r>
        <w:rPr>
          <w:rStyle w:val="VerbatimChar"/>
        </w:rPr>
        <w:t xml:space="preserve">Di = EN·Fi + EN'·Qi</w:t>
      </w:r>
    </w:p>
    <w:bookmarkEnd w:id="53"/>
    <w:bookmarkStart w:id="57" w:name="Xc4eca318669aff2c61e91469ed2c2e45a5f5afc"/>
    <w:p>
      <w:pPr>
        <w:pStyle w:val="Heading4"/>
      </w:pPr>
      <w:r>
        <w:t xml:space="preserve">Pregunta guía 2 · Decodificación de ROJON, VERDEN y DISPN</w:t>
      </w:r>
    </w:p>
    <w:p>
      <w:pPr>
        <w:pStyle w:val="FirstParagraph"/>
        <w:spacing w:before="120" w:after="40"/>
        <w:jc w:val="center"/>
      </w:pPr>
      <w:r>
        <w:drawing>
          <wp:inline>
            <wp:extent cx="5334000" cy="1920240"/>
            <wp:effectExtent b="0" l="0" r="0" t="0"/>
            <wp:docPr descr="Mapas de Karnaugh de ROJON y CERO" title="" id="55" name="Picture"/>
            <a:graphic>
              <a:graphicData uri="http://schemas.openxmlformats.org/drawingml/2006/picture">
                <pic:pic>
                  <pic:nvPicPr>
                    <pic:cNvPr descr="img/p2_kmaps_rojo_cero.png" id="56" name="Picture"/>
                    <pic:cNvPicPr>
                      <a:picLocks noChangeArrowheads="1" noChangeAspect="1"/>
                    </pic:cNvPicPr>
                  </pic:nvPicPr>
                  <pic:blipFill>
                    <a:blip r:embed="rId54"/>
                    <a:stretch>
                      <a:fillRect/>
                    </a:stretch>
                  </pic:blipFill>
                  <pic:spPr bwMode="auto">
                    <a:xfrm>
                      <a:off x="0" y="0"/>
                      <a:ext cx="5334000" cy="1920240"/>
                    </a:xfrm>
                    <a:prstGeom prst="rect">
                      <a:avLst/>
                    </a:prstGeom>
                    <a:noFill/>
                    <a:ln w="9525">
                      <a:noFill/>
                      <a:headEnd/>
                      <a:tailEnd/>
                    </a:ln>
                  </pic:spPr>
                </pic:pic>
              </a:graphicData>
            </a:graphic>
          </wp:inline>
        </w:drawing>
      </w:r>
    </w:p>
    <w:p>
      <w:pPr>
        <w:pStyle w:val="BodyText"/>
      </w:pPr>
      <w:r>
        <w:rPr>
          <w:i/>
          <w:iCs/>
        </w:rPr>
        <w:t xml:space="preserve">Figura 9. Gracias a los estados 5–7 marcados como X, ROJON se reduce a una sola variable.</w:t>
      </w:r>
    </w:p>
    <w:p>
      <w:pPr>
        <w:pStyle w:val="SourceCode"/>
      </w:pPr>
      <w:r>
        <w:rPr>
          <w:rStyle w:val="VerbatimChar"/>
        </w:rPr>
        <w:t xml:space="preserve">ROJONx  = Q2              (el nivel tiene 4 vehículos)</w:t>
      </w:r>
      <w:r>
        <w:br/>
      </w:r>
      <w:r>
        <w:rPr>
          <w:rStyle w:val="VerbatimChar"/>
        </w:rPr>
        <w:t xml:space="preserve">VERDENx = Q2'</w:t>
      </w:r>
      <w:r>
        <w:br/>
      </w:r>
      <w:r>
        <w:rPr>
          <w:rStyle w:val="VerbatimChar"/>
        </w:rPr>
        <w:t xml:space="preserve">DISPNx  = Q2'             (1 = menos de 4 vehículos)</w:t>
      </w:r>
    </w:p>
    <w:bookmarkEnd w:id="57"/>
    <w:bookmarkStart w:id="64" w:name="X5bbb53ee24c35fbcf17b5d9b93c574ea82311ad"/>
    <w:p>
      <w:pPr>
        <w:pStyle w:val="Heading4"/>
      </w:pPr>
      <w:r>
        <w:t xml:space="preserve">Pregunta guía 3 · Tablero de la entrada principal</w:t>
      </w:r>
    </w:p>
    <w:p>
      <w:pPr>
        <w:pStyle w:val="FirstParagraph"/>
      </w:pPr>
      <w:r>
        <w:t xml:space="preserve">El tablero recibe</w:t>
      </w:r>
      <w:r>
        <w:t xml:space="preserve"> </w:t>
      </w:r>
      <w:r>
        <w:rPr>
          <w:rStyle w:val="VerbatimChar"/>
        </w:rPr>
        <w:t xml:space="preserve">DISPN1..3</w:t>
      </w:r>
      <w:r>
        <w:t xml:space="preserve"> </w:t>
      </w:r>
      <w:r>
        <w:t xml:space="preserve">y enciende una sola flecha: la del nivel libre más bajo. Así el conductor llega directo a un espacio libre sin recorrer niveles llenos. Si ningún nivel tiene espacio, se enciende "SIN ESPACIO", que coincide con</w:t>
      </w:r>
      <w:r>
        <w:t xml:space="preserve"> </w:t>
      </w:r>
      <w:r>
        <w:rPr>
          <w:rStyle w:val="VerbatimChar"/>
        </w:rPr>
        <w:t xml:space="preserve">LLENO</w:t>
      </w:r>
      <w:r>
        <w:t xml:space="preserve"> </w:t>
      </w:r>
      <w:r>
        <w:t xml:space="preserve">de la Pieza 1.</w:t>
      </w:r>
    </w:p>
    <w:tbl>
      <w:tblPr>
        <w:tblStyle w:val="Table"/>
        <w:tblW w:type="pct" w:w="4900"/>
        <w:jc w:val="start"/>
        <w:tblLook w:firstRow="1" w:lastRow="0" w:firstColumn="0" w:lastColumn="0" w:noHBand="0" w:noVBand="0" w:val="0020"/>
      </w:tblPr>
      <w:tblGrid>
        <w:gridCol w:w="1108"/>
        <w:gridCol w:w="1108"/>
        <w:gridCol w:w="1108"/>
        <w:gridCol w:w="1029"/>
        <w:gridCol w:w="1029"/>
        <w:gridCol w:w="1029"/>
        <w:gridCol w:w="1346"/>
      </w:tblGrid>
      <w:tr>
        <w:trPr>
          <w:tblHeader w:val="true"/>
        </w:trPr>
        <w:tc>
          <w:tcPr>
            <w:shd w:val="clear" w:color="auto" w:fill="DDE5F2"/>
          </w:tcPr>
          <w:p>
            <w:pPr>
              <w:pStyle w:val="Compact"/>
              <w:jc w:val="left"/>
            </w:pPr>
            <w:r>
              <w:rPr>
                <w:b/>
              </w:rPr>
              <w:t xml:space="preserve">DISPN1</w:t>
            </w:r>
          </w:p>
        </w:tc>
        <w:tc>
          <w:tcPr>
            <w:shd w:val="clear" w:color="auto" w:fill="DDE5F2"/>
          </w:tcPr>
          <w:p>
            <w:pPr>
              <w:pStyle w:val="Compact"/>
              <w:jc w:val="left"/>
            </w:pPr>
            <w:r>
              <w:rPr>
                <w:b/>
              </w:rPr>
              <w:t xml:space="preserve">DISPN2</w:t>
            </w:r>
          </w:p>
        </w:tc>
        <w:tc>
          <w:tcPr>
            <w:shd w:val="clear" w:color="auto" w:fill="DDE5F2"/>
          </w:tcPr>
          <w:p>
            <w:pPr>
              <w:pStyle w:val="Compact"/>
              <w:jc w:val="left"/>
            </w:pPr>
            <w:r>
              <w:rPr>
                <w:b/>
              </w:rPr>
              <w:t xml:space="preserve">DISPN3</w:t>
            </w:r>
          </w:p>
        </w:tc>
        <w:tc>
          <w:tcPr>
            <w:shd w:val="clear" w:color="auto" w:fill="DDE5F2"/>
          </w:tcPr>
          <w:p>
            <w:pPr>
              <w:pStyle w:val="Compact"/>
              <w:jc w:val="left"/>
            </w:pPr>
            <w:r>
              <w:rPr>
                <w:b/>
              </w:rPr>
              <w:t xml:space="preserve">IR_N1</w:t>
            </w:r>
          </w:p>
        </w:tc>
        <w:tc>
          <w:tcPr>
            <w:shd w:val="clear" w:color="auto" w:fill="DDE5F2"/>
          </w:tcPr>
          <w:p>
            <w:pPr>
              <w:pStyle w:val="Compact"/>
              <w:jc w:val="left"/>
            </w:pPr>
            <w:r>
              <w:rPr>
                <w:b/>
              </w:rPr>
              <w:t xml:space="preserve">IR_N2</w:t>
            </w:r>
          </w:p>
        </w:tc>
        <w:tc>
          <w:tcPr>
            <w:shd w:val="clear" w:color="auto" w:fill="DDE5F2"/>
          </w:tcPr>
          <w:p>
            <w:pPr>
              <w:pStyle w:val="Compact"/>
              <w:jc w:val="left"/>
            </w:pPr>
            <w:r>
              <w:rPr>
                <w:b/>
              </w:rPr>
              <w:t xml:space="preserve">IR_N3</w:t>
            </w:r>
          </w:p>
        </w:tc>
        <w:tc>
          <w:tcPr>
            <w:shd w:val="clear" w:color="auto" w:fill="DDE5F2"/>
          </w:tcPr>
          <w:p>
            <w:pPr>
              <w:pStyle w:val="Compact"/>
              <w:jc w:val="left"/>
            </w:pPr>
            <w:r>
              <w:rPr>
                <w:b/>
              </w:rPr>
              <w:t xml:space="preserve">SIN_ESPACIO</w:t>
            </w:r>
          </w:p>
        </w:tc>
      </w:tr>
      <w:tr>
        <w:tc>
          <w:tcPr/>
          <w:p>
            <w:pPr>
              <w:pStyle w:val="Compact"/>
              <w:jc w:val="left"/>
            </w:pPr>
            <w:r>
              <w:t xml:space="preserve">1</w:t>
            </w:r>
          </w:p>
        </w:tc>
        <w:tc>
          <w:tcPr/>
          <w:p>
            <w:pPr>
              <w:pStyle w:val="Compact"/>
              <w:jc w:val="left"/>
            </w:pPr>
            <w:r>
              <w:t xml:space="preserve">X</w:t>
            </w:r>
          </w:p>
        </w:tc>
        <w:tc>
          <w:tcPr/>
          <w:p>
            <w:pPr>
              <w:pStyle w:val="Compact"/>
              <w:jc w:val="left"/>
            </w:pPr>
            <w:r>
              <w:t xml:space="preserve">X</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X</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bl>
    <w:p>
      <w:pPr>
        <w:pStyle w:val="SourceCode"/>
      </w:pPr>
      <w:r>
        <w:rPr>
          <w:rStyle w:val="VerbatimChar"/>
        </w:rPr>
        <w:t xml:space="preserve">IR_N1 = DISPN1</w:t>
      </w:r>
      <w:r>
        <w:br/>
      </w:r>
      <w:r>
        <w:rPr>
          <w:rStyle w:val="VerbatimChar"/>
        </w:rPr>
        <w:t xml:space="preserve">IR_N2 = DISPN1'·DISPN2</w:t>
      </w:r>
      <w:r>
        <w:br/>
      </w:r>
      <w:r>
        <w:rPr>
          <w:rStyle w:val="VerbatimChar"/>
        </w:rPr>
        <w:t xml:space="preserve">IR_N3 = DISPN1'·DISPN2'·DISPN3</w:t>
      </w:r>
      <w:r>
        <w:br/>
      </w:r>
      <w:r>
        <w:rPr>
          <w:rStyle w:val="VerbatimChar"/>
        </w:rPr>
        <w:t xml:space="preserve">SIN_ESPACIO = DISPN1'·DISPN2'·DISPN3'</w:t>
      </w:r>
    </w:p>
    <w:p>
      <w:pPr>
        <w:pStyle w:val="FirstParagraph"/>
        <w:spacing w:before="120" w:after="40"/>
        <w:jc w:val="center"/>
      </w:pPr>
      <w:r>
        <w:drawing>
          <wp:inline>
            <wp:extent cx="4533900" cy="2398208"/>
            <wp:effectExtent b="0" l="0" r="0" t="0"/>
            <wp:docPr descr="Subcircuito ContadorNivel del nivel 1 en estado 100" title="" id="59" name="Picture"/>
            <a:graphic>
              <a:graphicData uri="http://schemas.openxmlformats.org/drawingml/2006/picture">
                <pic:pic>
                  <pic:nvPicPr>
                    <pic:cNvPr descr="img/pi_nivel1.png" id="60" name="Picture"/>
                    <pic:cNvPicPr>
                      <a:picLocks noChangeArrowheads="1" noChangeAspect="1"/>
                    </pic:cNvPicPr>
                  </pic:nvPicPr>
                  <pic:blipFill>
                    <a:blip r:embed="rId58"/>
                    <a:stretch>
                      <a:fillRect/>
                    </a:stretch>
                  </pic:blipFill>
                  <pic:spPr bwMode="auto">
                    <a:xfrm>
                      <a:off x="0" y="0"/>
                      <a:ext cx="4533900" cy="2398208"/>
                    </a:xfrm>
                    <a:prstGeom prst="rect">
                      <a:avLst/>
                    </a:prstGeom>
                    <a:noFill/>
                    <a:ln w="9525">
                      <a:noFill/>
                      <a:headEnd/>
                      <a:tailEnd/>
                    </a:ln>
                  </pic:spPr>
                </pic:pic>
              </a:graphicData>
            </a:graphic>
          </wp:inline>
        </w:drawing>
      </w:r>
    </w:p>
    <w:p>
      <w:pPr>
        <w:pStyle w:val="BodyText"/>
      </w:pPr>
      <w:r>
        <w:rPr>
          <w:i/>
          <w:iCs/>
        </w:rPr>
        <w:t xml:space="preserve">Figura 10. ContadorNivel del nivel 1 con 4 vehículos (100): ROJO = 1.</w:t>
      </w:r>
    </w:p>
    <w:p>
      <w:pPr>
        <w:pStyle w:val="BodyText"/>
        <w:spacing w:before="120" w:after="40"/>
        <w:jc w:val="center"/>
      </w:pPr>
      <w:r>
        <w:drawing>
          <wp:inline>
            <wp:extent cx="4533900" cy="1773318"/>
            <wp:effectExtent b="0" l="0" r="0" t="0"/>
            <wp:docPr descr="Pieza 2 completa con los tres niveles llenos" title="" id="62" name="Picture"/>
            <a:graphic>
              <a:graphicData uri="http://schemas.openxmlformats.org/drawingml/2006/picture">
                <pic:pic>
                  <pic:nvPicPr>
                    <pic:cNvPr descr="img/pi_pieza2.png" id="63" name="Picture"/>
                    <pic:cNvPicPr>
                      <a:picLocks noChangeArrowheads="1" noChangeAspect="1"/>
                    </pic:cNvPicPr>
                  </pic:nvPicPr>
                  <pic:blipFill>
                    <a:blip r:embed="rId61"/>
                    <a:stretch>
                      <a:fillRect/>
                    </a:stretch>
                  </pic:blipFill>
                  <pic:spPr bwMode="auto">
                    <a:xfrm>
                      <a:off x="0" y="0"/>
                      <a:ext cx="4533900" cy="1773318"/>
                    </a:xfrm>
                    <a:prstGeom prst="rect">
                      <a:avLst/>
                    </a:prstGeom>
                    <a:noFill/>
                    <a:ln w="9525">
                      <a:noFill/>
                      <a:headEnd/>
                      <a:tailEnd/>
                    </a:ln>
                  </pic:spPr>
                </pic:pic>
              </a:graphicData>
            </a:graphic>
          </wp:inline>
        </w:drawing>
      </w:r>
    </w:p>
    <w:p>
      <w:pPr>
        <w:pStyle w:val="BodyText"/>
      </w:pPr>
      <w:r>
        <w:rPr>
          <w:i/>
          <w:iCs/>
        </w:rPr>
        <w:t xml:space="preserve">Figura 11. Pieza 2 con los tres niveles llenos: los tres rojos encendidos y SIN_ESPACIO = 1.</w:t>
      </w:r>
    </w:p>
    <w:bookmarkEnd w:id="64"/>
    <w:bookmarkEnd w:id="65"/>
    <w:bookmarkStart w:id="81" w:name="X6032f60096a9fdd1207ab56b4d097877f3fdec5"/>
    <w:p>
      <w:pPr>
        <w:pStyle w:val="Heading3"/>
      </w:pPr>
      <w:r>
        <w:t xml:space="preserve">Pieza 3 · Extracción y ventilación de emergencia por CO2</w:t>
      </w:r>
    </w:p>
    <w:p>
      <w:pPr>
        <w:pStyle w:val="FirstParagraph"/>
      </w:pPr>
      <w:r>
        <w:t xml:space="preserve">Responsable: Cristian Alexander González Castillo · Archivo:</w:t>
      </w:r>
      <w:r>
        <w:t xml:space="preserve"> </w:t>
      </w:r>
      <w:r>
        <w:rPr>
          <w:rStyle w:val="VerbatimChar"/>
        </w:rPr>
        <w:t xml:space="preserve">Pieza3_Ventilacion.circ</w:t>
      </w:r>
    </w:p>
    <w:p>
      <w:pPr>
        <w:pStyle w:val="BodyText"/>
      </w:pPr>
      <w:r>
        <w:t xml:space="preserve">Es un circuito puramente combinacional: no usa Flip-Flops ni</w:t>
      </w:r>
      <w:r>
        <w:t xml:space="preserve"> </w:t>
      </w:r>
      <w:r>
        <w:rPr>
          <w:rStyle w:val="VerbatimChar"/>
        </w:rPr>
        <w:t xml:space="preserve">CLKSINC</w:t>
      </w:r>
      <w:r>
        <w:t xml:space="preserve">. Por eso sus salidas responden en cuanto cambian los sensores y no dependen de ninguna otra pieza. Llamamos</w:t>
      </w:r>
      <w:r>
        <w:t xml:space="preserve"> </w:t>
      </w:r>
      <w:r>
        <w:rPr>
          <w:b/>
          <w:bCs/>
        </w:rPr>
        <w:t xml:space="preserve">N</w:t>
      </w:r>
      <w:r>
        <w:t xml:space="preserve"> </w:t>
      </w:r>
      <w:r>
        <w:t xml:space="preserve">al número de sensores que detectan gas.</w:t>
      </w:r>
    </w:p>
    <w:tbl>
      <w:tblPr>
        <w:tblStyle w:val="Table"/>
        <w:tblW w:type="pct" w:w="5050"/>
        <w:jc w:val="start"/>
        <w:tblLook w:firstRow="1" w:lastRow="0" w:firstColumn="0" w:lastColumn="0" w:noHBand="0" w:noVBand="0" w:val="0020"/>
      </w:tblPr>
      <w:tblGrid>
        <w:gridCol w:w="1900"/>
        <w:gridCol w:w="950"/>
        <w:gridCol w:w="950"/>
        <w:gridCol w:w="1267"/>
        <w:gridCol w:w="2930"/>
      </w:tblGrid>
      <w:tr>
        <w:trPr>
          <w:tblHeader w:val="true"/>
        </w:trPr>
        <w:tc>
          <w:tcPr>
            <w:shd w:val="clear" w:color="auto" w:fill="DDE5F2"/>
          </w:tcPr>
          <w:p>
            <w:pPr>
              <w:pStyle w:val="Compact"/>
              <w:jc w:val="left"/>
            </w:pPr>
            <w:r>
              <w:rPr>
                <w:b/>
              </w:rPr>
              <w:t xml:space="preserve">Condición</w:t>
            </w:r>
          </w:p>
        </w:tc>
        <w:tc>
          <w:tcPr>
            <w:shd w:val="clear" w:color="auto" w:fill="DDE5F2"/>
          </w:tcPr>
          <w:p>
            <w:pPr>
              <w:pStyle w:val="Compact"/>
              <w:jc w:val="left"/>
            </w:pPr>
            <w:r>
              <w:rPr>
                <w:b/>
              </w:rPr>
              <w:t xml:space="preserve">V1</w:t>
            </w:r>
          </w:p>
        </w:tc>
        <w:tc>
          <w:tcPr>
            <w:shd w:val="clear" w:color="auto" w:fill="DDE5F2"/>
          </w:tcPr>
          <w:p>
            <w:pPr>
              <w:pStyle w:val="Compact"/>
              <w:jc w:val="left"/>
            </w:pPr>
            <w:r>
              <w:rPr>
                <w:b/>
              </w:rPr>
              <w:t xml:space="preserve">V2</w:t>
            </w:r>
          </w:p>
        </w:tc>
        <w:tc>
          <w:tcPr>
            <w:shd w:val="clear" w:color="auto" w:fill="DDE5F2"/>
          </w:tcPr>
          <w:p>
            <w:pPr>
              <w:pStyle w:val="Compact"/>
              <w:jc w:val="left"/>
            </w:pPr>
            <w:r>
              <w:rPr>
                <w:b/>
              </w:rPr>
              <w:t xml:space="preserve">ALARMA</w:t>
            </w:r>
          </w:p>
        </w:tc>
        <w:tc>
          <w:tcPr>
            <w:shd w:val="clear" w:color="auto" w:fill="DDE5F2"/>
          </w:tcPr>
          <w:p>
            <w:pPr>
              <w:pStyle w:val="Compact"/>
              <w:jc w:val="left"/>
            </w:pPr>
            <w:r>
              <w:rPr>
                <w:b/>
              </w:rPr>
              <w:t xml:space="preserve">Origen</w:t>
            </w:r>
          </w:p>
        </w:tc>
      </w:tr>
      <w:tr>
        <w:tc>
          <w:tcPr/>
          <w:p>
            <w:pPr>
              <w:pStyle w:val="Compact"/>
              <w:jc w:val="left"/>
            </w:pPr>
            <w:r>
              <w:t xml:space="preserve">N = 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Enunciado</w:t>
            </w:r>
          </w:p>
        </w:tc>
      </w:tr>
      <w:tr>
        <w:tc>
          <w:tcPr/>
          <w:p>
            <w:pPr>
              <w:pStyle w:val="Compact"/>
              <w:jc w:val="left"/>
            </w:pPr>
            <w:r>
              <w:t xml:space="preserve">N = 1 o 2 y PGLOB = 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Enunciado</w:t>
            </w:r>
          </w:p>
        </w:tc>
      </w:tr>
      <w:tr>
        <w:tc>
          <w:tcPr/>
          <w:p>
            <w:pPr>
              <w:pStyle w:val="Compact"/>
              <w:jc w:val="left"/>
            </w:pPr>
            <w:r>
              <w:t xml:space="preserve">N = 1 y PGLOB = 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Enunciado</w:t>
            </w:r>
          </w:p>
        </w:tc>
      </w:tr>
      <w:tr>
        <w:tc>
          <w:tcPr/>
          <w:p>
            <w:pPr>
              <w:pStyle w:val="Compact"/>
              <w:jc w:val="left"/>
            </w:pPr>
            <w:r>
              <w:t xml:space="preserve">N = 2 y PGLOB = 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Criterio del equipo: V1 exige PGLOB = 1</w:t>
            </w:r>
          </w:p>
        </w:tc>
      </w:tr>
      <w:tr>
        <w:tc>
          <w:tcPr/>
          <w:p>
            <w:pPr>
              <w:pStyle w:val="Compact"/>
              <w:jc w:val="left"/>
            </w:pPr>
            <w:r>
              <w:t xml:space="preserve">N ≥ 3</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Enunciado; V1 = 0 porque la velocidad alta reemplaza a la baja</w:t>
            </w:r>
          </w:p>
        </w:tc>
      </w:tr>
    </w:tbl>
    <w:bookmarkStart w:id="66" w:name="X9d7360fb014e535c50d34f1cb5282f5aab0241b"/>
    <w:p>
      <w:pPr>
        <w:pStyle w:val="Heading4"/>
      </w:pPr>
      <w:r>
        <w:t xml:space="preserve">Pregunta guía 1 · Tabla de verdad (5 variables)</w:t>
      </w:r>
    </w:p>
    <w:p>
      <w:pPr>
        <w:pStyle w:val="FirstParagraph"/>
      </w:pPr>
      <w:r>
        <w:t xml:space="preserve">Orden de variables:</w:t>
      </w:r>
      <w:r>
        <w:t xml:space="preserve"> </w:t>
      </w:r>
      <w:r>
        <w:rPr>
          <w:rStyle w:val="VerbatimChar"/>
        </w:rPr>
        <w:t xml:space="preserve">m = 16·C1 + 8·C2 + 4·C3 + 2·C4 + PGLOB</w:t>
      </w:r>
      <w:r>
        <w:t xml:space="preserve">. Las 32 filas completas están en la memoria original de la pieza. En forma de mintérminos:</w:t>
      </w:r>
    </w:p>
    <w:p>
      <w:pPr>
        <w:pStyle w:val="SourceCode"/>
      </w:pPr>
      <w:r>
        <w:rPr>
          <w:rStyle w:val="VerbatimChar"/>
        </w:rPr>
        <w:t xml:space="preserve">V1          = Σm(3, 5, 7, 9, 11, 13, 17, 19, 21, 25)</w:t>
      </w:r>
      <w:r>
        <w:br/>
      </w:r>
      <w:r>
        <w:rPr>
          <w:rStyle w:val="VerbatimChar"/>
        </w:rPr>
        <w:t xml:space="preserve">V2 = ALARMA = Σm(14, 15, 22, 23, 26, 27, 28, 29, 30, 31)</w:t>
      </w:r>
    </w:p>
    <w:bookmarkEnd w:id="66"/>
    <w:bookmarkStart w:id="73" w:name="Xfc9ae642dac0d33268a43b6b45dacc05973995e"/>
    <w:p>
      <w:pPr>
        <w:pStyle w:val="Heading4"/>
      </w:pPr>
      <w:r>
        <w:t xml:space="preserve">Pregunta guía 2 · Mapas de Karnaugh de 5 variables</w:t>
      </w:r>
    </w:p>
    <w:p>
      <w:pPr>
        <w:pStyle w:val="FirstParagraph"/>
        <w:spacing w:before="120" w:after="40"/>
        <w:jc w:val="center"/>
      </w:pPr>
      <w:r>
        <w:drawing>
          <wp:inline>
            <wp:extent cx="5334000" cy="2420881"/>
            <wp:effectExtent b="0" l="0" r="0" t="0"/>
            <wp:docPr descr="Mapa de Karnaugh de V1 con seis grupos" title="" id="68" name="Picture"/>
            <a:graphic>
              <a:graphicData uri="http://schemas.openxmlformats.org/drawingml/2006/picture">
                <pic:pic>
                  <pic:nvPicPr>
                    <pic:cNvPr descr="img/p3_kmap_v1.png" id="69" name="Picture"/>
                    <pic:cNvPicPr>
                      <a:picLocks noChangeArrowheads="1" noChangeAspect="1"/>
                    </pic:cNvPicPr>
                  </pic:nvPicPr>
                  <pic:blipFill>
                    <a:blip r:embed="rId67"/>
                    <a:stretch>
                      <a:fillRect/>
                    </a:stretch>
                  </pic:blipFill>
                  <pic:spPr bwMode="auto">
                    <a:xfrm>
                      <a:off x="0" y="0"/>
                      <a:ext cx="5334000" cy="2420881"/>
                    </a:xfrm>
                    <a:prstGeom prst="rect">
                      <a:avLst/>
                    </a:prstGeom>
                    <a:noFill/>
                    <a:ln w="9525">
                      <a:noFill/>
                      <a:headEnd/>
                      <a:tailEnd/>
                    </a:ln>
                  </pic:spPr>
                </pic:pic>
              </a:graphicData>
            </a:graphic>
          </wp:inline>
        </w:drawing>
      </w:r>
    </w:p>
    <w:p>
      <w:pPr>
        <w:pStyle w:val="BodyText"/>
      </w:pPr>
      <w:r>
        <w:rPr>
          <w:i/>
          <w:iCs/>
        </w:rPr>
        <w:t xml:space="preserve">Figura 12. V1: seis grupos de 2 celdas (T1 a T6). No hay grupos de 4, porque todos los unos tienen PGLOB = 1 y N = 1 o 2.</w:t>
      </w:r>
    </w:p>
    <w:p>
      <w:pPr>
        <w:pStyle w:val="BodyText"/>
        <w:spacing w:before="120" w:after="40"/>
        <w:jc w:val="center"/>
      </w:pPr>
      <w:r>
        <w:drawing>
          <wp:inline>
            <wp:extent cx="5334000" cy="2420881"/>
            <wp:effectExtent b="0" l="0" r="0" t="0"/>
            <wp:docPr descr="Mapa de Karnaugh de V2 con cuatro grupos" title="" id="71" name="Picture"/>
            <a:graphic>
              <a:graphicData uri="http://schemas.openxmlformats.org/drawingml/2006/picture">
                <pic:pic>
                  <pic:nvPicPr>
                    <pic:cNvPr descr="img/p3_kmap_v2.png" id="72" name="Picture"/>
                    <pic:cNvPicPr>
                      <a:picLocks noChangeArrowheads="1" noChangeAspect="1"/>
                    </pic:cNvPicPr>
                  </pic:nvPicPr>
                  <pic:blipFill>
                    <a:blip r:embed="rId70"/>
                    <a:stretch>
                      <a:fillRect/>
                    </a:stretch>
                  </pic:blipFill>
                  <pic:spPr bwMode="auto">
                    <a:xfrm>
                      <a:off x="0" y="0"/>
                      <a:ext cx="5334000" cy="2420881"/>
                    </a:xfrm>
                    <a:prstGeom prst="rect">
                      <a:avLst/>
                    </a:prstGeom>
                    <a:noFill/>
                    <a:ln w="9525">
                      <a:noFill/>
                      <a:headEnd/>
                      <a:tailEnd/>
                    </a:ln>
                  </pic:spPr>
                </pic:pic>
              </a:graphicData>
            </a:graphic>
          </wp:inline>
        </w:drawing>
      </w:r>
    </w:p>
    <w:p>
      <w:pPr>
        <w:pStyle w:val="BodyText"/>
      </w:pPr>
      <w:r>
        <w:rPr>
          <w:i/>
          <w:iCs/>
        </w:rPr>
        <w:t xml:space="preserve">Figura 13. V2 (= ALARMA): cuatro grupos de 4 celdas (U1 a U4).</w:t>
      </w:r>
    </w:p>
    <w:p>
      <w:pPr>
        <w:pStyle w:val="SourceCode"/>
      </w:pPr>
      <w:r>
        <w:rPr>
          <w:rStyle w:val="VerbatimChar"/>
        </w:rPr>
        <w:t xml:space="preserve">V1 = PGLOB·(C1·C2'·C3' + C1'·C2·C3' + C2·C3'·C4' + C1'·C3·C4' + C2'·C3·C4' + C1'·C2'·C4)</w:t>
      </w:r>
      <w:r>
        <w:br/>
      </w:r>
      <w:r>
        <w:rPr>
          <w:rStyle w:val="VerbatimChar"/>
        </w:rPr>
        <w:t xml:space="preserve">V2 = C1·C2·C3 + C1·C2·C4 + C1·C3·C4 + C2·C3·C4</w:t>
      </w:r>
      <w:r>
        <w:br/>
      </w:r>
      <w:r>
        <w:rPr>
          <w:rStyle w:val="VerbatimChar"/>
        </w:rPr>
        <w:t xml:space="preserve">ALARMA = V2</w:t>
      </w:r>
    </w:p>
    <w:bookmarkEnd w:id="73"/>
    <w:bookmarkStart w:id="80" w:name="Xffd227ba3f6752c12acdad32992bed003a45138"/>
    <w:p>
      <w:pPr>
        <w:pStyle w:val="Heading4"/>
      </w:pPr>
      <w:r>
        <w:t xml:space="preserve">Pregunta guía 3 · Demostración con álgebra de Boole</w:t>
      </w:r>
    </w:p>
    <w:p>
      <w:pPr>
        <w:pStyle w:val="FirstParagraph"/>
      </w:pPr>
      <w:r>
        <w:t xml:space="preserve">Para V2 se parte de la suma canónica. Primero se juntan los pares que solo cambian en PGLOB (complemento:</w:t>
      </w:r>
      <w:r>
        <w:t xml:space="preserve"> </w:t>
      </w:r>
      <w:r>
        <w:rPr>
          <w:rStyle w:val="VerbatimChar"/>
        </w:rPr>
        <w:t xml:space="preserve">X + X' = 1</w:t>
      </w:r>
      <w:r>
        <w:t xml:space="preserve">). Después, por idempotencia, se repite el término</w:t>
      </w:r>
      <w:r>
        <w:t xml:space="preserve"> </w:t>
      </w:r>
      <w:r>
        <w:rPr>
          <w:rStyle w:val="VerbatimChar"/>
        </w:rPr>
        <w:t xml:space="preserve">C1C2C3C4</w:t>
      </w:r>
      <w:r>
        <w:t xml:space="preserve"> </w:t>
      </w:r>
      <w:r>
        <w:t xml:space="preserve">y se combina con cada uno de los otros:</w:t>
      </w:r>
    </w:p>
    <w:p>
      <w:pPr>
        <w:pStyle w:val="SourceCode"/>
      </w:pPr>
      <w:r>
        <w:rPr>
          <w:rStyle w:val="VerbatimChar"/>
        </w:rPr>
        <w:t xml:space="preserve">m14+m15 = C1'C2C3C4      m22+m23 = C1C2'C3C4      m26+m27 = C1C2C3'C4</w:t>
      </w:r>
      <w:r>
        <w:br/>
      </w:r>
      <w:r>
        <w:rPr>
          <w:rStyle w:val="VerbatimChar"/>
        </w:rPr>
        <w:t xml:space="preserve">m28+m29 = C1C2C3C4'      m30+m31 = C1C2C3C4</w:t>
      </w:r>
      <w:r>
        <w:br/>
      </w:r>
      <w:r>
        <w:rPr>
          <w:rStyle w:val="VerbatimChar"/>
        </w:rPr>
        <w:t xml:space="preserve">C1C2C3C4' + C1C2C3C4 = C1C2C3·(C4'+C4) = C1·C2·C3   → U1</w:t>
      </w:r>
      <w:r>
        <w:br/>
      </w:r>
      <w:r>
        <w:rPr>
          <w:rStyle w:val="VerbatimChar"/>
        </w:rPr>
        <w:t xml:space="preserve">C1C2C3'C4 + C1C2C3C4 = C1C2C4·(C3'+C3) = C1·C2·C4   → U2</w:t>
      </w:r>
      <w:r>
        <w:br/>
      </w:r>
      <w:r>
        <w:rPr>
          <w:rStyle w:val="VerbatimChar"/>
        </w:rPr>
        <w:t xml:space="preserve">C1C2'C3C4 + C1C2C3C4 = C1C3C4·(C2'+C2) = C1·C3·C4   → U3</w:t>
      </w:r>
      <w:r>
        <w:br/>
      </w:r>
      <w:r>
        <w:rPr>
          <w:rStyle w:val="VerbatimChar"/>
        </w:rPr>
        <w:t xml:space="preserve">C1'C2C3C4 + C1C2C3C4 = C2C3C4·(C1'+C1) = C2·C3·C4   → U4</w:t>
      </w:r>
    </w:p>
    <w:p>
      <w:pPr>
        <w:pStyle w:val="FirstParagraph"/>
      </w:pPr>
      <w:r>
        <w:t xml:space="preserve">Para V1 se hace lo mismo con los pares m17+m19, m9+m11, m9+m25, m5+m13, m5+m21 y m3+m7 (m9 y m5 se usan dos veces), y salen los seis términos T1 a T6. Cada término es una compuerta AND del circuito y la suma es la OR de salida. La tabla de verdad de Logisim coincide con la tabla teórica en las 32 combinaciones; el equipo la volvió a comprobar en el archivo integrado.</w:t>
      </w:r>
    </w:p>
    <w:p>
      <w:pPr>
        <w:pStyle w:val="BodyText"/>
        <w:spacing w:before="120" w:after="40"/>
        <w:jc w:val="center"/>
      </w:pPr>
      <w:r>
        <w:drawing>
          <wp:inline>
            <wp:extent cx="4533900" cy="3739530"/>
            <wp:effectExtent b="0" l="0" r="0" t="0"/>
            <wp:docPr descr="Caso: un sensor sin presencia, todo apagado" title="" id="75" name="Picture"/>
            <a:graphic>
              <a:graphicData uri="http://schemas.openxmlformats.org/drawingml/2006/picture">
                <pic:pic>
                  <pic:nvPicPr>
                    <pic:cNvPr descr="img/p3_sim_3.png" id="76" name="Picture"/>
                    <pic:cNvPicPr>
                      <a:picLocks noChangeArrowheads="1" noChangeAspect="1"/>
                    </pic:cNvPicPr>
                  </pic:nvPicPr>
                  <pic:blipFill>
                    <a:blip r:embed="rId74"/>
                    <a:stretch>
                      <a:fillRect/>
                    </a:stretch>
                  </pic:blipFill>
                  <pic:spPr bwMode="auto">
                    <a:xfrm>
                      <a:off x="0" y="0"/>
                      <a:ext cx="4533900" cy="3739530"/>
                    </a:xfrm>
                    <a:prstGeom prst="rect">
                      <a:avLst/>
                    </a:prstGeom>
                    <a:noFill/>
                    <a:ln w="9525">
                      <a:noFill/>
                      <a:headEnd/>
                      <a:tailEnd/>
                    </a:ln>
                  </pic:spPr>
                </pic:pic>
              </a:graphicData>
            </a:graphic>
          </wp:inline>
        </w:drawing>
      </w:r>
    </w:p>
    <w:p>
      <w:pPr>
        <w:pStyle w:val="BodyText"/>
      </w:pPr>
      <w:r>
        <w:rPr>
          <w:i/>
          <w:iCs/>
        </w:rPr>
        <w:t xml:space="preserve">Figura 14. Caso B: C4 = 1 y PGLOB = 0, todo apagado.</w:t>
      </w:r>
    </w:p>
    <w:p>
      <w:pPr>
        <w:pStyle w:val="BodyText"/>
        <w:spacing w:before="120" w:after="40"/>
        <w:jc w:val="center"/>
      </w:pPr>
      <w:r>
        <w:drawing>
          <wp:inline>
            <wp:extent cx="4533900" cy="3711065"/>
            <wp:effectExtent b="0" l="0" r="0" t="0"/>
            <wp:docPr descr="Pieza 3 con tres sensores activos" title="" id="78" name="Picture"/>
            <a:graphic>
              <a:graphicData uri="http://schemas.openxmlformats.org/drawingml/2006/picture">
                <pic:pic>
                  <pic:nvPicPr>
                    <pic:cNvPr descr="img/pi_pieza3.png" id="79" name="Picture"/>
                    <pic:cNvPicPr>
                      <a:picLocks noChangeArrowheads="1" noChangeAspect="1"/>
                    </pic:cNvPicPr>
                  </pic:nvPicPr>
                  <pic:blipFill>
                    <a:blip r:embed="rId77"/>
                    <a:stretch>
                      <a:fillRect/>
                    </a:stretch>
                  </pic:blipFill>
                  <pic:spPr bwMode="auto">
                    <a:xfrm>
                      <a:off x="0" y="0"/>
                      <a:ext cx="4533900" cy="3711065"/>
                    </a:xfrm>
                    <a:prstGeom prst="rect">
                      <a:avLst/>
                    </a:prstGeom>
                    <a:noFill/>
                    <a:ln w="9525">
                      <a:noFill/>
                      <a:headEnd/>
                      <a:tailEnd/>
                    </a:ln>
                  </pic:spPr>
                </pic:pic>
              </a:graphicData>
            </a:graphic>
          </wp:inline>
        </w:drawing>
      </w:r>
    </w:p>
    <w:p>
      <w:pPr>
        <w:pStyle w:val="BodyText"/>
      </w:pPr>
      <w:r>
        <w:rPr>
          <w:i/>
          <w:iCs/>
        </w:rPr>
        <w:t xml:space="preserve">Figura 15. En el sistema integrado, C1 = C2 = C3 = 1 activa U1, y con eso V2 = ALARMA = 1.</w:t>
      </w:r>
    </w:p>
    <w:bookmarkEnd w:id="80"/>
    <w:bookmarkEnd w:id="81"/>
    <w:bookmarkStart w:id="96" w:name="Xbbc0c7495d82bc55e18ebedc8c23cd27e4f4bc0"/>
    <w:p>
      <w:pPr>
        <w:pStyle w:val="Heading3"/>
      </w:pPr>
      <w:r>
        <w:t xml:space="preserve">Pieza 4 · Integración, reloj y simulación general</w:t>
      </w:r>
    </w:p>
    <w:p>
      <w:pPr>
        <w:pStyle w:val="FirstParagraph"/>
      </w:pPr>
      <w:r>
        <w:t xml:space="preserve">Responsable: Emilio García · Archivo:</w:t>
      </w:r>
      <w:r>
        <w:t xml:space="preserve"> </w:t>
      </w:r>
      <w:r>
        <w:rPr>
          <w:rStyle w:val="VerbatimChar"/>
        </w:rPr>
        <w:t xml:space="preserve">pieza4_reloj_integracion.circ</w:t>
      </w:r>
    </w:p>
    <w:p>
      <w:pPr>
        <w:pStyle w:val="BodyText"/>
      </w:pPr>
      <w:r>
        <w:t xml:space="preserve">Cada sensor físico pasa por el subcircuito</w:t>
      </w:r>
      <w:r>
        <w:t xml:space="preserve"> </w:t>
      </w:r>
      <w:r>
        <w:rPr>
          <w:rStyle w:val="VerbatimChar"/>
        </w:rPr>
        <w:t xml:space="preserve">ACONDICIONADOR</w:t>
      </w:r>
      <w:r>
        <w:t xml:space="preserve">, que hace tres cosas en orden: antirrebote, sincronización con el reloj y detección de flanco. Salen niveles limpios (</w:t>
      </w:r>
      <w:r>
        <w:rPr>
          <w:rStyle w:val="VerbatimChar"/>
        </w:rPr>
        <w:t xml:space="preserve">SE</w:t>
      </w:r>
      <w:r>
        <w:t xml:space="preserve">) y pulsos de un ciclo (</w:t>
      </w:r>
      <w:r>
        <w:rPr>
          <w:rStyle w:val="VerbatimChar"/>
        </w:rPr>
        <w:t xml:space="preserve">PE, PS, SUBx, BAJx</w:t>
      </w:r>
      <w:r>
        <w:t xml:space="preserve">).</w:t>
      </w:r>
    </w:p>
    <w:bookmarkStart w:id="82" w:name="reloj-clksinc"/>
    <w:p>
      <w:pPr>
        <w:pStyle w:val="Heading4"/>
      </w:pPr>
      <w:r>
        <w:t xml:space="preserve">Reloj CLKSINC</w:t>
      </w:r>
    </w:p>
    <w:p>
      <w:pPr>
        <w:pStyle w:val="FirstParagraph"/>
      </w:pPr>
      <w:r>
        <w:t xml:space="preserve">Un solo generador de reloj de 1 Hz alimenta a todos los Flip-Flops del sistema, que disparan en el mismo flanco de subida. En Logisim, el componente Clock cambia en cada tic, así que la frecuencia de tic se configura en 2 Hz para obtener 1 Hz.</w:t>
      </w:r>
    </w:p>
    <w:bookmarkEnd w:id="82"/>
    <w:bookmarkStart w:id="83" w:name="X18906a4efdd515298f7847c1a79e13fe594b8fb"/>
    <w:p>
      <w:pPr>
        <w:pStyle w:val="Heading4"/>
      </w:pPr>
      <w:r>
        <w:t xml:space="preserve">Pregunta guía 1 · Antirrebote con latch SR de compuertas NAND</w:t>
      </w:r>
    </w:p>
    <w:p>
      <w:pPr>
        <w:pStyle w:val="FirstParagraph"/>
      </w:pPr>
      <w:r>
        <w:t xml:space="preserve">El sensor se modela como un contacto de dos posiciones:</w:t>
      </w:r>
      <w:r>
        <w:t xml:space="preserve"> </w:t>
      </w:r>
      <w:r>
        <w:rPr>
          <w:rStyle w:val="VerbatimChar"/>
        </w:rPr>
        <w:t xml:space="preserve">NO</w:t>
      </w:r>
      <w:r>
        <w:t xml:space="preserve"> </w:t>
      </w:r>
      <w:r>
        <w:t xml:space="preserve">(vehículo presente) y</w:t>
      </w:r>
      <w:r>
        <w:t xml:space="preserve"> </w:t>
      </w:r>
      <w:r>
        <w:rPr>
          <w:rStyle w:val="VerbatimChar"/>
        </w:rPr>
        <w:t xml:space="preserve">NC</w:t>
      </w:r>
      <w:r>
        <w:t xml:space="preserve"> </w:t>
      </w:r>
      <w:r>
        <w:t xml:space="preserve">(libre). Las entradas se invierten (</w:t>
      </w:r>
      <w:r>
        <w:rPr>
          <w:rStyle w:val="VerbatimChar"/>
        </w:rPr>
        <w:t xml:space="preserve">S' = NO'</w:t>
      </w:r>
      <w:r>
        <w:t xml:space="preserve">,</w:t>
      </w:r>
      <w:r>
        <w:t xml:space="preserve"> </w:t>
      </w:r>
      <w:r>
        <w:rPr>
          <w:rStyle w:val="VerbatimChar"/>
        </w:rPr>
        <w:t xml:space="preserve">R' = NC'</w:t>
      </w:r>
      <w:r>
        <w:t xml:space="preserve">) y entran a dos NAND cruzadas. Mientras el contacto rebota, ninguna de las dos posiciones está activa, y el latch conserva su valor.</w:t>
      </w:r>
    </w:p>
    <w:tbl>
      <w:tblPr>
        <w:tblStyle w:val="Table"/>
        <w:tblW w:type="pct" w:w="5000"/>
        <w:jc w:val="start"/>
        <w:tblLook w:firstRow="1" w:lastRow="0" w:firstColumn="0" w:lastColumn="0" w:noHBand="0" w:noVBand="0" w:val="0020"/>
      </w:tblPr>
      <w:tblGrid>
        <w:gridCol w:w="950"/>
        <w:gridCol w:w="950"/>
        <w:gridCol w:w="950"/>
        <w:gridCol w:w="950"/>
        <w:gridCol w:w="1584"/>
        <w:gridCol w:w="2534"/>
      </w:tblGrid>
      <w:tr>
        <w:trPr>
          <w:tblHeader w:val="true"/>
        </w:trPr>
        <w:tc>
          <w:tcPr>
            <w:shd w:val="clear" w:color="auto" w:fill="DDE5F2"/>
          </w:tcPr>
          <w:p>
            <w:pPr>
              <w:pStyle w:val="Compact"/>
              <w:jc w:val="left"/>
            </w:pPr>
            <w:r>
              <w:rPr>
                <w:b/>
              </w:rPr>
              <w:t xml:space="preserve">NO</w:t>
            </w:r>
          </w:p>
        </w:tc>
        <w:tc>
          <w:tcPr>
            <w:shd w:val="clear" w:color="auto" w:fill="DDE5F2"/>
          </w:tcPr>
          <w:p>
            <w:pPr>
              <w:pStyle w:val="Compact"/>
              <w:jc w:val="left"/>
            </w:pPr>
            <w:r>
              <w:rPr>
                <w:b/>
              </w:rPr>
              <w:t xml:space="preserve">NC</w:t>
            </w:r>
          </w:p>
        </w:tc>
        <w:tc>
          <w:tcPr>
            <w:shd w:val="clear" w:color="auto" w:fill="DDE5F2"/>
          </w:tcPr>
          <w:p>
            <w:pPr>
              <w:pStyle w:val="Compact"/>
              <w:jc w:val="left"/>
            </w:pPr>
            <w:r>
              <w:rPr>
                <w:b/>
              </w:rPr>
              <w:t xml:space="preserve">S'</w:t>
            </w:r>
          </w:p>
        </w:tc>
        <w:tc>
          <w:tcPr>
            <w:shd w:val="clear" w:color="auto" w:fill="DDE5F2"/>
          </w:tcPr>
          <w:p>
            <w:pPr>
              <w:pStyle w:val="Compact"/>
              <w:jc w:val="left"/>
            </w:pPr>
            <w:r>
              <w:rPr>
                <w:b/>
              </w:rPr>
              <w:t xml:space="preserve">R'</w:t>
            </w:r>
          </w:p>
        </w:tc>
        <w:tc>
          <w:tcPr>
            <w:shd w:val="clear" w:color="auto" w:fill="DDE5F2"/>
          </w:tcPr>
          <w:p>
            <w:pPr>
              <w:pStyle w:val="Compact"/>
              <w:jc w:val="left"/>
            </w:pPr>
            <w:r>
              <w:rPr>
                <w:b/>
              </w:rPr>
              <w:t xml:space="preserve">QL siguiente</w:t>
            </w:r>
          </w:p>
        </w:tc>
        <w:tc>
          <w:tcPr>
            <w:shd w:val="clear" w:color="auto" w:fill="DDE5F2"/>
          </w:tcPr>
          <w:p>
            <w:pPr>
              <w:pStyle w:val="Compact"/>
              <w:jc w:val="left"/>
            </w:pPr>
            <w:r>
              <w:rPr>
                <w:b/>
              </w:rPr>
              <w:t xml:space="preserve">Situación</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Vehículo presente (set)</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Sensor libre (reset)</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QL</w:t>
            </w:r>
          </w:p>
        </w:tc>
        <w:tc>
          <w:tcPr/>
          <w:p>
            <w:pPr>
              <w:pStyle w:val="Compact"/>
              <w:jc w:val="left"/>
            </w:pPr>
            <w:r>
              <w:t xml:space="preserve">Rebote: se mantiene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No ocurre (contacto de dos posiciones)</w:t>
            </w:r>
          </w:p>
        </w:tc>
      </w:tr>
    </w:tbl>
    <w:p>
      <w:pPr>
        <w:pStyle w:val="SourceCode"/>
      </w:pPr>
      <w:r>
        <w:rPr>
          <w:rStyle w:val="VerbatimChar"/>
        </w:rPr>
        <w:t xml:space="preserve">QL  = (S'·QL')'  = NAND(S', QL')</w:t>
      </w:r>
      <w:r>
        <w:br/>
      </w:r>
      <w:r>
        <w:rPr>
          <w:rStyle w:val="VerbatimChar"/>
        </w:rPr>
        <w:t xml:space="preserve">QL' = (R'·QL)'   = NAND(R', QL)</w:t>
      </w:r>
    </w:p>
    <w:bookmarkEnd w:id="83"/>
    <w:bookmarkStart w:id="87" w:name="sincronizador-y-detector-de-flanco"/>
    <w:p>
      <w:pPr>
        <w:pStyle w:val="Heading4"/>
      </w:pPr>
      <w:r>
        <w:t xml:space="preserve">Sincronizador y detector de flanco</w:t>
      </w:r>
    </w:p>
    <w:p>
      <w:pPr>
        <w:pStyle w:val="SourceCode"/>
      </w:pPr>
      <w:r>
        <w:rPr>
          <w:rStyle w:val="VerbatimChar"/>
        </w:rPr>
        <w:t xml:space="preserve">A⁺ = QL       (FF A: sincroniza el sensor con CLKSINC → nivel limpio SE)</w:t>
      </w:r>
      <w:r>
        <w:br/>
      </w:r>
      <w:r>
        <w:rPr>
          <w:rStyle w:val="VerbatimChar"/>
        </w:rPr>
        <w:t xml:space="preserve">B⁺ = A        (FF B: el mismo valor, un ciclo después)</w:t>
      </w:r>
      <w:r>
        <w:br/>
      </w:r>
      <w:r>
        <w:rPr>
          <w:rStyle w:val="VerbatimChar"/>
        </w:rPr>
        <w:t xml:space="preserve">PULSO = A·B'  (1 solo en el primer ciclo en que el vehículo aparece)</w:t>
      </w:r>
    </w:p>
    <w:p>
      <w:pPr>
        <w:pStyle w:val="FirstParagraph"/>
      </w:pPr>
      <w:r>
        <w:t xml:space="preserve">Sin este detector, un vehículo que se queda 3 segundos frente al sensor sumaría 3 veces a 1 Hz. Con el detector suma una sola vez. En la simulación, un carro detenido 5 ciclos frente a SE incrementa el conteo exactamente en 1.</w:t>
      </w:r>
    </w:p>
    <w:p>
      <w:pPr>
        <w:pStyle w:val="BodyText"/>
        <w:spacing w:before="120" w:after="40"/>
        <w:jc w:val="center"/>
      </w:pPr>
      <w:r>
        <w:drawing>
          <wp:inline>
            <wp:extent cx="5334000" cy="2521527"/>
            <wp:effectExtent b="0" l="0" r="0" t="0"/>
            <wp:docPr descr="Diagrama de tiempos del acondicionador de sensor" title="" id="85" name="Picture"/>
            <a:graphic>
              <a:graphicData uri="http://schemas.openxmlformats.org/drawingml/2006/picture">
                <pic:pic>
                  <pic:nvPicPr>
                    <pic:cNvPr descr="img/p4_tiempos.png" id="86" name="Picture"/>
                    <pic:cNvPicPr>
                      <a:picLocks noChangeArrowheads="1" noChangeAspect="1"/>
                    </pic:cNvPicPr>
                  </pic:nvPicPr>
                  <pic:blipFill>
                    <a:blip r:embed="rId84"/>
                    <a:stretch>
                      <a:fillRect/>
                    </a:stretch>
                  </pic:blipFill>
                  <pic:spPr bwMode="auto">
                    <a:xfrm>
                      <a:off x="0" y="0"/>
                      <a:ext cx="5334000" cy="2521527"/>
                    </a:xfrm>
                    <a:prstGeom prst="rect">
                      <a:avLst/>
                    </a:prstGeom>
                    <a:noFill/>
                    <a:ln w="9525">
                      <a:noFill/>
                      <a:headEnd/>
                      <a:tailEnd/>
                    </a:ln>
                  </pic:spPr>
                </pic:pic>
              </a:graphicData>
            </a:graphic>
          </wp:inline>
        </w:drawing>
      </w:r>
    </w:p>
    <w:p>
      <w:pPr>
        <w:pStyle w:val="BodyText"/>
      </w:pPr>
      <w:r>
        <w:rPr>
          <w:i/>
          <w:iCs/>
        </w:rPr>
        <w:t xml:space="preserve">Figura 16. Diagrama de tiempos: los rebotes no pasan del latch, y el pulso dura un ciclo de reloj.</w:t>
      </w:r>
    </w:p>
    <w:bookmarkEnd w:id="87"/>
    <w:bookmarkStart w:id="88" w:name="X1e0285fcc337b38a70266fdb73fd56f0e4ad3c6"/>
    <w:p>
      <w:pPr>
        <w:pStyle w:val="Heading4"/>
      </w:pPr>
      <w:r>
        <w:t xml:space="preserve">Pregunta guía 2 · ¿Cómo se evitan las carreras de datos?</w:t>
      </w:r>
    </w:p>
    <w:p>
      <w:pPr>
        <w:pStyle w:val="Compact"/>
        <w:numPr>
          <w:ilvl w:val="0"/>
          <w:numId w:val="1001"/>
        </w:numPr>
      </w:pPr>
      <w:r>
        <w:rPr>
          <w:b/>
          <w:bCs/>
        </w:rPr>
        <w:t xml:space="preserve">Un solo reloj y un solo flanco.</w:t>
      </w:r>
      <w:r>
        <w:t xml:space="preserve"> </w:t>
      </w:r>
      <w:r>
        <w:t xml:space="preserve">Todos los Flip-Flops de las Piezas 1, 2 y 4 reciben</w:t>
      </w:r>
      <w:r>
        <w:t xml:space="preserve"> </w:t>
      </w:r>
      <w:r>
        <w:rPr>
          <w:rStyle w:val="VerbatimChar"/>
        </w:rPr>
        <w:t xml:space="preserve">CLKSINC</w:t>
      </w:r>
      <w:r>
        <w:t xml:space="preserve"> </w:t>
      </w:r>
      <w:r>
        <w:t xml:space="preserve">y disparan en el flanco de subida. No se usan relojes derivados ni compuertas en la línea de reloj, que provocarían desfases (</w:t>
      </w:r>
      <w:r>
        <w:rPr>
          <w:i/>
          <w:iCs/>
        </w:rPr>
        <w:t xml:space="preserve">clock skew</w:t>
      </w:r>
      <w:r>
        <w:t xml:space="preserve">).</w:t>
      </w:r>
    </w:p>
    <w:p>
      <w:pPr>
        <w:pStyle w:val="Compact"/>
        <w:numPr>
          <w:ilvl w:val="0"/>
          <w:numId w:val="1001"/>
        </w:numPr>
      </w:pPr>
      <w:r>
        <w:rPr>
          <w:b/>
          <w:bCs/>
        </w:rPr>
        <w:t xml:space="preserve">Entradas sincronizadas.</w:t>
      </w:r>
      <w:r>
        <w:t xml:space="preserve"> </w:t>
      </w:r>
      <w:r>
        <w:t xml:space="preserve">Ningún sensor llega directo a un contador. Primero pasa por FF A, así que los contadores solo ven señales que cambian justo después de un flanco y tienen el ciclo completo para estabilizarse.</w:t>
      </w:r>
    </w:p>
    <w:p>
      <w:pPr>
        <w:pStyle w:val="Compact"/>
        <w:numPr>
          <w:ilvl w:val="0"/>
          <w:numId w:val="1001"/>
        </w:numPr>
      </w:pPr>
      <w:r>
        <w:rPr>
          <w:b/>
          <w:bCs/>
        </w:rPr>
        <w:t xml:space="preserve">Pulsos de un ciclo.</w:t>
      </w:r>
      <w:r>
        <w:t xml:space="preserve"> </w:t>
      </w:r>
      <w:r>
        <w:rPr>
          <w:rStyle w:val="VerbatimChar"/>
        </w:rPr>
        <w:t xml:space="preserve">PE, PS, SUBx, BAJx</w:t>
      </w:r>
      <w:r>
        <w:t xml:space="preserve"> </w:t>
      </w:r>
      <w:r>
        <w:t xml:space="preserve">duran exactamente un periodo, y cada evento se cuenta una sola vez.</w:t>
      </w:r>
    </w:p>
    <w:p>
      <w:pPr>
        <w:pStyle w:val="Compact"/>
        <w:numPr>
          <w:ilvl w:val="0"/>
          <w:numId w:val="1001"/>
        </w:numPr>
      </w:pPr>
      <w:r>
        <w:rPr>
          <w:b/>
          <w:bCs/>
        </w:rPr>
        <w:t xml:space="preserve">Conflictos resueltos por lógica.</w:t>
      </w:r>
      <w:r>
        <w:t xml:space="preserve"> </w:t>
      </w:r>
      <w:r>
        <w:t xml:space="preserve">Si</w:t>
      </w:r>
      <w:r>
        <w:t xml:space="preserve"> </w:t>
      </w:r>
      <w:r>
        <w:rPr>
          <w:rStyle w:val="VerbatimChar"/>
        </w:rPr>
        <w:t xml:space="preserve">PE</w:t>
      </w:r>
      <w:r>
        <w:t xml:space="preserve"> </w:t>
      </w:r>
      <w:r>
        <w:t xml:space="preserve">y</w:t>
      </w:r>
      <w:r>
        <w:t xml:space="preserve"> </w:t>
      </w:r>
      <w:r>
        <w:rPr>
          <w:rStyle w:val="VerbatimChar"/>
        </w:rPr>
        <w:t xml:space="preserve">PS</w:t>
      </w:r>
      <w:r>
        <w:t xml:space="preserve"> </w:t>
      </w:r>
      <w:r>
        <w:t xml:space="preserve">llegan en el mismo ciclo,</w:t>
      </w:r>
      <w:r>
        <w:t xml:space="preserve"> </w:t>
      </w:r>
      <w:r>
        <w:rPr>
          <w:rStyle w:val="VerbatimChar"/>
        </w:rPr>
        <w:t xml:space="preserve">EN = 0</w:t>
      </w:r>
      <w:r>
        <w:t xml:space="preserve"> </w:t>
      </w:r>
      <w:r>
        <w:t xml:space="preserve">y el conteo se mantiene.</w:t>
      </w:r>
    </w:p>
    <w:p>
      <w:pPr>
        <w:pStyle w:val="Compact"/>
        <w:numPr>
          <w:ilvl w:val="0"/>
          <w:numId w:val="1001"/>
        </w:numPr>
      </w:pPr>
      <w:r>
        <w:rPr>
          <w:b/>
          <w:bCs/>
        </w:rPr>
        <w:t xml:space="preserve">La ventilación no depende del reloj.</w:t>
      </w:r>
      <w:r>
        <w:t xml:space="preserve"> </w:t>
      </w:r>
      <w:r>
        <w:t xml:space="preserve">La Pieza 3 es combinacional, así que sus salidas no esperan un flanco.</w:t>
      </w:r>
    </w:p>
    <w:bookmarkEnd w:id="88"/>
    <w:bookmarkStart w:id="95" w:name="pregunta-guía-3-panel-de-control-central"/>
    <w:p>
      <w:pPr>
        <w:pStyle w:val="Heading4"/>
      </w:pPr>
      <w:r>
        <w:t xml:space="preserve">Pregunta guía 3 · Panel de control central</w:t>
      </w:r>
    </w:p>
    <w:p>
      <w:pPr>
        <w:pStyle w:val="FirstParagraph"/>
      </w:pPr>
      <w:r>
        <w:t xml:space="preserve">El archivo</w:t>
      </w:r>
      <w:r>
        <w:t xml:space="preserve"> </w:t>
      </w:r>
      <w:r>
        <w:rPr>
          <w:rStyle w:val="VerbatimChar"/>
        </w:rPr>
        <w:t xml:space="preserve">integracion_parktech.circ</w:t>
      </w:r>
      <w:r>
        <w:t xml:space="preserve"> </w:t>
      </w:r>
      <w:r>
        <w:t xml:space="preserve">carga las cuatro piezas como bibliotecas. El panel tiene interruptores para los 8 sensores de paso, el reset, los 4 sensores de CO2 y PGLOB. Como indicadores muestra los LEDs de ME y LLENO, el display del conteo, los semáforos por nivel, el tablero y la ventilación, además de salidas de prueba con el valor de cada señal.</w:t>
      </w:r>
    </w:p>
    <w:p>
      <w:pPr>
        <w:pStyle w:val="BodyText"/>
        <w:spacing w:before="120" w:after="40"/>
        <w:jc w:val="center"/>
      </w:pPr>
      <w:r>
        <w:drawing>
          <wp:inline>
            <wp:extent cx="4533900" cy="1214572"/>
            <wp:effectExtent b="0" l="0" r="0" t="0"/>
            <wp:docPr descr="Subcircuito ACONDICIONADOR del sensor de entrada" title="" id="90" name="Picture"/>
            <a:graphic>
              <a:graphicData uri="http://schemas.openxmlformats.org/drawingml/2006/picture">
                <pic:pic>
                  <pic:nvPicPr>
                    <pic:cNvPr descr="img/pi_acond_se.png" id="91" name="Picture"/>
                    <pic:cNvPicPr>
                      <a:picLocks noChangeArrowheads="1" noChangeAspect="1"/>
                    </pic:cNvPicPr>
                  </pic:nvPicPr>
                  <pic:blipFill>
                    <a:blip r:embed="rId89"/>
                    <a:stretch>
                      <a:fillRect/>
                    </a:stretch>
                  </pic:blipFill>
                  <pic:spPr bwMode="auto">
                    <a:xfrm>
                      <a:off x="0" y="0"/>
                      <a:ext cx="4533900" cy="1214572"/>
                    </a:xfrm>
                    <a:prstGeom prst="rect">
                      <a:avLst/>
                    </a:prstGeom>
                    <a:noFill/>
                    <a:ln w="9525">
                      <a:noFill/>
                      <a:headEnd/>
                      <a:tailEnd/>
                    </a:ln>
                  </pic:spPr>
                </pic:pic>
              </a:graphicData>
            </a:graphic>
          </wp:inline>
        </w:drawing>
      </w:r>
    </w:p>
    <w:p>
      <w:pPr>
        <w:pStyle w:val="BodyText"/>
      </w:pPr>
      <w:r>
        <w:rPr>
          <w:i/>
          <w:iCs/>
        </w:rPr>
        <w:t xml:space="preserve">Figura 17. ACONDICIONADOR del sensor de entrada, con un vehículo presente.</w:t>
      </w:r>
    </w:p>
    <w:p>
      <w:pPr>
        <w:pStyle w:val="BodyText"/>
        <w:spacing w:before="120" w:after="40"/>
        <w:jc w:val="center"/>
      </w:pPr>
      <w:r>
        <w:drawing>
          <wp:inline>
            <wp:extent cx="4533900" cy="3495919"/>
            <wp:effectExtent b="0" l="0" r="0" t="0"/>
            <wp:docPr descr="Pieza 4 con los ocho acondicionadores" title="" id="93" name="Picture"/>
            <a:graphic>
              <a:graphicData uri="http://schemas.openxmlformats.org/drawingml/2006/picture">
                <pic:pic>
                  <pic:nvPicPr>
                    <pic:cNvPr descr="img/pi_pieza4.png" id="94" name="Picture"/>
                    <pic:cNvPicPr>
                      <a:picLocks noChangeArrowheads="1" noChangeAspect="1"/>
                    </pic:cNvPicPr>
                  </pic:nvPicPr>
                  <pic:blipFill>
                    <a:blip r:embed="rId92"/>
                    <a:stretch>
                      <a:fillRect/>
                    </a:stretch>
                  </pic:blipFill>
                  <pic:spPr bwMode="auto">
                    <a:xfrm>
                      <a:off x="0" y="0"/>
                      <a:ext cx="4533900" cy="3495919"/>
                    </a:xfrm>
                    <a:prstGeom prst="rect">
                      <a:avLst/>
                    </a:prstGeom>
                    <a:noFill/>
                    <a:ln w="9525">
                      <a:noFill/>
                      <a:headEnd/>
                      <a:tailEnd/>
                    </a:ln>
                  </pic:spPr>
                </pic:pic>
              </a:graphicData>
            </a:graphic>
          </wp:inline>
        </w:drawing>
      </w:r>
    </w:p>
    <w:p>
      <w:pPr>
        <w:pStyle w:val="BodyText"/>
      </w:pPr>
      <w:r>
        <w:rPr>
          <w:i/>
          <w:iCs/>
        </w:rPr>
        <w:t xml:space="preserve">Figura 18. Pieza 4: reloj y ocho acondicionadores.</w:t>
      </w:r>
    </w:p>
    <w:bookmarkEnd w:id="95"/>
    <w:bookmarkEnd w:id="96"/>
    <w:bookmarkEnd w:id="97"/>
    <w:bookmarkEnd w:id="98"/>
    <w:bookmarkStart w:id="104" w:name="arquitectura"/>
    <w:bookmarkStart w:id="103" w:name="arquitectura-integrada"/>
    <w:p>
      <w:pPr>
        <w:pStyle w:val="Heading2"/>
        <w:pageBreakBefore/>
      </w:pPr>
      <w:r>
        <w:t xml:space="preserve">4. Arquitectura integrada</w:t>
      </w:r>
    </w:p>
    <w:p>
      <w:pPr>
        <w:pStyle w:val="FirstParagraph"/>
      </w:pPr>
      <w:r>
        <w:t xml:space="preserve">El diagrama muestra cómo se conectan los cuatro módulos y cómo se distribuye el reloj. Las líneas punteadas son</w:t>
      </w:r>
      <w:r>
        <w:t xml:space="preserve"> </w:t>
      </w:r>
      <w:r>
        <w:rPr>
          <w:rStyle w:val="VerbatimChar"/>
        </w:rPr>
        <w:t xml:space="preserve">CLKSINC</w:t>
      </w:r>
      <w:r>
        <w:t xml:space="preserve">. La Pieza 3 no recibe reloj.</w:t>
      </w:r>
    </w:p>
    <w:p>
      <w:pPr>
        <w:pStyle w:val="BodyText"/>
        <w:spacing w:before="120" w:after="40"/>
        <w:jc w:val="center"/>
      </w:pPr>
      <w:r>
        <w:drawing>
          <wp:inline>
            <wp:extent cx="5334000" cy="2672760"/>
            <wp:effectExtent b="0" l="0" r="0" t="0"/>
            <wp:docPr descr="" title="" id="100" name="Picture"/>
            <a:graphic>
              <a:graphicData uri="http://schemas.openxmlformats.org/drawingml/2006/picture">
                <pic:pic>
                  <pic:nvPicPr>
                    <pic:cNvPr descr="img/arquitectura.png" id="101" name="Picture"/>
                    <pic:cNvPicPr>
                      <a:picLocks noChangeArrowheads="1" noChangeAspect="1"/>
                    </pic:cNvPicPr>
                  </pic:nvPicPr>
                  <pic:blipFill>
                    <a:blip r:embed="rId99"/>
                    <a:stretch>
                      <a:fillRect/>
                    </a:stretch>
                  </pic:blipFill>
                  <pic:spPr bwMode="auto">
                    <a:xfrm>
                      <a:off x="0" y="0"/>
                      <a:ext cx="5334000" cy="2672760"/>
                    </a:xfrm>
                    <a:prstGeom prst="rect">
                      <a:avLst/>
                    </a:prstGeom>
                    <a:noFill/>
                    <a:ln w="9525">
                      <a:noFill/>
                      <a:headEnd/>
                      <a:tailEnd/>
                    </a:ln>
                  </pic:spPr>
                </pic:pic>
              </a:graphicData>
            </a:graphic>
          </wp:inline>
        </w:drawing>
      </w:r>
    </w:p>
    <w:bookmarkStart w:id="102" w:name="contrato-de-señales"/>
    <w:p>
      <w:pPr>
        <w:pStyle w:val="Heading4"/>
      </w:pPr>
      <w:r>
        <w:t xml:space="preserve">Contrato de señales</w:t>
      </w:r>
    </w:p>
    <w:tbl>
      <w:tblPr>
        <w:tblStyle w:val="Table"/>
        <w:tblW w:type="pct" w:w="5000"/>
        <w:jc w:val="start"/>
        <w:tblLook w:firstRow="1" w:lastRow="0" w:firstColumn="0" w:lastColumn="0" w:noHBand="0" w:noVBand="0" w:val="0020"/>
      </w:tblPr>
      <w:tblGrid>
        <w:gridCol w:w="2059"/>
        <w:gridCol w:w="1584"/>
        <w:gridCol w:w="1584"/>
        <w:gridCol w:w="2692"/>
      </w:tblGrid>
      <w:tr>
        <w:trPr>
          <w:tblHeader w:val="true"/>
        </w:trPr>
        <w:tc>
          <w:tcPr>
            <w:shd w:val="clear" w:color="auto" w:fill="DDE5F2"/>
          </w:tcPr>
          <w:p>
            <w:pPr>
              <w:pStyle w:val="Compact"/>
              <w:jc w:val="left"/>
            </w:pPr>
            <w:r>
              <w:rPr>
                <w:b/>
              </w:rPr>
              <w:t xml:space="preserve">Señal</w:t>
            </w:r>
          </w:p>
        </w:tc>
        <w:tc>
          <w:tcPr>
            <w:shd w:val="clear" w:color="auto" w:fill="DDE5F2"/>
          </w:tcPr>
          <w:p>
            <w:pPr>
              <w:pStyle w:val="Compact"/>
              <w:jc w:val="left"/>
            </w:pPr>
            <w:r>
              <w:rPr>
                <w:b/>
              </w:rPr>
              <w:t xml:space="preserve">La produce</w:t>
            </w:r>
          </w:p>
        </w:tc>
        <w:tc>
          <w:tcPr>
            <w:shd w:val="clear" w:color="auto" w:fill="DDE5F2"/>
          </w:tcPr>
          <w:p>
            <w:pPr>
              <w:pStyle w:val="Compact"/>
              <w:jc w:val="left"/>
            </w:pPr>
            <w:r>
              <w:rPr>
                <w:b/>
              </w:rPr>
              <w:t xml:space="preserve">La usa</w:t>
            </w:r>
          </w:p>
        </w:tc>
        <w:tc>
          <w:tcPr>
            <w:shd w:val="clear" w:color="auto" w:fill="DDE5F2"/>
          </w:tcPr>
          <w:p>
            <w:pPr>
              <w:pStyle w:val="Compact"/>
              <w:jc w:val="left"/>
            </w:pPr>
            <w:r>
              <w:rPr>
                <w:b/>
              </w:rPr>
              <w:t xml:space="preserve">Descripción</w:t>
            </w:r>
          </w:p>
        </w:tc>
      </w:tr>
      <w:tr>
        <w:tc>
          <w:tcPr/>
          <w:p>
            <w:pPr>
              <w:pStyle w:val="Compact"/>
              <w:jc w:val="left"/>
            </w:pPr>
            <w:r>
              <w:rPr>
                <w:rStyle w:val="VerbatimChar"/>
              </w:rPr>
              <w:t xml:space="preserve">CLKSINC</w:t>
            </w:r>
          </w:p>
        </w:tc>
        <w:tc>
          <w:tcPr/>
          <w:p>
            <w:pPr>
              <w:pStyle w:val="Compact"/>
              <w:jc w:val="left"/>
            </w:pPr>
            <w:r>
              <w:t xml:space="preserve">Pieza 4</w:t>
            </w:r>
          </w:p>
        </w:tc>
        <w:tc>
          <w:tcPr/>
          <w:p>
            <w:pPr>
              <w:pStyle w:val="Compact"/>
              <w:jc w:val="left"/>
            </w:pPr>
            <w:r>
              <w:t xml:space="preserve">Piezas 1, 2 y 4</w:t>
            </w:r>
          </w:p>
        </w:tc>
        <w:tc>
          <w:tcPr/>
          <w:p>
            <w:pPr>
              <w:pStyle w:val="Compact"/>
              <w:jc w:val="left"/>
            </w:pPr>
            <w:r>
              <w:t xml:space="preserve">Reloj único de 1 Hz, flanco de subida</w:t>
            </w:r>
          </w:p>
        </w:tc>
      </w:tr>
      <w:tr>
        <w:tc>
          <w:tcPr/>
          <w:p>
            <w:pPr>
              <w:pStyle w:val="Compact"/>
              <w:jc w:val="left"/>
            </w:pPr>
            <w:r>
              <w:rPr>
                <w:rStyle w:val="VerbatimChar"/>
              </w:rPr>
              <w:t xml:space="preserve">PE</w:t>
            </w:r>
            <w:r>
              <w:t xml:space="preserve">,</w:t>
            </w:r>
            <w:r>
              <w:t xml:space="preserve"> </w:t>
            </w:r>
            <w:r>
              <w:rPr>
                <w:rStyle w:val="VerbatimChar"/>
              </w:rPr>
              <w:t xml:space="preserve">PS</w:t>
            </w:r>
            <w:r>
              <w:t xml:space="preserve">,</w:t>
            </w:r>
            <w:r>
              <w:t xml:space="preserve"> </w:t>
            </w:r>
            <w:r>
              <w:rPr>
                <w:rStyle w:val="VerbatimChar"/>
              </w:rPr>
              <w:t xml:space="preserve">SE</w:t>
            </w:r>
          </w:p>
        </w:tc>
        <w:tc>
          <w:tcPr/>
          <w:p>
            <w:pPr>
              <w:pStyle w:val="Compact"/>
              <w:jc w:val="left"/>
            </w:pPr>
            <w:r>
              <w:t xml:space="preserve">Pieza 4</w:t>
            </w:r>
          </w:p>
        </w:tc>
        <w:tc>
          <w:tcPr/>
          <w:p>
            <w:pPr>
              <w:pStyle w:val="Compact"/>
              <w:jc w:val="left"/>
            </w:pPr>
            <w:r>
              <w:t xml:space="preserve">Pieza 1</w:t>
            </w:r>
          </w:p>
        </w:tc>
        <w:tc>
          <w:tcPr/>
          <w:p>
            <w:pPr>
              <w:pStyle w:val="Compact"/>
              <w:jc w:val="left"/>
            </w:pPr>
            <w:r>
              <w:t xml:space="preserve">Pulsos de entrada y salida, y nivel del sensor de entrada</w:t>
            </w:r>
          </w:p>
        </w:tc>
      </w:tr>
      <w:tr>
        <w:tc>
          <w:tcPr/>
          <w:p>
            <w:pPr>
              <w:pStyle w:val="Compact"/>
              <w:jc w:val="left"/>
            </w:pPr>
            <w:r>
              <w:rPr>
                <w:rStyle w:val="VerbatimChar"/>
              </w:rPr>
              <w:t xml:space="preserve">SUB1..3</w:t>
            </w:r>
            <w:r>
              <w:t xml:space="preserve">,</w:t>
            </w:r>
            <w:r>
              <w:t xml:space="preserve"> </w:t>
            </w:r>
            <w:r>
              <w:rPr>
                <w:rStyle w:val="VerbatimChar"/>
              </w:rPr>
              <w:t xml:space="preserve">BAJ1..3</w:t>
            </w:r>
          </w:p>
        </w:tc>
        <w:tc>
          <w:tcPr/>
          <w:p>
            <w:pPr>
              <w:pStyle w:val="Compact"/>
              <w:jc w:val="left"/>
            </w:pPr>
            <w:r>
              <w:t xml:space="preserve">Pieza 4</w:t>
            </w:r>
          </w:p>
        </w:tc>
        <w:tc>
          <w:tcPr/>
          <w:p>
            <w:pPr>
              <w:pStyle w:val="Compact"/>
              <w:jc w:val="left"/>
            </w:pPr>
            <w:r>
              <w:t xml:space="preserve">Pieza 2</w:t>
            </w:r>
          </w:p>
        </w:tc>
        <w:tc>
          <w:tcPr/>
          <w:p>
            <w:pPr>
              <w:pStyle w:val="Compact"/>
              <w:jc w:val="left"/>
            </w:pPr>
            <w:r>
              <w:t xml:space="preserve">Pulsos de 1 ciclo: un vehículo sube o baja de cada nivel</w:t>
            </w:r>
          </w:p>
        </w:tc>
      </w:tr>
      <w:tr>
        <w:tc>
          <w:tcPr/>
          <w:p>
            <w:pPr>
              <w:pStyle w:val="Compact"/>
              <w:jc w:val="left"/>
            </w:pPr>
            <w:r>
              <w:rPr>
                <w:rStyle w:val="VerbatimChar"/>
              </w:rPr>
              <w:t xml:space="preserve">R</w:t>
            </w:r>
          </w:p>
        </w:tc>
        <w:tc>
          <w:tcPr/>
          <w:p>
            <w:pPr>
              <w:pStyle w:val="Compact"/>
              <w:jc w:val="left"/>
            </w:pPr>
            <w:r>
              <w:t xml:space="preserve">Panel</w:t>
            </w:r>
          </w:p>
        </w:tc>
        <w:tc>
          <w:tcPr/>
          <w:p>
            <w:pPr>
              <w:pStyle w:val="Compact"/>
              <w:jc w:val="left"/>
            </w:pPr>
            <w:r>
              <w:t xml:space="preserve">Piezas 1 y 2</w:t>
            </w:r>
          </w:p>
        </w:tc>
        <w:tc>
          <w:tcPr/>
          <w:p>
            <w:pPr>
              <w:pStyle w:val="Compact"/>
              <w:jc w:val="left"/>
            </w:pPr>
            <w:r>
              <w:t xml:space="preserve">Reset general a 0</w:t>
            </w:r>
          </w:p>
        </w:tc>
      </w:tr>
      <w:tr>
        <w:tc>
          <w:tcPr/>
          <w:p>
            <w:pPr>
              <w:pStyle w:val="Compact"/>
              <w:jc w:val="left"/>
            </w:pPr>
            <w:r>
              <w:rPr>
                <w:rStyle w:val="VerbatimChar"/>
              </w:rPr>
              <w:t xml:space="preserve">Q3..Q0</w:t>
            </w:r>
            <w:r>
              <w:t xml:space="preserve">,</w:t>
            </w:r>
            <w:r>
              <w:t xml:space="preserve"> </w:t>
            </w:r>
            <w:r>
              <w:rPr>
                <w:rStyle w:val="VerbatimChar"/>
              </w:rPr>
              <w:t xml:space="preserve">ME</w:t>
            </w:r>
            <w:r>
              <w:t xml:space="preserve">,</w:t>
            </w:r>
            <w:r>
              <w:t xml:space="preserve"> </w:t>
            </w:r>
            <w:r>
              <w:rPr>
                <w:rStyle w:val="VerbatimChar"/>
              </w:rPr>
              <w:t xml:space="preserve">LLENO</w:t>
            </w:r>
          </w:p>
        </w:tc>
        <w:tc>
          <w:tcPr/>
          <w:p>
            <w:pPr>
              <w:pStyle w:val="Compact"/>
              <w:jc w:val="left"/>
            </w:pPr>
            <w:r>
              <w:t xml:space="preserve">Pieza 1</w:t>
            </w:r>
          </w:p>
        </w:tc>
        <w:tc>
          <w:tcPr/>
          <w:p>
            <w:pPr>
              <w:pStyle w:val="Compact"/>
              <w:jc w:val="left"/>
            </w:pPr>
            <w:r>
              <w:t xml:space="preserve">Panel</w:t>
            </w:r>
          </w:p>
        </w:tc>
        <w:tc>
          <w:tcPr/>
          <w:p>
            <w:pPr>
              <w:pStyle w:val="Compact"/>
              <w:jc w:val="left"/>
            </w:pPr>
            <w:r>
              <w:t xml:space="preserve">Conteo, talanquera y luz de lleno</w:t>
            </w:r>
          </w:p>
        </w:tc>
      </w:tr>
      <w:tr>
        <w:tc>
          <w:tcPr/>
          <w:p>
            <w:pPr>
              <w:pStyle w:val="Compact"/>
              <w:jc w:val="left"/>
            </w:pPr>
            <w:r>
              <w:rPr>
                <w:rStyle w:val="VerbatimChar"/>
              </w:rPr>
              <w:t xml:space="preserve">VERDENx</w:t>
            </w:r>
            <w:r>
              <w:t xml:space="preserve">,</w:t>
            </w:r>
            <w:r>
              <w:t xml:space="preserve"> </w:t>
            </w:r>
            <w:r>
              <w:rPr>
                <w:rStyle w:val="VerbatimChar"/>
              </w:rPr>
              <w:t xml:space="preserve">ROJONx</w:t>
            </w:r>
            <w:r>
              <w:t xml:space="preserve">,</w:t>
            </w:r>
            <w:r>
              <w:t xml:space="preserve"> </w:t>
            </w:r>
            <w:r>
              <w:rPr>
                <w:rStyle w:val="VerbatimChar"/>
              </w:rPr>
              <w:t xml:space="preserve">DISPNx</w:t>
            </w:r>
            <w:r>
              <w:t xml:space="preserve">,</w:t>
            </w:r>
            <w:r>
              <w:t xml:space="preserve"> </w:t>
            </w:r>
            <w:r>
              <w:rPr>
                <w:rStyle w:val="VerbatimChar"/>
              </w:rPr>
              <w:t xml:space="preserve">IR_Nx</w:t>
            </w:r>
          </w:p>
        </w:tc>
        <w:tc>
          <w:tcPr/>
          <w:p>
            <w:pPr>
              <w:pStyle w:val="Compact"/>
              <w:jc w:val="left"/>
            </w:pPr>
            <w:r>
              <w:t xml:space="preserve">Pieza 2</w:t>
            </w:r>
          </w:p>
        </w:tc>
        <w:tc>
          <w:tcPr/>
          <w:p>
            <w:pPr>
              <w:pStyle w:val="Compact"/>
              <w:jc w:val="left"/>
            </w:pPr>
            <w:r>
              <w:t xml:space="preserve">Panel</w:t>
            </w:r>
          </w:p>
        </w:tc>
        <w:tc>
          <w:tcPr/>
          <w:p>
            <w:pPr>
              <w:pStyle w:val="Compact"/>
              <w:jc w:val="left"/>
            </w:pPr>
            <w:r>
              <w:t xml:space="preserve">Semáforos, disponibilidad y tablero</w:t>
            </w:r>
          </w:p>
        </w:tc>
      </w:tr>
      <w:tr>
        <w:tc>
          <w:tcPr/>
          <w:p>
            <w:pPr>
              <w:pStyle w:val="Compact"/>
              <w:jc w:val="left"/>
            </w:pPr>
            <w:r>
              <w:rPr>
                <w:rStyle w:val="VerbatimChar"/>
              </w:rPr>
              <w:t xml:space="preserve">C1..C4</w:t>
            </w:r>
            <w:r>
              <w:t xml:space="preserve">,</w:t>
            </w:r>
            <w:r>
              <w:t xml:space="preserve"> </w:t>
            </w:r>
            <w:r>
              <w:rPr>
                <w:rStyle w:val="VerbatimChar"/>
              </w:rPr>
              <w:t xml:space="preserve">PGLOB</w:t>
            </w:r>
            <w:r>
              <w:t xml:space="preserve"> </w:t>
            </w:r>
            <w:r>
              <w:t xml:space="preserve">→</w:t>
            </w:r>
            <w:r>
              <w:t xml:space="preserve"> </w:t>
            </w:r>
            <w:r>
              <w:rPr>
                <w:rStyle w:val="VerbatimChar"/>
              </w:rPr>
              <w:t xml:space="preserve">V1</w:t>
            </w:r>
            <w:r>
              <w:t xml:space="preserve">,</w:t>
            </w:r>
            <w:r>
              <w:t xml:space="preserve"> </w:t>
            </w:r>
            <w:r>
              <w:rPr>
                <w:rStyle w:val="VerbatimChar"/>
              </w:rPr>
              <w:t xml:space="preserve">V2</w:t>
            </w:r>
            <w:r>
              <w:t xml:space="preserve">,</w:t>
            </w:r>
            <w:r>
              <w:t xml:space="preserve"> </w:t>
            </w:r>
            <w:r>
              <w:rPr>
                <w:rStyle w:val="VerbatimChar"/>
              </w:rPr>
              <w:t xml:space="preserve">ALARMA</w:t>
            </w:r>
          </w:p>
        </w:tc>
        <w:tc>
          <w:tcPr/>
          <w:p>
            <w:pPr>
              <w:pStyle w:val="Compact"/>
              <w:jc w:val="left"/>
            </w:pPr>
            <w:r>
              <w:t xml:space="preserve">Panel → Pieza 3</w:t>
            </w:r>
          </w:p>
        </w:tc>
        <w:tc>
          <w:tcPr/>
          <w:p>
            <w:pPr>
              <w:pStyle w:val="Compact"/>
              <w:jc w:val="left"/>
            </w:pPr>
            <w:r>
              <w:t xml:space="preserve">Panel</w:t>
            </w:r>
          </w:p>
        </w:tc>
        <w:tc>
          <w:tcPr/>
          <w:p>
            <w:pPr>
              <w:pStyle w:val="Compact"/>
              <w:jc w:val="left"/>
            </w:pPr>
            <w:r>
              <w:t xml:space="preserve">Ventilación de emergencia</w:t>
            </w:r>
          </w:p>
        </w:tc>
      </w:tr>
    </w:tbl>
    <w:bookmarkEnd w:id="102"/>
    <w:bookmarkEnd w:id="103"/>
    <w:bookmarkEnd w:id="104"/>
    <w:bookmarkStart w:id="118" w:name="pregunta"/>
    <w:bookmarkStart w:id="117" w:name="pregunta-integradora"/>
    <w:p>
      <w:pPr>
        <w:pStyle w:val="Heading2"/>
        <w:pageBreakBefore/>
      </w:pPr>
      <w:r>
        <w:t xml:space="preserve">5. Pregunta integradora</w:t>
      </w:r>
    </w:p>
    <w:p>
      <w:pPr>
        <w:pStyle w:val="FirstParagraph"/>
      </w:pPr>
      <w:r>
        <w:rPr>
          <w:b/>
          <w:bCs/>
        </w:rPr>
        <w:t xml:space="preserve">Situación:</w:t>
      </w:r>
      <w:r>
        <w:t xml:space="preserve"> </w:t>
      </w:r>
      <w:r>
        <w:t xml:space="preserve">un vehículo entra al Nivel 1 (SN1 se activa), el contador global marca 12 (</w:t>
      </w:r>
      <w:r>
        <w:rPr>
          <w:rStyle w:val="VerbatimChar"/>
        </w:rPr>
        <w:t xml:space="preserve">LLENO = 1</w:t>
      </w:r>
      <w:r>
        <w:t xml:space="preserve">) y al mismo tiempo se activan los sensores de gas C1, C2 y C3.</w:t>
      </w:r>
    </w:p>
    <w:bookmarkStart w:id="105" w:name="análisis-teórico"/>
    <w:p>
      <w:pPr>
        <w:pStyle w:val="Heading4"/>
      </w:pPr>
      <w:r>
        <w:t xml:space="preserve">Análisis teórico</w:t>
      </w:r>
    </w:p>
    <w:tbl>
      <w:tblPr>
        <w:tblStyle w:val="Table"/>
        <w:tblW w:type="pct" w:w="5000"/>
        <w:jc w:val="start"/>
        <w:tblLook w:firstRow="1" w:lastRow="0" w:firstColumn="0" w:lastColumn="0" w:noHBand="0" w:noVBand="0" w:val="0020"/>
      </w:tblPr>
      <w:tblGrid>
        <w:gridCol w:w="1821"/>
        <w:gridCol w:w="1742"/>
        <w:gridCol w:w="4356"/>
      </w:tblGrid>
      <w:tr>
        <w:trPr>
          <w:tblHeader w:val="true"/>
        </w:trPr>
        <w:tc>
          <w:tcPr>
            <w:shd w:val="clear" w:color="auto" w:fill="DDE5F2"/>
          </w:tcPr>
          <w:p>
            <w:pPr>
              <w:pStyle w:val="Compact"/>
              <w:jc w:val="left"/>
            </w:pPr>
            <w:r>
              <w:rPr>
                <w:b/>
              </w:rPr>
              <w:t xml:space="preserve">Salida</w:t>
            </w:r>
          </w:p>
        </w:tc>
        <w:tc>
          <w:tcPr>
            <w:shd w:val="clear" w:color="auto" w:fill="DDE5F2"/>
          </w:tcPr>
          <w:p>
            <w:pPr>
              <w:pStyle w:val="Compact"/>
              <w:jc w:val="left"/>
            </w:pPr>
            <w:r>
              <w:rPr>
                <w:b/>
              </w:rPr>
              <w:t xml:space="preserve">Estado</w:t>
            </w:r>
          </w:p>
        </w:tc>
        <w:tc>
          <w:tcPr>
            <w:shd w:val="clear" w:color="auto" w:fill="DDE5F2"/>
          </w:tcPr>
          <w:p>
            <w:pPr>
              <w:pStyle w:val="Compact"/>
              <w:jc w:val="left"/>
            </w:pPr>
            <w:r>
              <w:rPr>
                <w:b/>
              </w:rPr>
              <w:t xml:space="preserve">Justificación</w:t>
            </w:r>
          </w:p>
        </w:tc>
      </w:tr>
      <w:tr>
        <w:tc>
          <w:tcPr/>
          <w:p>
            <w:pPr>
              <w:pStyle w:val="Compact"/>
              <w:jc w:val="left"/>
            </w:pPr>
            <w:r>
              <w:rPr>
                <w:rStyle w:val="VerbatimChar"/>
              </w:rPr>
              <w:t xml:space="preserve">ME</w:t>
            </w:r>
          </w:p>
        </w:tc>
        <w:tc>
          <w:tcPr/>
          <w:p>
            <w:pPr>
              <w:pStyle w:val="Compact"/>
              <w:jc w:val="left"/>
            </w:pPr>
            <w:r>
              <w:rPr>
                <w:b/>
                <w:bCs/>
              </w:rPr>
              <w:t xml:space="preserve">0</w:t>
            </w:r>
          </w:p>
        </w:tc>
        <w:tc>
          <w:tcPr/>
          <w:p>
            <w:pPr>
              <w:pStyle w:val="Compact"/>
              <w:jc w:val="left"/>
            </w:pPr>
            <w:r>
              <w:rPr>
                <w:rStyle w:val="VerbatimChar"/>
              </w:rPr>
              <w:t xml:space="preserve">ME = SE·LLENO'</w:t>
            </w:r>
            <w:r>
              <w:t xml:space="preserve">. Con</w:t>
            </w:r>
            <w:r>
              <w:t xml:space="preserve"> </w:t>
            </w:r>
            <w:r>
              <w:rPr>
                <w:rStyle w:val="VerbatimChar"/>
              </w:rPr>
              <w:t xml:space="preserve">LLENO = 1</w:t>
            </w:r>
            <w:r>
              <w:t xml:space="preserve">, el factor</w:t>
            </w:r>
            <w:r>
              <w:t xml:space="preserve"> </w:t>
            </w:r>
            <w:r>
              <w:rPr>
                <w:rStyle w:val="VerbatimChar"/>
              </w:rPr>
              <w:t xml:space="preserve">LLENO'</w:t>
            </w:r>
            <w:r>
              <w:t xml:space="preserve"> </w:t>
            </w:r>
            <w:r>
              <w:t xml:space="preserve">vale 0 y la talanquera queda cerrada aunque haya un vehículo en el sensor.</w:t>
            </w:r>
          </w:p>
        </w:tc>
      </w:tr>
      <w:tr>
        <w:tc>
          <w:tcPr/>
          <w:p>
            <w:pPr>
              <w:pStyle w:val="Compact"/>
              <w:jc w:val="left"/>
            </w:pPr>
            <w:r>
              <w:rPr>
                <w:rStyle w:val="VerbatimChar"/>
              </w:rPr>
              <w:t xml:space="preserve">VERDEN1</w:t>
            </w:r>
          </w:p>
        </w:tc>
        <w:tc>
          <w:tcPr/>
          <w:p>
            <w:pPr>
              <w:pStyle w:val="Compact"/>
              <w:jc w:val="left"/>
            </w:pPr>
            <w:r>
              <w:rPr>
                <w:b/>
                <w:bCs/>
              </w:rPr>
              <w:t xml:space="preserve">0</w:t>
            </w:r>
          </w:p>
        </w:tc>
        <w:tc>
          <w:tcPr/>
          <w:p>
            <w:pPr>
              <w:pStyle w:val="Compact"/>
              <w:jc w:val="left"/>
            </w:pPr>
            <w:r>
              <w:t xml:space="preserve">Con 12 vehículos, los tres niveles tienen 4, así que el nivel 1 está en 100:</w:t>
            </w:r>
            <w:r>
              <w:t xml:space="preserve"> </w:t>
            </w:r>
            <w:r>
              <w:rPr>
                <w:rStyle w:val="VerbatimChar"/>
              </w:rPr>
              <w:t xml:space="preserve">ROJON1 = Q2 = 1</w:t>
            </w:r>
            <w:r>
              <w:t xml:space="preserve"> </w:t>
            </w:r>
            <w:r>
              <w:t xml:space="preserve">y</w:t>
            </w:r>
            <w:r>
              <w:t xml:space="preserve"> </w:t>
            </w:r>
            <w:r>
              <w:rPr>
                <w:rStyle w:val="VerbatimChar"/>
              </w:rPr>
              <w:t xml:space="preserve">VERDEN1 = Q2' = 0</w:t>
            </w:r>
            <w:r>
              <w:t xml:space="preserve">. El pulso</w:t>
            </w:r>
            <w:r>
              <w:t xml:space="preserve"> </w:t>
            </w:r>
            <w:r>
              <w:rPr>
                <w:rStyle w:val="VerbatimChar"/>
              </w:rPr>
              <w:t xml:space="preserve">SUB1</w:t>
            </w:r>
            <w:r>
              <w:t xml:space="preserve"> </w:t>
            </w:r>
            <w:r>
              <w:t xml:space="preserve">no cambia el contador porque</w:t>
            </w:r>
            <w:r>
              <w:t xml:space="preserve"> </w:t>
            </w:r>
            <w:r>
              <w:rPr>
                <w:rStyle w:val="VerbatimChar"/>
              </w:rPr>
              <w:t xml:space="preserve">SUBIR = SUB·BAJ'·Q2' = 0</w:t>
            </w:r>
            <w:r>
              <w:t xml:space="preserve"> </w:t>
            </w:r>
            <w:r>
              <w:t xml:space="preserve">(saturación).</w:t>
            </w:r>
          </w:p>
        </w:tc>
      </w:tr>
      <w:tr>
        <w:tc>
          <w:tcPr/>
          <w:p>
            <w:pPr>
              <w:pStyle w:val="Compact"/>
              <w:jc w:val="left"/>
            </w:pPr>
            <w:r>
              <w:rPr>
                <w:rStyle w:val="VerbatimChar"/>
              </w:rPr>
              <w:t xml:space="preserve">V2</w:t>
            </w:r>
          </w:p>
        </w:tc>
        <w:tc>
          <w:tcPr/>
          <w:p>
            <w:pPr>
              <w:pStyle w:val="Compact"/>
              <w:jc w:val="left"/>
            </w:pPr>
            <w:r>
              <w:rPr>
                <w:b/>
                <w:bCs/>
              </w:rPr>
              <w:t xml:space="preserve">1</w:t>
            </w:r>
          </w:p>
        </w:tc>
        <w:tc>
          <w:tcPr/>
          <w:p>
            <w:pPr>
              <w:pStyle w:val="Compact"/>
              <w:jc w:val="left"/>
            </w:pPr>
            <w:r>
              <w:t xml:space="preserve">N = 3: el término</w:t>
            </w:r>
            <w:r>
              <w:t xml:space="preserve"> </w:t>
            </w:r>
            <w:r>
              <w:rPr>
                <w:rStyle w:val="VerbatimChar"/>
              </w:rPr>
              <w:t xml:space="preserve">C1·C2·C3</w:t>
            </w:r>
            <w:r>
              <w:t xml:space="preserve"> </w:t>
            </w:r>
            <w:r>
              <w:t xml:space="preserve">(U1) vale 1, sin importar PGLOB.</w:t>
            </w:r>
          </w:p>
        </w:tc>
      </w:tr>
      <w:tr>
        <w:tc>
          <w:tcPr/>
          <w:p>
            <w:pPr>
              <w:pStyle w:val="Compact"/>
              <w:jc w:val="left"/>
            </w:pPr>
            <w:r>
              <w:rPr>
                <w:rStyle w:val="VerbatimChar"/>
              </w:rPr>
              <w:t xml:space="preserve">ALARMA</w:t>
            </w:r>
          </w:p>
        </w:tc>
        <w:tc>
          <w:tcPr/>
          <w:p>
            <w:pPr>
              <w:pStyle w:val="Compact"/>
              <w:jc w:val="left"/>
            </w:pPr>
            <w:r>
              <w:rPr>
                <w:b/>
                <w:bCs/>
              </w:rPr>
              <w:t xml:space="preserve">1</w:t>
            </w:r>
          </w:p>
        </w:tc>
        <w:tc>
          <w:tcPr/>
          <w:p>
            <w:pPr>
              <w:pStyle w:val="Compact"/>
              <w:jc w:val="left"/>
            </w:pPr>
            <w:r>
              <w:t xml:space="preserve">Misma ecuación que V2.</w:t>
            </w:r>
          </w:p>
        </w:tc>
      </w:tr>
      <w:tr>
        <w:tc>
          <w:tcPr/>
          <w:p>
            <w:pPr>
              <w:pStyle w:val="Compact"/>
              <w:jc w:val="left"/>
            </w:pPr>
            <w:r>
              <w:rPr>
                <w:rStyle w:val="VerbatimChar"/>
              </w:rPr>
              <w:t xml:space="preserve">V1</w:t>
            </w:r>
          </w:p>
        </w:tc>
        <w:tc>
          <w:tcPr/>
          <w:p>
            <w:pPr>
              <w:pStyle w:val="Compact"/>
              <w:jc w:val="left"/>
            </w:pPr>
            <w:r>
              <w:t xml:space="preserve">0</w:t>
            </w:r>
          </w:p>
        </w:tc>
        <w:tc>
          <w:tcPr/>
          <w:p>
            <w:pPr>
              <w:pStyle w:val="Compact"/>
              <w:jc w:val="left"/>
            </w:pPr>
            <w:r>
              <w:t xml:space="preserve">Con 3 o más sensores solo trabaja la velocidad alta.</w:t>
            </w:r>
          </w:p>
        </w:tc>
      </w:tr>
    </w:tbl>
    <w:bookmarkEnd w:id="105"/>
    <w:bookmarkStart w:id="115" w:name="X14e25814e6a66ab29359b4e41bd109858512bea"/>
    <w:p>
      <w:pPr>
        <w:pStyle w:val="Heading4"/>
      </w:pPr>
      <w:r>
        <w:t xml:space="preserve">¿Por qué responde de forma síncrona sin bloquear la ventilación?</w:t>
      </w:r>
    </w:p>
    <w:p>
      <w:pPr>
        <w:pStyle w:val="FirstParagraph"/>
      </w:pPr>
      <w:r>
        <w:t xml:space="preserve">Las Piezas 1 y 2 solo cambian en el flanco de subida de</w:t>
      </w:r>
      <w:r>
        <w:t xml:space="preserve"> </w:t>
      </w:r>
      <w:r>
        <w:rPr>
          <w:rStyle w:val="VerbatimChar"/>
        </w:rPr>
        <w:t xml:space="preserve">CLKSINC</w:t>
      </w:r>
      <w:r>
        <w:t xml:space="preserve">, y como están saturadas (en 12 y en 4) se mantienen en ese estado. La Pieza 3 no comparte ninguna señal con los contadores ni con el reloj. V2 y ALARMA se activan con el puro retardo de las compuertas, en el mismo instante en que cambian los sensores, sin esperar un flanco. En la simulación, los valores fueron idénticos justo al activar los sensores (antes de cualquier flanco) y después de 3 ciclos de reloj:</w:t>
      </w:r>
    </w:p>
    <w:tbl>
      <w:tblPr>
        <w:tblStyle w:val="Table"/>
        <w:tblW w:type="pct" w:w="4950"/>
        <w:jc w:val="start"/>
        <w:tblLook w:firstRow="1" w:lastRow="0" w:firstColumn="0" w:lastColumn="0" w:noHBand="0" w:noVBand="0" w:val="0020"/>
      </w:tblPr>
      <w:tblGrid>
        <w:gridCol w:w="1663"/>
        <w:gridCol w:w="871"/>
        <w:gridCol w:w="633"/>
        <w:gridCol w:w="792"/>
        <w:gridCol w:w="871"/>
        <w:gridCol w:w="871"/>
        <w:gridCol w:w="633"/>
        <w:gridCol w:w="633"/>
        <w:gridCol w:w="871"/>
      </w:tblGrid>
      <w:tr>
        <w:trPr>
          <w:tblHeader w:val="true"/>
        </w:trPr>
        <w:tc>
          <w:tcPr>
            <w:shd w:val="clear" w:color="auto" w:fill="DDE5F2"/>
          </w:tcPr>
          <w:p>
            <w:pPr>
              <w:pStyle w:val="Compact"/>
              <w:jc w:val="left"/>
            </w:pPr>
            <w:r>
              <w:rPr>
                <w:b/>
              </w:rPr>
              <w:t xml:space="preserve">Momento</w:t>
            </w:r>
          </w:p>
        </w:tc>
        <w:tc>
          <w:tcPr>
            <w:shd w:val="clear" w:color="auto" w:fill="DDE5F2"/>
          </w:tcPr>
          <w:p>
            <w:pPr>
              <w:pStyle w:val="Compact"/>
              <w:jc w:val="left"/>
            </w:pPr>
            <w:r>
              <w:rPr>
                <w:b/>
              </w:rPr>
              <w:t xml:space="preserve">CONTEO</w:t>
            </w:r>
          </w:p>
        </w:tc>
        <w:tc>
          <w:tcPr>
            <w:shd w:val="clear" w:color="auto" w:fill="DDE5F2"/>
          </w:tcPr>
          <w:p>
            <w:pPr>
              <w:pStyle w:val="Compact"/>
              <w:jc w:val="left"/>
            </w:pPr>
            <w:r>
              <w:rPr>
                <w:b/>
              </w:rPr>
              <w:t xml:space="preserve">ME</w:t>
            </w:r>
          </w:p>
        </w:tc>
        <w:tc>
          <w:tcPr>
            <w:shd w:val="clear" w:color="auto" w:fill="DDE5F2"/>
          </w:tcPr>
          <w:p>
            <w:pPr>
              <w:pStyle w:val="Compact"/>
              <w:jc w:val="left"/>
            </w:pPr>
            <w:r>
              <w:rPr>
                <w:b/>
              </w:rPr>
              <w:t xml:space="preserve">LLENO</w:t>
            </w:r>
          </w:p>
        </w:tc>
        <w:tc>
          <w:tcPr>
            <w:shd w:val="clear" w:color="auto" w:fill="DDE5F2"/>
          </w:tcPr>
          <w:p>
            <w:pPr>
              <w:pStyle w:val="Compact"/>
              <w:jc w:val="left"/>
            </w:pPr>
            <w:r>
              <w:rPr>
                <w:b/>
              </w:rPr>
              <w:t xml:space="preserve">VERDEN1</w:t>
            </w:r>
          </w:p>
        </w:tc>
        <w:tc>
          <w:tcPr>
            <w:shd w:val="clear" w:color="auto" w:fill="DDE5F2"/>
          </w:tcPr>
          <w:p>
            <w:pPr>
              <w:pStyle w:val="Compact"/>
              <w:jc w:val="left"/>
            </w:pPr>
            <w:r>
              <w:rPr>
                <w:b/>
              </w:rPr>
              <w:t xml:space="preserve">ROJON1</w:t>
            </w:r>
          </w:p>
        </w:tc>
        <w:tc>
          <w:tcPr>
            <w:shd w:val="clear" w:color="auto" w:fill="DDE5F2"/>
          </w:tcPr>
          <w:p>
            <w:pPr>
              <w:pStyle w:val="Compact"/>
              <w:jc w:val="left"/>
            </w:pPr>
            <w:r>
              <w:rPr>
                <w:b/>
              </w:rPr>
              <w:t xml:space="preserve">V1</w:t>
            </w:r>
          </w:p>
        </w:tc>
        <w:tc>
          <w:tcPr>
            <w:shd w:val="clear" w:color="auto" w:fill="DDE5F2"/>
          </w:tcPr>
          <w:p>
            <w:pPr>
              <w:pStyle w:val="Compact"/>
              <w:jc w:val="left"/>
            </w:pPr>
            <w:r>
              <w:rPr>
                <w:b/>
              </w:rPr>
              <w:t xml:space="preserve">V2</w:t>
            </w:r>
          </w:p>
        </w:tc>
        <w:tc>
          <w:tcPr>
            <w:shd w:val="clear" w:color="auto" w:fill="DDE5F2"/>
          </w:tcPr>
          <w:p>
            <w:pPr>
              <w:pStyle w:val="Compact"/>
              <w:jc w:val="left"/>
            </w:pPr>
            <w:r>
              <w:rPr>
                <w:b/>
              </w:rPr>
              <w:t xml:space="preserve">ALARMA</w:t>
            </w:r>
          </w:p>
        </w:tc>
      </w:tr>
      <w:tr>
        <w:tc>
          <w:tcPr/>
          <w:p>
            <w:pPr>
              <w:pStyle w:val="Compact"/>
              <w:jc w:val="left"/>
            </w:pPr>
            <w:r>
              <w:t xml:space="preserve">Antes del escenario (3 niveles llenos)</w:t>
            </w:r>
          </w:p>
        </w:tc>
        <w:tc>
          <w:tcPr/>
          <w:p>
            <w:pPr>
              <w:pStyle w:val="Compact"/>
              <w:jc w:val="left"/>
            </w:pPr>
            <w:r>
              <w:t xml:space="preserve">12</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Al activar SE, SN1 y C1–C3 (sin flanco)</w:t>
            </w:r>
          </w:p>
        </w:tc>
        <w:tc>
          <w:tcPr/>
          <w:p>
            <w:pPr>
              <w:pStyle w:val="Compact"/>
              <w:jc w:val="left"/>
            </w:pPr>
            <w:r>
              <w:t xml:space="preserve">12</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Después de 3 ciclos de CLKSINC</w:t>
            </w:r>
          </w:p>
        </w:tc>
        <w:tc>
          <w:tcPr/>
          <w:p>
            <w:pPr>
              <w:pStyle w:val="Compact"/>
              <w:jc w:val="left"/>
            </w:pPr>
            <w:r>
              <w:t xml:space="preserve">12</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bl>
    <w:p>
      <w:pPr>
        <w:pStyle w:val="BodyText"/>
        <w:spacing w:before="120" w:after="40"/>
        <w:jc w:val="center"/>
      </w:pPr>
      <w:r>
        <w:drawing>
          <wp:inline>
            <wp:extent cx="5334000" cy="2153879"/>
            <wp:effectExtent b="0" l="0" r="0" t="0"/>
            <wp:docPr descr="Captura marcada del sistema integrado durante la pregunta integradora" title="" id="107" name="Picture"/>
            <a:graphic>
              <a:graphicData uri="http://schemas.openxmlformats.org/drawingml/2006/picture">
                <pic:pic>
                  <pic:nvPicPr>
                    <pic:cNvPr descr="img/int_pregunta_marcada.png" id="108" name="Picture"/>
                    <pic:cNvPicPr>
                      <a:picLocks noChangeArrowheads="1" noChangeAspect="1"/>
                    </pic:cNvPicPr>
                  </pic:nvPicPr>
                  <pic:blipFill>
                    <a:blip r:embed="rId106"/>
                    <a:stretch>
                      <a:fillRect/>
                    </a:stretch>
                  </pic:blipFill>
                  <pic:spPr bwMode="auto">
                    <a:xfrm>
                      <a:off x="0" y="0"/>
                      <a:ext cx="5334000" cy="2153879"/>
                    </a:xfrm>
                    <a:prstGeom prst="rect">
                      <a:avLst/>
                    </a:prstGeom>
                    <a:noFill/>
                    <a:ln w="9525">
                      <a:noFill/>
                      <a:headEnd/>
                      <a:tailEnd/>
                    </a:ln>
                  </pic:spPr>
                </pic:pic>
              </a:graphicData>
            </a:graphic>
          </wp:inline>
        </w:drawing>
      </w:r>
    </w:p>
    <w:p>
      <w:pPr>
        <w:pStyle w:val="BodyText"/>
      </w:pPr>
      <w:r>
        <w:rPr>
          <w:i/>
          <w:iCs/>
        </w:rPr>
        <w:t xml:space="preserve">Figura 19. Sistema integrado en Logisim durante la pregunta integradora, con las salidas marcadas.</w:t>
      </w:r>
    </w:p>
    <w:p>
      <w:pPr>
        <w:pStyle w:val="BodyText"/>
        <w:spacing w:before="120" w:after="40"/>
        <w:jc w:val="center"/>
      </w:pPr>
      <w:r>
        <w:drawing>
          <wp:inline>
            <wp:extent cx="5334000" cy="2153879"/>
            <wp:effectExtent b="0" l="0" r="0" t="0"/>
            <wp:docPr descr="Sistema integrado después del reset" title="" id="110" name="Picture"/>
            <a:graphic>
              <a:graphicData uri="http://schemas.openxmlformats.org/drawingml/2006/picture">
                <pic:pic>
                  <pic:nvPicPr>
                    <pic:cNvPr descr="img/int_inicio.png" id="111" name="Picture"/>
                    <pic:cNvPicPr>
                      <a:picLocks noChangeArrowheads="1" noChangeAspect="1"/>
                    </pic:cNvPicPr>
                  </pic:nvPicPr>
                  <pic:blipFill>
                    <a:blip r:embed="rId109"/>
                    <a:stretch>
                      <a:fillRect/>
                    </a:stretch>
                  </pic:blipFill>
                  <pic:spPr bwMode="auto">
                    <a:xfrm>
                      <a:off x="0" y="0"/>
                      <a:ext cx="5334000" cy="2153879"/>
                    </a:xfrm>
                    <a:prstGeom prst="rect">
                      <a:avLst/>
                    </a:prstGeom>
                    <a:noFill/>
                    <a:ln w="9525">
                      <a:noFill/>
                      <a:headEnd/>
                      <a:tailEnd/>
                    </a:ln>
                  </pic:spPr>
                </pic:pic>
              </a:graphicData>
            </a:graphic>
          </wp:inline>
        </w:drawing>
      </w:r>
    </w:p>
    <w:p>
      <w:pPr>
        <w:pStyle w:val="BodyText"/>
      </w:pPr>
      <w:r>
        <w:rPr>
          <w:i/>
          <w:iCs/>
        </w:rPr>
        <w:t xml:space="preserve">Figura 20. Caso límite: después del reset (0 vehículos, el tablero indica el nivel 1).</w:t>
      </w:r>
    </w:p>
    <w:p>
      <w:pPr>
        <w:pStyle w:val="BodyText"/>
        <w:spacing w:before="120" w:after="40"/>
        <w:jc w:val="center"/>
      </w:pPr>
      <w:r>
        <w:drawing>
          <wp:inline>
            <wp:extent cx="5334000" cy="2153879"/>
            <wp:effectExtent b="0" l="0" r="0" t="0"/>
            <wp:docPr descr="Sistema integrado con 12 vehículos" title="" id="113" name="Picture"/>
            <a:graphic>
              <a:graphicData uri="http://schemas.openxmlformats.org/drawingml/2006/picture">
                <pic:pic>
                  <pic:nvPicPr>
                    <pic:cNvPr descr="img/int_lleno.png" id="114" name="Picture"/>
                    <pic:cNvPicPr>
                      <a:picLocks noChangeArrowheads="1" noChangeAspect="1"/>
                    </pic:cNvPicPr>
                  </pic:nvPicPr>
                  <pic:blipFill>
                    <a:blip r:embed="rId112"/>
                    <a:stretch>
                      <a:fillRect/>
                    </a:stretch>
                  </pic:blipFill>
                  <pic:spPr bwMode="auto">
                    <a:xfrm>
                      <a:off x="0" y="0"/>
                      <a:ext cx="5334000" cy="2153879"/>
                    </a:xfrm>
                    <a:prstGeom prst="rect">
                      <a:avLst/>
                    </a:prstGeom>
                    <a:noFill/>
                    <a:ln w="9525">
                      <a:noFill/>
                      <a:headEnd/>
                      <a:tailEnd/>
                    </a:ln>
                  </pic:spPr>
                </pic:pic>
              </a:graphicData>
            </a:graphic>
          </wp:inline>
        </w:drawing>
      </w:r>
    </w:p>
    <w:p>
      <w:pPr>
        <w:pStyle w:val="BodyText"/>
      </w:pPr>
      <w:r>
        <w:rPr>
          <w:i/>
          <w:iCs/>
        </w:rPr>
        <w:t xml:space="preserve">Figura 21. Caso límite: 12 vehículos (LLENO, los 3 rojos y SIN ESPACIO).</w:t>
      </w:r>
    </w:p>
    <w:bookmarkEnd w:id="115"/>
    <w:bookmarkStart w:id="116" w:name="otros-casos-límite-verificados"/>
    <w:p>
      <w:pPr>
        <w:pStyle w:val="Heading4"/>
      </w:pPr>
      <w:r>
        <w:t xml:space="preserve">Otros casos límite verificados</w:t>
      </w:r>
    </w:p>
    <w:p>
      <w:pPr>
        <w:pStyle w:val="Compact"/>
        <w:numPr>
          <w:ilvl w:val="0"/>
          <w:numId w:val="1002"/>
        </w:numPr>
      </w:pPr>
      <w:r>
        <w:t xml:space="preserve">Un vehículo detenido 5 ciclos frente al sensor de entrada cuenta 1 vez.</w:t>
      </w:r>
    </w:p>
    <w:p>
      <w:pPr>
        <w:pStyle w:val="Compact"/>
        <w:numPr>
          <w:ilvl w:val="0"/>
          <w:numId w:val="1002"/>
        </w:numPr>
      </w:pPr>
      <w:r>
        <w:t xml:space="preserve">14 entradas seguidas: el contador se queda en 12; 14 salidas seguidas: se queda en 0.</w:t>
      </w:r>
    </w:p>
    <w:p>
      <w:pPr>
        <w:pStyle w:val="Compact"/>
        <w:numPr>
          <w:ilvl w:val="0"/>
          <w:numId w:val="1002"/>
        </w:numPr>
      </w:pPr>
      <w:r>
        <w:t xml:space="preserve">Entrada y salida en el mismo ciclo: el conteo no cambia.</w:t>
      </w:r>
    </w:p>
    <w:p>
      <w:pPr>
        <w:pStyle w:val="Compact"/>
        <w:numPr>
          <w:ilvl w:val="0"/>
          <w:numId w:val="1002"/>
        </w:numPr>
      </w:pPr>
      <w:r>
        <w:t xml:space="preserve">Rebote del sensor (NO y NC en 0): el latch conserva su valor.</w:t>
      </w:r>
    </w:p>
    <w:p>
      <w:pPr>
        <w:pStyle w:val="Compact"/>
        <w:numPr>
          <w:ilvl w:val="0"/>
          <w:numId w:val="1002"/>
        </w:numPr>
      </w:pPr>
      <w:r>
        <w:t xml:space="preserve">Pieza 1: 431 ciclos aleatorios comparados con un modelo de referencia, sin errores. Pieza 2: 327 ciclos, sin errores. Pieza 4: 600 ciclos, sin errores. Pieza 3: las 32 combinaciones correctas.</w:t>
      </w:r>
    </w:p>
    <w:bookmarkEnd w:id="116"/>
    <w:bookmarkEnd w:id="117"/>
    <w:bookmarkEnd w:id="118"/>
    <w:bookmarkStart w:id="122" w:name="recomendaciones"/>
    <w:bookmarkStart w:id="121" w:name="conclusiones-y-recomendaciones"/>
    <w:p>
      <w:pPr>
        <w:pStyle w:val="Heading2"/>
        <w:pageBreakBefore/>
      </w:pPr>
      <w:r>
        <w:t xml:space="preserve">6. Conclusiones y recomendaciones</w:t>
      </w:r>
    </w:p>
    <w:bookmarkStart w:id="119" w:name="conclusiones"/>
    <w:p>
      <w:pPr>
        <w:pStyle w:val="Heading3"/>
      </w:pPr>
      <w:r>
        <w:t xml:space="preserve">Conclusiones</w:t>
      </w:r>
    </w:p>
    <w:p>
      <w:pPr>
        <w:pStyle w:val="FirstParagraph"/>
      </w:pPr>
      <w:r>
        <w:t xml:space="preserve">Módulos independientes</w:t>
      </w:r>
    </w:p>
    <w:p>
      <w:pPr>
        <w:pStyle w:val="BodyText"/>
      </w:pPr>
      <w:r>
        <w:t xml:space="preserve">Las cuatro piezas se diseñaron y probaron por separado y funcionaron juntas al primer intento de integración, porque los nombres y el significado de cada señal se acordaron desde el inicio.</w:t>
      </w:r>
    </w:p>
    <w:p>
      <w:pPr>
        <w:pStyle w:val="BodyText"/>
      </w:pPr>
      <w:r>
        <w:t xml:space="preserve">Un solo reloj</w:t>
      </w:r>
    </w:p>
    <w:p>
      <w:pPr>
        <w:pStyle w:val="BodyText"/>
      </w:pPr>
      <w:r>
        <w:t xml:space="preserve">Todos los Flip-Flops D de las Piezas 1, 2 y 4 cambian en el mismo flanco de CLKSINC. No hay relojes derivados ni desfases entre módulos.</w:t>
      </w:r>
    </w:p>
    <w:p>
      <w:pPr>
        <w:pStyle w:val="BodyText"/>
      </w:pPr>
      <w:r>
        <w:t xml:space="preserve">Sensores confiables</w:t>
      </w:r>
    </w:p>
    <w:p>
      <w:pPr>
        <w:pStyle w:val="BodyText"/>
      </w:pPr>
      <w:r>
        <w:t xml:space="preserve">El acondicionador (latch SR, sincronizador y detector de flanco) hace que cada vehículo se cuente una sola vez, aunque el sensor rebote o el carro se quede detenido.</w:t>
      </w:r>
    </w:p>
    <w:p>
      <w:pPr>
        <w:pStyle w:val="BodyText"/>
      </w:pPr>
      <w:r>
        <w:t xml:space="preserve">Secuencial y combinacional</w:t>
      </w:r>
    </w:p>
    <w:p>
      <w:pPr>
        <w:pStyle w:val="BodyText"/>
      </w:pPr>
      <w:r>
        <w:t xml:space="preserve">La pregunta integradora lo demuestra: los contadores esperan el flanco del reloj, mientras que la ventilación reacciona en el mismo instante en que cambian los sensores.</w:t>
      </w:r>
    </w:p>
    <w:bookmarkEnd w:id="119"/>
    <w:bookmarkStart w:id="120" w:name="recomendaciones"/>
    <w:p>
      <w:pPr>
        <w:pStyle w:val="Heading3"/>
      </w:pPr>
      <w:r>
        <w:t xml:space="preserve">Recomendaciones</w:t>
      </w:r>
    </w:p>
    <w:p>
      <w:pPr>
        <w:pStyle w:val="Compact"/>
        <w:numPr>
          <w:ilvl w:val="0"/>
          <w:numId w:val="1003"/>
        </w:numPr>
      </w:pPr>
      <w:r>
        <w:rPr>
          <w:b/>
          <w:bCs/>
        </w:rPr>
        <w:t xml:space="preserve">Mantener el acondicionador en cada sensor físico.</w:t>
      </w:r>
      <w:r>
        <w:t xml:space="preserve"> </w:t>
      </w:r>
      <w:r>
        <w:t xml:space="preserve">Al llevar el diseño a hardware, conviene usar sensores con contacto NO y NC (o sensores ópticos con salida digital) y conservar el antirrebote, para que el conteo no se altere por ruido o por un carro detenido.</w:t>
      </w:r>
    </w:p>
    <w:p>
      <w:pPr>
        <w:pStyle w:val="Compact"/>
        <w:numPr>
          <w:ilvl w:val="0"/>
          <w:numId w:val="1003"/>
        </w:numPr>
      </w:pPr>
      <w:r>
        <w:rPr>
          <w:b/>
          <w:bCs/>
        </w:rPr>
        <w:t xml:space="preserve">Reiniciar el sistema al encenderlo.</w:t>
      </w:r>
      <w:r>
        <w:t xml:space="preserve"> </w:t>
      </w:r>
      <w:r>
        <w:t xml:space="preserve">Activar</w:t>
      </w:r>
      <w:r>
        <w:t xml:space="preserve"> </w:t>
      </w:r>
      <w:r>
        <w:rPr>
          <w:rStyle w:val="VerbatimChar"/>
        </w:rPr>
        <w:t xml:space="preserve">R</w:t>
      </w:r>
      <w:r>
        <w:t xml:space="preserve"> </w:t>
      </w:r>
      <w:r>
        <w:t xml:space="preserve">al arrancar para que todos los contadores partan de un estado conocido (0 vehículos y los tres niveles en verde).</w:t>
      </w:r>
    </w:p>
    <w:p>
      <w:pPr>
        <w:pStyle w:val="Compact"/>
        <w:numPr>
          <w:ilvl w:val="0"/>
          <w:numId w:val="1003"/>
        </w:numPr>
      </w:pPr>
      <w:r>
        <w:rPr>
          <w:b/>
          <w:bCs/>
        </w:rPr>
        <w:t xml:space="preserve">No colocar compuertas en la línea de reloj.</w:t>
      </w:r>
      <w:r>
        <w:t xml:space="preserve"> </w:t>
      </w:r>
      <w:r>
        <w:t xml:space="preserve">Cualquier ampliación debe usar el mismo</w:t>
      </w:r>
      <w:r>
        <w:t xml:space="preserve"> </w:t>
      </w:r>
      <w:r>
        <w:rPr>
          <w:rStyle w:val="VerbatimChar"/>
        </w:rPr>
        <w:t xml:space="preserve">CLKSINC</w:t>
      </w:r>
      <w:r>
        <w:t xml:space="preserve"> </w:t>
      </w:r>
      <w:r>
        <w:t xml:space="preserve">y habilitar los Flip-Flops con lógica en la entrada D (como la retención</w:t>
      </w:r>
      <w:r>
        <w:t xml:space="preserve"> </w:t>
      </w:r>
      <w:r>
        <w:rPr>
          <w:rStyle w:val="VerbatimChar"/>
        </w:rPr>
        <w:t xml:space="preserve">D = EN·F + EN'·Q</w:t>
      </w:r>
      <w:r>
        <w:t xml:space="preserve">), nunca cortando el reloj.</w:t>
      </w:r>
    </w:p>
    <w:p>
      <w:pPr>
        <w:pStyle w:val="Compact"/>
        <w:numPr>
          <w:ilvl w:val="0"/>
          <w:numId w:val="1003"/>
        </w:numPr>
      </w:pPr>
      <w:r>
        <w:rPr>
          <w:b/>
          <w:bCs/>
        </w:rPr>
        <w:t xml:space="preserve">Mostrar el conteo en decimal para el usuario final.</w:t>
      </w:r>
      <w:r>
        <w:t xml:space="preserve"> </w:t>
      </w:r>
      <w:r>
        <w:t xml:space="preserve">El display hexadecimal muestra 10, 11 y 12 como A, b y C. En una versión física se recomienda un convertidor binario a BCD y dos displays de 7 segmentos para que el conductor lea “12”.</w:t>
      </w:r>
    </w:p>
    <w:p>
      <w:pPr>
        <w:pStyle w:val="Compact"/>
        <w:numPr>
          <w:ilvl w:val="0"/>
          <w:numId w:val="1003"/>
        </w:numPr>
      </w:pPr>
      <w:r>
        <w:rPr>
          <w:b/>
          <w:bCs/>
        </w:rPr>
        <w:t xml:space="preserve">Agregar un tiempo mínimo de ventilación.</w:t>
      </w:r>
      <w:r>
        <w:t xml:space="preserve"> </w:t>
      </w:r>
      <w:r>
        <w:t xml:space="preserve">La Pieza 3 apaga los extractores en cuanto bajan los sensores. Un temporizador o una histéresis en el umbral de CO2 evitaría que los ventiladores se enciendan y apaguen muchas veces seguidas.</w:t>
      </w:r>
    </w:p>
    <w:p>
      <w:pPr>
        <w:pStyle w:val="Compact"/>
        <w:numPr>
          <w:ilvl w:val="0"/>
          <w:numId w:val="1003"/>
        </w:numPr>
      </w:pPr>
      <w:r>
        <w:rPr>
          <w:b/>
          <w:bCs/>
        </w:rPr>
        <w:t xml:space="preserve">Escalar por módulos.</w:t>
      </w:r>
      <w:r>
        <w:t xml:space="preserve"> </w:t>
      </w:r>
      <w:r>
        <w:t xml:space="preserve">Para agregar un cuarto nivel basta con otro</w:t>
      </w:r>
      <w:r>
        <w:t xml:space="preserve"> </w:t>
      </w:r>
      <w:r>
        <w:rPr>
          <w:rStyle w:val="VerbatimChar"/>
        </w:rPr>
        <w:t xml:space="preserve">ContadorNivel</w:t>
      </w:r>
      <w:r>
        <w:t xml:space="preserve"> </w:t>
      </w:r>
      <w:r>
        <w:t xml:space="preserve">y extender el tablero con la misma regla de prioridad (</w:t>
      </w:r>
      <w:r>
        <w:rPr>
          <w:rStyle w:val="VerbatimChar"/>
        </w:rPr>
        <w:t xml:space="preserve">IR_N4 = DISPN1'·DISPN2'·DISPN3'·DISPN4</w:t>
      </w:r>
      <w:r>
        <w:t xml:space="preserve">), y ampliar el contador global.</w:t>
      </w:r>
    </w:p>
    <w:p>
      <w:pPr>
        <w:pStyle w:val="Compact"/>
        <w:numPr>
          <w:ilvl w:val="0"/>
          <w:numId w:val="1003"/>
        </w:numPr>
      </w:pPr>
      <w:r>
        <w:rPr>
          <w:b/>
          <w:bCs/>
        </w:rPr>
        <w:t xml:space="preserve">Probar cada pieza antes de integrar.</w:t>
      </w:r>
      <w:r>
        <w:t xml:space="preserve"> </w:t>
      </w:r>
      <w:r>
        <w:t xml:space="preserve">La simulación por separado de cada módulo (más de 1,300 ciclos y las 32 combinaciones de CO2, sin errores) fue lo que permitió una integración sin fallas. Se recomienda repetir esas pruebas después de cualquier cambio.</w:t>
      </w:r>
    </w:p>
    <w:p>
      <w:pPr>
        <w:pStyle w:val="Compact"/>
        <w:numPr>
          <w:ilvl w:val="0"/>
          <w:numId w:val="1003"/>
        </w:numPr>
      </w:pPr>
      <w:r>
        <w:rPr>
          <w:b/>
          <w:bCs/>
        </w:rPr>
        <w:t xml:space="preserve">Abrir la simulación con todos los archivos juntos.</w:t>
      </w:r>
      <w:r>
        <w:t xml:space="preserve"> </w:t>
      </w:r>
      <w:r>
        <w:t xml:space="preserve">El archivo integrado carga las cuatro piezas como bibliotecas, así que los cinco archivos</w:t>
      </w:r>
      <w:r>
        <w:t xml:space="preserve"> </w:t>
      </w:r>
      <w:r>
        <w:rPr>
          <w:rStyle w:val="VerbatimChar"/>
        </w:rPr>
        <w:t xml:space="preserve">.circ</w:t>
      </w:r>
      <w:r>
        <w:t xml:space="preserve"> </w:t>
      </w:r>
      <w:r>
        <w:t xml:space="preserve">deben estar en la misma carpeta.</w:t>
      </w:r>
    </w:p>
    <w:bookmarkEnd w:id="120"/>
    <w:bookmarkEnd w:id="121"/>
    <w:bookmarkEnd w:id="122"/>
    <w:bookmarkStart w:id="126" w:name="archivos"/>
    <w:bookmarkStart w:id="125" w:name="archivos-del-proyecto"/>
    <w:p>
      <w:pPr>
        <w:pStyle w:val="Heading2"/>
        <w:pageBreakBefore/>
      </w:pPr>
      <w:r>
        <w:t xml:space="preserve">7. Archivos del proyecto</w:t>
      </w:r>
    </w:p>
    <w:bookmarkStart w:id="123" w:name="contenido-de-la-simulación"/>
    <w:p>
      <w:pPr>
        <w:pStyle w:val="Heading4"/>
      </w:pPr>
      <w:r>
        <w:t xml:space="preserve">Contenido de la simulación</w:t>
      </w:r>
    </w:p>
    <w:tbl>
      <w:tblPr>
        <w:tblStyle w:val="Table"/>
        <w:tblW w:type="pct" w:w="5000"/>
        <w:jc w:val="start"/>
        <w:tblLook w:firstRow="1" w:lastRow="0" w:firstColumn="0" w:lastColumn="0" w:noHBand="0" w:noVBand="0" w:val="0020"/>
      </w:tblPr>
      <w:tblGrid>
        <w:gridCol w:w="3484"/>
        <w:gridCol w:w="4435"/>
      </w:tblGrid>
      <w:tr>
        <w:trPr>
          <w:tblHeader w:val="true"/>
        </w:trPr>
        <w:tc>
          <w:tcPr>
            <w:shd w:val="clear" w:color="auto" w:fill="DDE5F2"/>
          </w:tcPr>
          <w:p>
            <w:pPr>
              <w:pStyle w:val="Compact"/>
              <w:jc w:val="left"/>
            </w:pPr>
            <w:r>
              <w:rPr>
                <w:b/>
              </w:rPr>
              <w:t xml:space="preserve">Archivo</w:t>
            </w:r>
          </w:p>
        </w:tc>
        <w:tc>
          <w:tcPr>
            <w:shd w:val="clear" w:color="auto" w:fill="DDE5F2"/>
          </w:tcPr>
          <w:p>
            <w:pPr>
              <w:pStyle w:val="Compact"/>
              <w:jc w:val="left"/>
            </w:pPr>
            <w:r>
              <w:rPr>
                <w:b/>
              </w:rPr>
              <w:t xml:space="preserve">Contenido</w:t>
            </w:r>
          </w:p>
        </w:tc>
      </w:tr>
      <w:tr>
        <w:tc>
          <w:tcPr/>
          <w:p>
            <w:pPr>
              <w:pStyle w:val="Compact"/>
              <w:jc w:val="left"/>
            </w:pPr>
            <w:r>
              <w:rPr>
                <w:rStyle w:val="VerbatimChar"/>
              </w:rPr>
              <w:t xml:space="preserve">integracion_parktech.circ</w:t>
            </w:r>
          </w:p>
        </w:tc>
        <w:tc>
          <w:tcPr/>
          <w:p>
            <w:pPr>
              <w:pStyle w:val="Compact"/>
              <w:jc w:val="left"/>
            </w:pPr>
            <w:r>
              <w:t xml:space="preserve">Sistema completo: abre las 4 piezas como bibliotecas</w:t>
            </w:r>
          </w:p>
        </w:tc>
      </w:tr>
      <w:tr>
        <w:tc>
          <w:tcPr/>
          <w:p>
            <w:pPr>
              <w:pStyle w:val="Compact"/>
              <w:jc w:val="left"/>
            </w:pPr>
            <w:r>
              <w:rPr>
                <w:rStyle w:val="VerbatimChar"/>
              </w:rPr>
              <w:t xml:space="preserve">pieza1_conteo_global.circ</w:t>
            </w:r>
          </w:p>
        </w:tc>
        <w:tc>
          <w:tcPr/>
          <w:p>
            <w:pPr>
              <w:pStyle w:val="Compact"/>
              <w:jc w:val="left"/>
            </w:pPr>
            <w:r>
              <w:t xml:space="preserve">Contador 0–12, ME, LLENO, display</w:t>
            </w:r>
          </w:p>
        </w:tc>
      </w:tr>
      <w:tr>
        <w:tc>
          <w:tcPr/>
          <w:p>
            <w:pPr>
              <w:pStyle w:val="Compact"/>
              <w:jc w:val="left"/>
            </w:pPr>
            <w:r>
              <w:rPr>
                <w:rStyle w:val="VerbatimChar"/>
              </w:rPr>
              <w:t xml:space="preserve">pieza2_niveles.circ</w:t>
            </w:r>
          </w:p>
        </w:tc>
        <w:tc>
          <w:tcPr/>
          <w:p>
            <w:pPr>
              <w:pStyle w:val="Compact"/>
              <w:jc w:val="left"/>
            </w:pPr>
            <w:r>
              <w:t xml:space="preserve">Contadores por nivel, semáforos y tablero</w:t>
            </w:r>
          </w:p>
        </w:tc>
      </w:tr>
      <w:tr>
        <w:tc>
          <w:tcPr/>
          <w:p>
            <w:pPr>
              <w:pStyle w:val="Compact"/>
              <w:jc w:val="left"/>
            </w:pPr>
            <w:r>
              <w:rPr>
                <w:rStyle w:val="VerbatimChar"/>
              </w:rPr>
              <w:t xml:space="preserve">Pieza3_Ventilacion.circ</w:t>
            </w:r>
          </w:p>
        </w:tc>
        <w:tc>
          <w:tcPr/>
          <w:p>
            <w:pPr>
              <w:pStyle w:val="Compact"/>
              <w:jc w:val="left"/>
            </w:pPr>
            <w:r>
              <w:t xml:space="preserve">Ventilación por CO2</w:t>
            </w:r>
          </w:p>
        </w:tc>
      </w:tr>
      <w:tr>
        <w:tc>
          <w:tcPr/>
          <w:p>
            <w:pPr>
              <w:pStyle w:val="Compact"/>
              <w:jc w:val="left"/>
            </w:pPr>
            <w:r>
              <w:rPr>
                <w:rStyle w:val="VerbatimChar"/>
              </w:rPr>
              <w:t xml:space="preserve">pieza4_reloj_integracion.circ</w:t>
            </w:r>
          </w:p>
        </w:tc>
        <w:tc>
          <w:tcPr/>
          <w:p>
            <w:pPr>
              <w:pStyle w:val="Compact"/>
              <w:jc w:val="left"/>
            </w:pPr>
            <w:r>
              <w:t xml:space="preserve">Reloj, ACONDICIONADOR y demo del antirrebote</w:t>
            </w:r>
          </w:p>
        </w:tc>
      </w:tr>
    </w:tbl>
    <w:bookmarkEnd w:id="123"/>
    <w:bookmarkStart w:id="124" w:name="cómo-ejecutarlo"/>
    <w:p>
      <w:pPr>
        <w:pStyle w:val="Heading4"/>
      </w:pPr>
      <w:r>
        <w:t xml:space="preserve">Cómo ejecutarlo</w:t>
      </w:r>
    </w:p>
    <w:p>
      <w:pPr>
        <w:pStyle w:val="Compact"/>
        <w:numPr>
          <w:ilvl w:val="0"/>
          <w:numId w:val="1004"/>
        </w:numPr>
      </w:pPr>
      <w:r>
        <w:t xml:space="preserve">Instale Logisim-evolution 3.9 o superior y descomprima la carpeta completa.</w:t>
      </w:r>
    </w:p>
    <w:p>
      <w:pPr>
        <w:pStyle w:val="Compact"/>
        <w:numPr>
          <w:ilvl w:val="0"/>
          <w:numId w:val="1004"/>
        </w:numPr>
      </w:pPr>
      <w:r>
        <w:t xml:space="preserve">Abra</w:t>
      </w:r>
      <w:r>
        <w:t xml:space="preserve"> </w:t>
      </w:r>
      <w:r>
        <w:rPr>
          <w:rStyle w:val="VerbatimChar"/>
        </w:rPr>
        <w:t xml:space="preserve">integracion_parktech.circ</w:t>
      </w:r>
      <w:r>
        <w:t xml:space="preserve">.</w:t>
      </w:r>
    </w:p>
    <w:p>
      <w:pPr>
        <w:pStyle w:val="Compact"/>
        <w:numPr>
          <w:ilvl w:val="0"/>
          <w:numId w:val="1004"/>
        </w:numPr>
      </w:pPr>
      <w:r>
        <w:t xml:space="preserve">En el menú Simular, ponga la frecuencia de tic en 2 Hz y active los tics (Ctrl+K).</w:t>
      </w:r>
    </w:p>
    <w:p>
      <w:pPr>
        <w:pStyle w:val="Compact"/>
        <w:numPr>
          <w:ilvl w:val="0"/>
          <w:numId w:val="1004"/>
        </w:numPr>
      </w:pPr>
      <w:r>
        <w:t xml:space="preserve">Ponga</w:t>
      </w:r>
      <w:r>
        <w:t xml:space="preserve"> </w:t>
      </w:r>
      <w:r>
        <w:rPr>
          <w:rStyle w:val="VerbatimChar"/>
        </w:rPr>
        <w:t xml:space="preserve">R</w:t>
      </w:r>
      <w:r>
        <w:t xml:space="preserve"> </w:t>
      </w:r>
      <w:r>
        <w:t xml:space="preserve">en 1 y luego en 0. Con la herramienta de mano, active</w:t>
      </w:r>
      <w:r>
        <w:t xml:space="preserve"> </w:t>
      </w:r>
      <w:r>
        <w:rPr>
          <w:rStyle w:val="VerbatimChar"/>
        </w:rPr>
        <w:t xml:space="preserve">SE_RAW</w:t>
      </w:r>
      <w:r>
        <w:t xml:space="preserve"> </w:t>
      </w:r>
      <w:r>
        <w:t xml:space="preserve">y después</w:t>
      </w:r>
      <w:r>
        <w:t xml:space="preserve"> </w:t>
      </w:r>
      <w:r>
        <w:rPr>
          <w:rStyle w:val="VerbatimChar"/>
        </w:rPr>
        <w:t xml:space="preserve">SUB1_RAW</w:t>
      </w:r>
      <w:r>
        <w:t xml:space="preserve"> </w:t>
      </w:r>
      <w:r>
        <w:t xml:space="preserve">para simular que entra un vehículo.</w:t>
      </w:r>
    </w:p>
    <w:bookmarkEnd w:id="124"/>
    <w:bookmarkEnd w:id="125"/>
    <w:bookmarkEnd w:id="126"/>
    <w:bookmarkEnd w:id="127"/>
    <w:sectPr>
      <w:headerReference w:type="default" r:id="rIdHdr1"/>
      <w:footerReference w:type="default" r:id="rIdFtr1"/>
      <w:pgSz w:w="12240" w:h="15840"/>
      <w:pgMar w:top="1200" w:right="1260" w:bottom="1200" w:left="1260" w:header="560" w:footer="56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6" w:space="6" w:color="BFC6D1"/>
      </w:pBdr>
      <w:tabs>
        <w:tab w:val="right" w:pos="9720"/>
      </w:tabs>
      <w:spacing w:before="0" w:after="0"/>
    </w:pPr>
    <w:r>
      <w:rPr>
        <w:rFonts w:ascii="Arial Narrow" w:hAnsi="Arial Narrow" w:cs="Arial Narrow"/>
        <w:caps/>
        <w:color w:val="566273"/>
        <w:sz w:val="17"/>
      </w:rPr>
      <w:t xml:space="preserve">Park-Tech GT · Electrónica Digital · UMG</w:t>
    </w:r>
    <w:r>
      <w:rPr>
        <w:color w:val="566273"/>
        <w:sz w:val="17"/>
      </w:rPr>
      <w:tab/>
      <w:t xml:space="preserve">Página </w:t>
    </w:r>
    <w:r>
      <w:rPr>
        <w:color w:val="566273"/>
        <w:sz w:val="17"/>
      </w:rPr>
      <w:fldChar w:fldCharType="begin"/>
    </w:r>
    <w:r>
      <w:rPr>
        <w:color w:val="566273"/>
        <w:sz w:val="17"/>
      </w:rPr>
      <w:instrText xml:space="preserve"> PAGE </w:instrText>
    </w:r>
    <w:r>
      <w:rPr>
        <w:color w:val="566273"/>
        <w:sz w:val="17"/>
      </w:rPr>
      <w:fldChar w:fldCharType="separate"/>
    </w:r>
    <w:r>
      <w:rPr>
        <w:color w:val="566273"/>
        <w:sz w:val="17"/>
      </w:rPr>
      <w:t>1</w:t>
    </w:r>
    <w:r>
      <w:rPr>
        <w:color w:val="566273"/>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type="paragraph" w:default="1" w:styleId="Normal">
    <w:name w:val="Normal"/>
    <w:qFormat/>
    <w:pPr>
      <w:spacing w:after="80" w:line="276" w:lineRule="auto"/>
    </w:pPr>
    <w:rPr>
      <w:rFonts w:ascii="Calibri" w:hAnsi="Calibri" w:cs="Calibri" w:eastAsia="Calibri"/>
      <w:color w:val="18212E"/>
      <w:sz w:val="21"/>
      <w:szCs w:val="21"/>
      <w:lang w:val="es-GT"/>
    </w:rPr>
  </w:style>
  <w:style w:type="paragraph" w:customStyle="1" w:styleId="BodyText">
    <w:name w:val="Body Text"/>
    <w:basedOn w:val="Normal"/>
    <w:next w:val="BodyText"/>
    <w:qFormat/>
    <w:pPr>
      <w:spacing w:before="60" w:after="110"/>
    </w:pPr>
    <w:rPr/>
  </w:style>
  <w:style w:type="paragraph" w:customStyle="1" w:styleId="FirstParagraph">
    <w:name w:val="First Paragraph"/>
    <w:basedOn w:val="BodyText"/>
    <w:next w:val="BodyText"/>
    <w:qFormat/>
    <w:pPr>
      <w:spacing w:before="60" w:after="110"/>
    </w:pPr>
    <w:rPr/>
  </w:style>
  <w:style w:type="paragraph" w:customStyle="1" w:styleId="Compact">
    <w:name w:val="Compact"/>
    <w:basedOn w:val="BodyText"/>
    <w:next w:val="BodyText"/>
    <w:qFormat/>
    <w:pPr>
      <w:spacing w:before="20" w:after="20" w:line="240" w:lineRule="auto"/>
    </w:pPr>
    <w:rPr>
      <w:sz w:val="19"/>
      <w:szCs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1D4F9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1D4F9C"/>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type="paragraph" w:customStyle="1" w:styleId="Heading1">
    <w:name w:val="heading 1"/>
    <w:basedOn w:val="Normal"/>
    <w:next w:val="BodyText"/>
    <w:qFormat/>
    <w:pPr>
      <w:keepNext/>
      <w:spacing w:before="0" w:after="200"/>
      <w:outlineLvl w:val="0"/>
    </w:pPr>
    <w:rPr>
      <w:rFonts w:ascii="Arial Narrow" w:hAnsi="Arial Narrow" w:cs="Arial Narrow"/>
      <w:b/>
      <w:caps/>
      <w:color w:val="1D4F9C"/>
      <w:sz w:val="56"/>
    </w:rPr>
  </w:style>
  <w:style w:type="paragraph" w:customStyle="1" w:styleId="Heading2">
    <w:name w:val="heading 2"/>
    <w:basedOn w:val="Normal"/>
    <w:next w:val="BodyText"/>
    <w:qFormat/>
    <w:pPr>
      <w:keepNext/>
      <w:pBdr>
        <w:bottom w:val="single" w:sz="18" w:space="4" w:color="18212E"/>
      </w:pBdr>
      <w:spacing w:before="0" w:after="220"/>
      <w:outlineLvl w:val="1"/>
    </w:pPr>
    <w:rPr>
      <w:rFonts w:ascii="Arial Narrow" w:hAnsi="Arial Narrow" w:cs="Arial Narrow"/>
      <w:b/>
      <w:caps/>
      <w:color w:val="18212E"/>
      <w:spacing w:val="10"/>
      <w:sz w:val="40"/>
      <w:szCs w:val="40"/>
    </w:rPr>
  </w:style>
  <w:style w:type="paragraph" w:customStyle="1" w:styleId="Heading3">
    <w:name w:val="heading 3"/>
    <w:basedOn w:val="Normal"/>
    <w:next w:val="BodyText"/>
    <w:qFormat/>
    <w:pPr>
      <w:keepNext/>
      <w:shd w:val="clear" w:color="auto" w:fill="1D4F9C"/>
      <w:spacing w:before="360" w:after="140"/>
      <w:ind w:left="0"/>
      <w:outlineLvl w:val="2"/>
    </w:pPr>
    <w:rPr>
      <w:rFonts w:ascii="Arial Narrow" w:hAnsi="Arial Narrow" w:cs="Arial Narrow"/>
      <w:b/>
      <w:color w:val="FFFFFF"/>
      <w:sz w:val="30"/>
      <w:szCs w:val="30"/>
    </w:rPr>
  </w:style>
  <w:style w:type="paragraph" w:customStyle="1" w:styleId="Heading4">
    <w:name w:val="heading 4"/>
    <w:basedOn w:val="Normal"/>
    <w:next w:val="BodyText"/>
    <w:qFormat/>
    <w:pPr>
      <w:keepNext/>
      <w:spacing w:before="240" w:after="80"/>
      <w:outlineLvl w:val="3"/>
    </w:pPr>
    <w:rPr>
      <w:rFonts w:ascii="Arial Narrow" w:hAnsi="Arial Narrow" w:cs="Arial Narrow"/>
      <w:b/>
      <w:caps/>
      <w:color w:val="1D4F9C"/>
      <w:spacing w:val="6"/>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1D4F9C"/>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1D4F9C"/>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1D4F9C"/>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1D4F9C"/>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1D4F9C"/>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C6D1" w:space="0" w:sz="4" w:val="single"/>
        <w:left w:color="BFC6D1" w:space="0" w:sz="4" w:val="single"/>
        <w:bottom w:color="BFC6D1" w:space="0" w:sz="4" w:val="single"/>
        <w:right w:color="BFC6D1" w:space="0" w:sz="4" w:val="single"/>
        <w:insideH w:color="BFC6D1" w:space="0" w:sz="4" w:val="single"/>
        <w:insideV w:color="BFC6D1" w:space="0" w:sz="4" w:val="single"/>
      </w:tblBorders>
      <w:tblCellMar>
        <w:top w:type="dxa" w:w="40"/>
        <w:left w:type="dxa" w:w="90"/>
        <w:bottom w:type="dxa" w:w="40"/>
        <w:right w:type="dxa" w:w="90"/>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color w:val="1D4F9C"/>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1D4F9C"/>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1D4F9C"/>
    </w:rPr>
  </w:style>
  <w:style w:type="paragraph" w:customStyle="1" w:styleId="SourceCode">
    <w:name w:val="Source Code"/>
    <w:basedOn w:val="Normal"/>
    <w:next w:val="BodyText"/>
    <w:qFormat/>
    <w:pPr>
      <w:pBdr>
        <w:left w:val="single" w:sz="24" w:space="8" w:color="1D4F9C"/>
      </w:pBdr>
      <w:shd w:val="clear" w:color="auto" w:fill="EEF1F6"/>
      <w:spacing w:before="100" w:after="140" w:line="240" w:lineRule="auto"/>
      <w:ind w:left="180" w:right="60"/>
    </w:pPr>
    <w:rPr>
      <w:rFonts w:ascii="Consolas" w:hAnsi="Consolas" w:cs="Consolas"/>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9" Target="media/rId99.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06" Target="media/rId106.png"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84" Target="media/rId84.png" /><Relationship Type="http://schemas.openxmlformats.org/officeDocument/2006/relationships/image" Id="rId89" Target="media/rId89.png" /><Relationship Type="http://schemas.openxmlformats.org/officeDocument/2006/relationships/image" Id="rId58" Target="media/rId58.png" /><Relationship Type="http://schemas.openxmlformats.org/officeDocument/2006/relationships/image" Id="rId42" Target="media/rId42.png" /><Relationship Type="http://schemas.openxmlformats.org/officeDocument/2006/relationships/image" Id="rId61" Target="media/rId61.png" /><Relationship Type="http://schemas.openxmlformats.org/officeDocument/2006/relationships/image" Id="rId77" Target="media/rId77.png" /><Relationship Type="http://schemas.openxmlformats.org/officeDocument/2006/relationships/image" Id="rId92" Target="media/rId92.png" /><Relationship Id="rIdHdr1" Type="http://schemas.openxmlformats.org/officeDocument/2006/relationships/header" Target="header1.xml"/><Relationship Id="rIdFtr1" Type="http://schemas.openxmlformats.org/officeDocument/2006/relationships/footer" Target="footer1.xml"/></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2026-10-29T00:34:28Z</dcterms:created>
  <dcterms:modified xsi:type="dcterms:W3CDTF">2026-10-29T00:34:28Z</dcterms:modified>
</cp:coreProperties>
</file>

<file path=docProps/custom.xml><?xml version="1.0" encoding="utf-8"?>
<Properties xmlns="http://schemas.openxmlformats.org/officeDocument/2006/custom-properties" xmlns:vt="http://schemas.openxmlformats.org/officeDocument/2006/docPropsVTypes"/>
</file>