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w:t>
      </w:r>
      <w:r w:rsidR="00AA0EB2">
        <w:t>1</w:t>
      </w:r>
      <w:r w:rsidR="00841FE6">
        <w:t xml:space="preserve"> - 1</w:t>
      </w:r>
      <w:r w:rsidR="00D65494">
        <w:t>4</w:t>
      </w:r>
      <w:r w:rsidR="00841FE6">
        <w:t>/1</w:t>
      </w:r>
      <w:r w:rsidR="00D65494">
        <w:t>2</w:t>
      </w:r>
      <w:r w:rsidR="00841FE6">
        <w:t>/18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106B81">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106B81">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986A68">
              <w:rPr>
                <w:noProof/>
                <w:webHidden/>
              </w:rPr>
              <w:t>16</w:t>
            </w:r>
            <w:r w:rsidR="00777A78">
              <w:rPr>
                <w:noProof/>
                <w:webHidden/>
              </w:rPr>
              <w:fldChar w:fldCharType="end"/>
            </w:r>
          </w:hyperlink>
        </w:p>
        <w:p w:rsidR="00777A78" w:rsidRDefault="00106B81">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w:t>
            </w:r>
            <w:r w:rsidR="00777A78" w:rsidRPr="00C00AA0">
              <w:rPr>
                <w:rStyle w:val="Collegamentoipertestuale"/>
                <w:noProof/>
              </w:rPr>
              <w:t>n</w:t>
            </w:r>
            <w:r w:rsidR="00777A78" w:rsidRPr="00C00AA0">
              <w:rPr>
                <w:rStyle w:val="Collegamentoipertestuale"/>
                <w:noProof/>
              </w:rPr>
              <w:t>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w:t>
            </w:r>
            <w:r w:rsidR="00777A78" w:rsidRPr="00C00AA0">
              <w:rPr>
                <w:rStyle w:val="Collegamentoipertestuale"/>
                <w:noProof/>
              </w:rPr>
              <w:t>a</w:t>
            </w:r>
            <w:r w:rsidR="00777A78" w:rsidRPr="00C00AA0">
              <w:rPr>
                <w:rStyle w:val="Collegamentoipertestuale"/>
                <w:noProof/>
              </w:rPr>
              <w:t>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106B81">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106B81">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986A68">
              <w:rPr>
                <w:noProof/>
                <w:webHidden/>
              </w:rPr>
              <w:t>28</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986A68">
              <w:rPr>
                <w:noProof/>
                <w:webHidden/>
              </w:rPr>
              <w:t>38</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986A68">
              <w:rPr>
                <w:noProof/>
                <w:webHidden/>
              </w:rPr>
              <w:t>41</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106B81">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106B81">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986A68">
              <w:rPr>
                <w:noProof/>
                <w:webHidden/>
              </w:rPr>
              <w:t>44</w:t>
            </w:r>
            <w:r w:rsidR="00777A78">
              <w:rPr>
                <w:noProof/>
                <w:webHidden/>
              </w:rPr>
              <w:fldChar w:fldCharType="end"/>
            </w:r>
          </w:hyperlink>
        </w:p>
        <w:p w:rsidR="00777A78" w:rsidRDefault="00106B81">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986A68">
              <w:rPr>
                <w:noProof/>
                <w:webHidden/>
              </w:rPr>
              <w:t>59</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t>
      </w:r>
      <w:r w:rsidRPr="003262BF">
        <w:rPr>
          <w:rFonts w:cs="Times New Roman"/>
          <w:szCs w:val="20"/>
          <w:lang w:val="en-US"/>
        </w:rPr>
        <w:t>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195DEA">
        <w:rPr>
          <w:rFonts w:cs="Times New Roman"/>
          <w:szCs w:val="20"/>
          <w:lang w:val="en-US"/>
        </w:rPr>
        <w:t>also its</w:t>
      </w:r>
      <w:r w:rsidRPr="003262BF">
        <w:rPr>
          <w:rFonts w:cs="Times New Roman"/>
          <w:szCs w:val="20"/>
          <w:lang w:val="en-US"/>
        </w:rPr>
        <w:t xml:space="preserve"> path</w:t>
      </w:r>
      <w:r w:rsidR="00195DEA">
        <w:rPr>
          <w:rFonts w:cs="Times New Roman"/>
          <w:szCs w:val="20"/>
          <w:lang w:val="en-US"/>
        </w:rPr>
        <w:t xml:space="preserve">, </w:t>
      </w:r>
      <w:r w:rsidRPr="003262BF">
        <w:rPr>
          <w:rFonts w:cs="Times New Roman"/>
          <w:szCs w:val="20"/>
          <w:lang w:val="en-US"/>
        </w:rPr>
        <w:t xml:space="preserve">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represent a mandatory objective of the system. However, for what concerns G4, this definition is not so rigorous since that objective is clearly something to aim for, but that, in some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4" w:name="_Toc532415227"/>
      <w:r w:rsidRPr="00802DA4">
        <w:t>1.2 Scope</w:t>
      </w:r>
      <w:bookmarkEnd w:id="4"/>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their data through it. Data can be queried in two ways: the third part</w:t>
      </w:r>
      <w:r w:rsidR="00195DEA">
        <w:rPr>
          <w:rFonts w:cs="Times New Roman"/>
          <w:szCs w:val="20"/>
          <w:lang w:val="en-US"/>
        </w:rPr>
        <w:t>y</w:t>
      </w:r>
      <w:r w:rsidR="00733B1A" w:rsidRPr="00034E84">
        <w:rPr>
          <w:rFonts w:cs="Times New Roman"/>
          <w:szCs w:val="20"/>
          <w:lang w:val="en-US"/>
        </w:rPr>
        <w:t xml:space="preserve">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w:t>
      </w:r>
      <w:r w:rsidR="00195DEA">
        <w:rPr>
          <w:rFonts w:cs="Times New Roman"/>
          <w:szCs w:val="20"/>
          <w:lang w:val="en-US"/>
        </w:rPr>
        <w:t>,</w:t>
      </w:r>
      <w:r w:rsidR="00733B1A" w:rsidRPr="00034E84">
        <w:rPr>
          <w:rFonts w:cs="Times New Roman"/>
          <w:szCs w:val="20"/>
          <w:lang w:val="en-US"/>
        </w:rPr>
        <w:t xml:space="preserve">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w:t>
      </w:r>
      <w:r w:rsidR="00195DEA">
        <w:rPr>
          <w:rFonts w:cs="Times New Roman"/>
          <w:szCs w:val="20"/>
          <w:lang w:val="en-US"/>
        </w:rPr>
        <w:t xml:space="preserve">different </w:t>
      </w:r>
      <w:r w:rsidR="00733B1A" w:rsidRPr="00034E84">
        <w:rPr>
          <w:rFonts w:cs="Times New Roman"/>
          <w:szCs w:val="20"/>
          <w:lang w:val="en-US"/>
        </w:rPr>
        <w:t>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5"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5"/>
    </w:p>
    <w:p w:rsidR="00733B1A" w:rsidRPr="00802DA4" w:rsidRDefault="00733B1A" w:rsidP="001F4514">
      <w:pPr>
        <w:pStyle w:val="ForIndex3"/>
      </w:pPr>
      <w:bookmarkStart w:id="6" w:name="_Toc532415229"/>
      <w:r w:rsidRPr="00802DA4">
        <w:t>1.3.1 Definitions</w:t>
      </w:r>
      <w:bookmarkEnd w:id="6"/>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7" w:name="_Toc532415230"/>
      <w:r w:rsidRPr="00802DA4">
        <w:t>1.3.2 Acronyms</w:t>
      </w:r>
      <w:bookmarkEnd w:id="7"/>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195DEA" w:rsidRDefault="00195DEA" w:rsidP="00827D5A">
      <w:pPr>
        <w:pStyle w:val="Paragrafoelenco"/>
        <w:numPr>
          <w:ilvl w:val="0"/>
          <w:numId w:val="39"/>
        </w:numPr>
        <w:ind w:right="680"/>
        <w:rPr>
          <w:rFonts w:cs="Times New Roman"/>
          <w:lang w:val="en-US"/>
        </w:rPr>
      </w:pPr>
      <w:r>
        <w:rPr>
          <w:rFonts w:cs="Times New Roman"/>
          <w:lang w:val="en-US"/>
        </w:rPr>
        <w:t>IT = Information Technology</w:t>
      </w:r>
    </w:p>
    <w:p w:rsidR="00FA0058" w:rsidRPr="00293710" w:rsidRDefault="00FA0058" w:rsidP="00827D5A">
      <w:pPr>
        <w:pStyle w:val="Paragrafoelenco"/>
        <w:numPr>
          <w:ilvl w:val="0"/>
          <w:numId w:val="39"/>
        </w:numPr>
        <w:ind w:right="680"/>
        <w:rPr>
          <w:rFonts w:cs="Times New Roman"/>
          <w:lang w:val="en-US"/>
        </w:rPr>
      </w:pPr>
      <w:r>
        <w:rPr>
          <w:rFonts w:cs="Times New Roman"/>
          <w:lang w:val="en-US"/>
        </w:rPr>
        <w:t>GDPR = General Data Protection</w:t>
      </w:r>
      <w:r w:rsidR="00C00C54">
        <w:rPr>
          <w:rFonts w:cs="Times New Roman"/>
          <w:lang w:val="en-US"/>
        </w:rPr>
        <w:t xml:space="preserve"> Regulation</w:t>
      </w:r>
    </w:p>
    <w:p w:rsidR="00733B1A" w:rsidRPr="00802DA4" w:rsidRDefault="00733B1A" w:rsidP="001F4514">
      <w:pPr>
        <w:pStyle w:val="ForIndex3"/>
      </w:pPr>
      <w:bookmarkStart w:id="8" w:name="_Toc532415231"/>
      <w:r w:rsidRPr="00802DA4">
        <w:t>1.3.3 Abbreviation</w:t>
      </w:r>
      <w:r w:rsidR="00B40129">
        <w:t>s</w:t>
      </w:r>
      <w:bookmarkEnd w:id="8"/>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9" w:name="_Toc532415232"/>
      <w:r w:rsidRPr="00802DA4">
        <w:t xml:space="preserve">1.4 Revision </w:t>
      </w:r>
      <w:r w:rsidR="000D39AD">
        <w:t>h</w:t>
      </w:r>
      <w:r w:rsidRPr="00802DA4">
        <w:t>istory</w:t>
      </w:r>
      <w:bookmarkEnd w:id="9"/>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AA0EB2" w:rsidRDefault="00C60334" w:rsidP="00AA0EB2">
      <w:pPr>
        <w:pStyle w:val="Paragrafoelenco"/>
        <w:numPr>
          <w:ilvl w:val="1"/>
          <w:numId w:val="36"/>
        </w:numPr>
        <w:ind w:right="680"/>
        <w:rPr>
          <w:rFonts w:cs="Times New Roman"/>
          <w:lang w:val="en-US"/>
        </w:rPr>
      </w:pPr>
      <w:r>
        <w:rPr>
          <w:rFonts w:cs="Times New Roman"/>
          <w:lang w:val="en-US"/>
        </w:rPr>
        <w:t>First Release</w:t>
      </w:r>
    </w:p>
    <w:p w:rsidR="00AA0EB2" w:rsidRDefault="00AA0EB2" w:rsidP="00AA0EB2">
      <w:pPr>
        <w:pStyle w:val="Paragrafoelenco"/>
        <w:numPr>
          <w:ilvl w:val="0"/>
          <w:numId w:val="36"/>
        </w:numPr>
        <w:ind w:right="680"/>
        <w:rPr>
          <w:rFonts w:cs="Times New Roman"/>
          <w:lang w:val="en-US"/>
        </w:rPr>
      </w:pPr>
      <w:r>
        <w:rPr>
          <w:rFonts w:cs="Times New Roman"/>
          <w:lang w:val="en-US"/>
        </w:rPr>
        <w:t xml:space="preserve">Version 1.1: </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t>The 12th requirement</w:t>
      </w:r>
      <w:r>
        <w:rPr>
          <w:rFonts w:cs="Times New Roman"/>
          <w:lang w:val="en-US"/>
        </w:rPr>
        <w:t xml:space="preserve"> in section 3.2.3</w:t>
      </w:r>
      <w:r w:rsidRPr="00AA0EB2">
        <w:rPr>
          <w:rFonts w:cs="Times New Roman"/>
          <w:lang w:val="en-US"/>
        </w:rPr>
        <w:t xml:space="preserve"> has been changed because it was too detailed.</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lastRenderedPageBreak/>
        <w:t>The use of Google Maps instead of other providers has been justified</w:t>
      </w:r>
      <w:r>
        <w:rPr>
          <w:rFonts w:cs="Times New Roman"/>
          <w:lang w:val="en-US"/>
        </w:rPr>
        <w:t xml:space="preserve"> in section 2.1</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Some useless definitions in section 1</w:t>
      </w:r>
      <w:r>
        <w:rPr>
          <w:rFonts w:cs="Times New Roman"/>
          <w:lang w:val="en-US"/>
        </w:rPr>
        <w:t>.3.1</w:t>
      </w:r>
      <w:r w:rsidRPr="00AA0EB2">
        <w:rPr>
          <w:rFonts w:cs="Times New Roman"/>
          <w:lang w:val="en-US"/>
        </w:rPr>
        <w:t xml:space="preserve"> has been </w:t>
      </w:r>
      <w:r>
        <w:rPr>
          <w:rFonts w:cs="Times New Roman"/>
          <w:lang w:val="en-US"/>
        </w:rPr>
        <w:t>deleted and others have been changed.</w:t>
      </w:r>
    </w:p>
    <w:p w:rsidR="00AA0EB2" w:rsidRDefault="00AA0EB2" w:rsidP="00AA0EB2">
      <w:pPr>
        <w:pStyle w:val="Paragrafoelenco"/>
        <w:numPr>
          <w:ilvl w:val="1"/>
          <w:numId w:val="36"/>
        </w:numPr>
        <w:ind w:right="680"/>
        <w:rPr>
          <w:rFonts w:cs="Times New Roman"/>
          <w:lang w:val="en-US"/>
        </w:rPr>
      </w:pPr>
      <w:r>
        <w:rPr>
          <w:rFonts w:cs="Times New Roman"/>
          <w:lang w:val="en-US"/>
        </w:rPr>
        <w:t>State diagram 2 has been changed: the timeout has been removed since it was useless</w:t>
      </w:r>
    </w:p>
    <w:p w:rsidR="00AA0EB2" w:rsidRDefault="00AA0EB2" w:rsidP="00AA0EB2">
      <w:pPr>
        <w:pStyle w:val="Paragrafoelenco"/>
        <w:numPr>
          <w:ilvl w:val="1"/>
          <w:numId w:val="36"/>
        </w:numPr>
        <w:ind w:right="680"/>
        <w:rPr>
          <w:rFonts w:cs="Times New Roman"/>
          <w:lang w:val="en-US"/>
        </w:rPr>
      </w:pPr>
      <w:r>
        <w:rPr>
          <w:rFonts w:cs="Times New Roman"/>
          <w:lang w:val="en-US"/>
        </w:rPr>
        <w:t>A traceability matrix has been added in section 3.2.3</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 xml:space="preserve">The class diagram </w:t>
      </w:r>
      <w:r>
        <w:rPr>
          <w:rFonts w:cs="Times New Roman"/>
          <w:lang w:val="en-US"/>
        </w:rPr>
        <w:t xml:space="preserve">in section 2.1 </w:t>
      </w:r>
      <w:r w:rsidRPr="00AA0EB2">
        <w:rPr>
          <w:rFonts w:cs="Times New Roman"/>
          <w:lang w:val="en-US"/>
        </w:rPr>
        <w:t>has been slightly modified</w:t>
      </w:r>
      <w:r>
        <w:rPr>
          <w:rFonts w:cs="Times New Roman"/>
          <w:lang w:val="en-US"/>
        </w:rPr>
        <w:t xml:space="preserve"> </w:t>
      </w:r>
      <w:r w:rsidRPr="00AA0EB2">
        <w:rPr>
          <w:rFonts w:cs="Times New Roman"/>
          <w:lang w:val="en-US"/>
        </w:rPr>
        <w:t>to make it coherent with the Alloy model</w:t>
      </w:r>
      <w:r>
        <w:rPr>
          <w:rFonts w:cs="Times New Roman"/>
          <w:lang w:val="en-US"/>
        </w:rPr>
        <w:t>.</w:t>
      </w:r>
    </w:p>
    <w:p w:rsidR="00AA0EB2" w:rsidRDefault="00AA0EB2" w:rsidP="00AA0EB2">
      <w:pPr>
        <w:pStyle w:val="Paragrafoelenco"/>
        <w:numPr>
          <w:ilvl w:val="1"/>
          <w:numId w:val="36"/>
        </w:numPr>
        <w:ind w:right="680"/>
        <w:rPr>
          <w:rFonts w:cs="Times New Roman"/>
          <w:lang w:val="en-US"/>
        </w:rPr>
      </w:pPr>
      <w:r>
        <w:rPr>
          <w:rFonts w:cs="Times New Roman"/>
          <w:lang w:val="en-US"/>
        </w:rPr>
        <w:t>‘Watch a run’ sequence diagram has been added and the others have been slightly changed in section 3.2 to be coherent with the DD document.</w:t>
      </w:r>
    </w:p>
    <w:p w:rsidR="004D68DD" w:rsidRDefault="00AA0EB2" w:rsidP="004D68DD">
      <w:pPr>
        <w:pStyle w:val="Paragrafoelenco"/>
        <w:numPr>
          <w:ilvl w:val="1"/>
          <w:numId w:val="36"/>
        </w:numPr>
        <w:ind w:right="680"/>
        <w:rPr>
          <w:rFonts w:cs="Times New Roman"/>
          <w:lang w:val="en-US"/>
        </w:rPr>
      </w:pPr>
      <w:r>
        <w:rPr>
          <w:rFonts w:cs="Times New Roman"/>
          <w:lang w:val="en-US"/>
        </w:rPr>
        <w:t xml:space="preserve">A relevant comment for G4 has been added in section 1.1.2 </w:t>
      </w:r>
    </w:p>
    <w:p w:rsidR="004D68DD" w:rsidRPr="004D68DD" w:rsidRDefault="004D68DD" w:rsidP="004D68DD">
      <w:pPr>
        <w:pStyle w:val="Paragrafoelenco"/>
        <w:numPr>
          <w:ilvl w:val="1"/>
          <w:numId w:val="36"/>
        </w:numPr>
        <w:ind w:right="680"/>
        <w:rPr>
          <w:rFonts w:cs="Times New Roman"/>
          <w:lang w:val="en-US"/>
        </w:rPr>
      </w:pPr>
      <w:r>
        <w:rPr>
          <w:rFonts w:cs="Times New Roman"/>
          <w:lang w:val="en-US"/>
        </w:rPr>
        <w:t>Some other very little detail has been modified/added throughout all the document.</w:t>
      </w:r>
      <w:bookmarkStart w:id="10" w:name="_GoBack"/>
      <w:bookmarkEnd w:id="10"/>
    </w:p>
    <w:p w:rsidR="00E16CCC" w:rsidRPr="00802DA4" w:rsidRDefault="00E16CCC" w:rsidP="001F4514">
      <w:pPr>
        <w:pStyle w:val="ForIndex2"/>
      </w:pPr>
      <w:bookmarkStart w:id="11" w:name="_Toc532415233"/>
      <w:r w:rsidRPr="00802DA4">
        <w:t xml:space="preserve">1.5 Reference </w:t>
      </w:r>
      <w:r w:rsidR="000D39AD">
        <w:t>d</w:t>
      </w:r>
      <w:r w:rsidRPr="00802DA4">
        <w:t>ocuments</w:t>
      </w:r>
      <w:bookmarkEnd w:id="11"/>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2" w:name="_Toc532415234"/>
      <w:r w:rsidRPr="00802DA4">
        <w:t xml:space="preserve">1.6 Document </w:t>
      </w:r>
      <w:r w:rsidR="000D39AD">
        <w:t>s</w:t>
      </w:r>
      <w:r w:rsidRPr="00802DA4">
        <w:t>tructure</w:t>
      </w:r>
      <w:bookmarkEnd w:id="12"/>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w:t>
      </w:r>
      <w:r w:rsidR="002829B2" w:rsidRPr="00034E84">
        <w:rPr>
          <w:lang w:val="en-US"/>
        </w:rPr>
        <w:lastRenderedPageBreak/>
        <w:t xml:space="preserve">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w:t>
      </w:r>
      <w:r w:rsidR="001D0267">
        <w:rPr>
          <w:lang w:val="en-US"/>
        </w:rPr>
        <w:t>s</w:t>
      </w:r>
      <w:r w:rsidR="001D55EC" w:rsidRPr="00034E84">
        <w:rPr>
          <w:lang w:val="en-US"/>
        </w:rPr>
        <w:t xml:space="preserv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3" w:name="_Toc532415235"/>
      <w:r w:rsidRPr="00802DA4">
        <w:t>Overall Description</w:t>
      </w:r>
      <w:bookmarkEnd w:id="13"/>
    </w:p>
    <w:p w:rsidR="00733B1A" w:rsidRPr="00802DA4" w:rsidRDefault="00733B1A" w:rsidP="001F4514">
      <w:pPr>
        <w:pStyle w:val="ForIndex2"/>
      </w:pPr>
      <w:bookmarkStart w:id="14" w:name="_Toc532415236"/>
      <w:r w:rsidRPr="00802DA4">
        <w:t xml:space="preserve">2.1 Product </w:t>
      </w:r>
      <w:r w:rsidR="000D39AD">
        <w:t>p</w:t>
      </w:r>
      <w:r w:rsidRPr="00802DA4">
        <w:t>erspective</w:t>
      </w:r>
      <w:bookmarkEnd w:id="14"/>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w:t>
      </w:r>
      <w:r w:rsidRPr="00034E84">
        <w:rPr>
          <w:rFonts w:eastAsia="Times New Roman" w:cs="Arial"/>
          <w:color w:val="000000"/>
          <w:szCs w:val="22"/>
          <w:lang w:val="en-US" w:eastAsia="it-IT"/>
        </w:rPr>
        <w:lastRenderedPageBreak/>
        <w:t xml:space="preserve">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rPr>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w:t>
      </w:r>
      <w:r w:rsidR="001D0267">
        <w:rPr>
          <w:rFonts w:eastAsia="Times New Roman" w:cs="Arial"/>
          <w:color w:val="000000"/>
          <w:szCs w:val="22"/>
          <w:lang w:val="en-US" w:eastAsia="it-IT"/>
        </w:rPr>
        <w:t>‘</w:t>
      </w:r>
      <w:proofErr w:type="spellStart"/>
      <w:r w:rsidR="001D0267">
        <w:rPr>
          <w:rFonts w:eastAsia="Times New Roman" w:cs="Arial"/>
          <w:color w:val="000000"/>
          <w:szCs w:val="22"/>
          <w:lang w:val="en-US" w:eastAsia="it-IT"/>
        </w:rPr>
        <w:t>HealthStatus</w:t>
      </w:r>
      <w:proofErr w:type="spellEnd"/>
      <w:r w:rsidR="001D0267">
        <w:rPr>
          <w:rFonts w:eastAsia="Times New Roman" w:cs="Arial"/>
          <w:color w:val="000000"/>
          <w:szCs w:val="22"/>
          <w:lang w:val="en-US" w:eastAsia="it-IT"/>
        </w:rPr>
        <w:t xml:space="preserve">’ and ‘User’ and for </w:t>
      </w:r>
      <w:r w:rsidRPr="00034E84">
        <w:rPr>
          <w:rFonts w:eastAsia="Times New Roman" w:cs="Arial"/>
          <w:color w:val="000000"/>
          <w:szCs w:val="22"/>
          <w:lang w:val="en-US" w:eastAsia="it-IT"/>
        </w:rPr>
        <w:t>‘Registration’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5" w:name="_Toc532415237"/>
      <w:r w:rsidRPr="00802DA4">
        <w:t xml:space="preserve">2.2 Product </w:t>
      </w:r>
      <w:r w:rsidR="000D39AD">
        <w:t>f</w:t>
      </w:r>
      <w:r w:rsidRPr="00802DA4">
        <w:t>unctions</w:t>
      </w:r>
      <w:bookmarkEnd w:id="15"/>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w:t>
      </w:r>
      <w:r w:rsidR="001D0267">
        <w:rPr>
          <w:rFonts w:cs="Times New Roman"/>
          <w:szCs w:val="22"/>
          <w:lang w:val="en-US"/>
        </w:rPr>
        <w:t>,</w:t>
      </w:r>
      <w:r w:rsidR="009B1000" w:rsidRPr="00034E84">
        <w:rPr>
          <w:rFonts w:cs="Times New Roman"/>
          <w:szCs w:val="22"/>
          <w:lang w:val="en-US"/>
        </w:rPr>
        <w:t xml:space="preserve">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6" w:name="_Toc532415238"/>
      <w:r w:rsidRPr="00802DA4">
        <w:t xml:space="preserve">2.2.1 </w:t>
      </w:r>
      <w:r w:rsidR="00C937EE" w:rsidRPr="00802DA4">
        <w:t>Monitoring management</w:t>
      </w:r>
      <w:bookmarkEnd w:id="16"/>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7" w:name="_Toc532415239"/>
      <w:r w:rsidRPr="00802DA4">
        <w:lastRenderedPageBreak/>
        <w:t xml:space="preserve">2.2.2 </w:t>
      </w:r>
      <w:r w:rsidR="00C937EE" w:rsidRPr="00802DA4">
        <w:t>SOS management</w:t>
      </w:r>
      <w:bookmarkEnd w:id="17"/>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w:t>
      </w:r>
      <w:r w:rsidR="001D0267">
        <w:rPr>
          <w:rFonts w:cstheme="minorHAnsi"/>
          <w:szCs w:val="22"/>
          <w:lang w:val="en-US"/>
        </w:rPr>
        <w:t>found</w:t>
      </w:r>
      <w:r w:rsidRPr="00034E84">
        <w:rPr>
          <w:rFonts w:cstheme="minorHAnsi"/>
          <w:szCs w:val="22"/>
          <w:lang w:val="en-US"/>
        </w:rPr>
        <w:t xml:space="preserve">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8" w:name="_Toc532415240"/>
      <w:r w:rsidRPr="00802DA4">
        <w:t xml:space="preserve">2.2.3 </w:t>
      </w:r>
      <w:r w:rsidR="00C937EE" w:rsidRPr="00802DA4">
        <w:t>Run management</w:t>
      </w:r>
      <w:bookmarkEnd w:id="18"/>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9" w:name="_Toc532415241"/>
      <w:r w:rsidRPr="00802DA4">
        <w:t>2.3 User characteristics</w:t>
      </w:r>
      <w:bookmarkEnd w:id="19"/>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w:t>
      </w:r>
      <w:r w:rsidR="006A79F7">
        <w:rPr>
          <w:rFonts w:cs="Times New Roman"/>
          <w:szCs w:val="22"/>
          <w:lang w:val="en-US"/>
        </w:rPr>
        <w:t>them</w:t>
      </w:r>
      <w:r w:rsidRPr="00034E84">
        <w:rPr>
          <w:rFonts w:cs="Times New Roman"/>
          <w:szCs w:val="22"/>
          <w:lang w:val="en-US"/>
        </w:rPr>
        <w:t xml:space="preserve">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w:t>
      </w:r>
      <w:r w:rsidR="006A79F7">
        <w:rPr>
          <w:rFonts w:cs="Times New Roman"/>
          <w:szCs w:val="22"/>
          <w:lang w:val="en-US"/>
        </w:rPr>
        <w:t>for</w:t>
      </w:r>
      <w:r w:rsidRPr="00034E84">
        <w:rPr>
          <w:rFonts w:cs="Times New Roman"/>
          <w:szCs w:val="22"/>
          <w:lang w:val="en-US"/>
        </w:rPr>
        <w:t xml:space="preserve">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20" w:name="_Toc532415242"/>
      <w:r w:rsidRPr="00802DA4">
        <w:t xml:space="preserve">2.4 </w:t>
      </w:r>
      <w:r w:rsidR="00733B1A" w:rsidRPr="00802DA4">
        <w:t>Assumptions, dependencies and constraints</w:t>
      </w:r>
      <w:bookmarkEnd w:id="20"/>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w:t>
      </w:r>
      <w:r w:rsidR="006A79F7">
        <w:rPr>
          <w:lang w:val="en-US" w:eastAsia="it-IT"/>
        </w:rPr>
        <w:t>, and only if,</w:t>
      </w:r>
      <w:r w:rsidR="00733B1A" w:rsidRPr="00034E84">
        <w:rPr>
          <w:lang w:val="en-US" w:eastAsia="it-IT"/>
        </w:rPr>
        <w:t xml:space="preserve">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1" w:name="_Toc532415243"/>
      <w:r w:rsidRPr="00802DA4">
        <w:t xml:space="preserve">Specific </w:t>
      </w:r>
      <w:r w:rsidR="00B40129">
        <w:t>R</w:t>
      </w:r>
      <w:r w:rsidRPr="00802DA4">
        <w:t>equirements</w:t>
      </w:r>
      <w:bookmarkEnd w:id="21"/>
    </w:p>
    <w:p w:rsidR="00E5306D" w:rsidRPr="00802DA4" w:rsidRDefault="00E5306D" w:rsidP="001F4514">
      <w:pPr>
        <w:pStyle w:val="ForIndex2"/>
      </w:pPr>
      <w:bookmarkStart w:id="22" w:name="_Toc532415244"/>
      <w:r w:rsidRPr="00802DA4">
        <w:t>3.1 External interface requirements</w:t>
      </w:r>
      <w:bookmarkEnd w:id="22"/>
    </w:p>
    <w:p w:rsidR="00617138" w:rsidRPr="00802DA4" w:rsidRDefault="00617138" w:rsidP="001F4514">
      <w:pPr>
        <w:pStyle w:val="ForIndex3"/>
      </w:pPr>
      <w:bookmarkStart w:id="23" w:name="_Toc532415245"/>
      <w:r w:rsidRPr="00802DA4">
        <w:t>3.1.1 User Interfaces</w:t>
      </w:r>
      <w:bookmarkEnd w:id="23"/>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106B81" w:rsidRPr="0081568B" w:rsidRDefault="00106B8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E08b4+AAAAAOAQAADwAAAAAAAAAAAAAAAAB4BAAAZHJzL2Rvd25yZXYu&#13;&#10;eG1sUEsFBgAAAAAEAAQA8wAAAIUFAAAAAA==&#13;&#10;" filled="f" stroked="f">
                <v:textbox style="mso-fit-shape-to-text:t" inset="0,0,0,0">
                  <w:txbxContent>
                    <w:p w:rsidR="00106B81" w:rsidRPr="0081568B" w:rsidRDefault="00106B8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106B81" w:rsidRPr="0081568B" w:rsidRDefault="00106B8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zYYs3uAAAAAMAQAADwAAAAAAAAAAAAAAAAB7BAAAZHJzL2Rvd25y&#13;&#10;ZXYueG1sUEsFBgAAAAAEAAQA8wAAAIgFAAAAAA==&#13;&#10;" filled="f" stroked="f">
                <v:textbox style="mso-fit-shape-to-text:t" inset="0,0,0,0">
                  <w:txbxContent>
                    <w:p w:rsidR="00106B81" w:rsidRPr="0081568B" w:rsidRDefault="00106B8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106B81" w:rsidRPr="00F3553B" w:rsidRDefault="00106B8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AmcDPA5AAAAA0BAAAPAAAAZHJzL2Rvd25y&#13;&#10;ZXYueG1sTI/NTsMwEITvSLyDtUjcqNMobWkap6r4OSGhpuHA0Ym3SdR4HWK3DW/PcoLLSrujmf0m&#13;&#10;2062FxccfedIwXwWgUCqnemoUfBRvj48gvBBk9G9I1TwjR62+e1NplPjrlTg5RAawSHkU62gDWFI&#13;&#10;pfR1i1b7mRuQWDu60erA69hIM+orh9texlG0lFZ3xB9aPeBTi/XpcLYKdp9UvHRf79W+OBZdWa4j&#13;&#10;eluelLq/m543PHYbEAGn8OeA3w7MDzmDVe5MxoteQbxi/MD3eAGC9SSZr0BUChbrBGSeyf8t8h8A&#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JnAzwOQAAAANAQAADwAAAAAAAAAAAAAA&#13;&#10;AACGBAAAZHJzL2Rvd25yZXYueG1sUEsFBgAAAAAEAAQA8wAAAJcFAAAAAA==&#13;&#10;" filled="f" stroked="f">
                <v:textbox inset="0,0,0,0">
                  <w:txbxContent>
                    <w:p w:rsidR="00106B81" w:rsidRPr="00F3553B" w:rsidRDefault="00106B8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106B81" w:rsidRPr="0081568B" w:rsidRDefault="00106B8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" filled="f" stroked="f">
                <v:textbox inset="0,0,0,0">
                  <w:txbxContent>
                    <w:p w:rsidR="00106B81" w:rsidRPr="0081568B" w:rsidRDefault="00106B8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106B81" w:rsidRPr="0081568B" w:rsidRDefault="00106B8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106B81" w:rsidRPr="00744CAE" w:rsidRDefault="00106B81"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" filled="f" stroked="f">
                <v:textbox inset="0,0,0,0">
                  <w:txbxContent>
                    <w:p w:rsidR="00106B81" w:rsidRPr="0081568B" w:rsidRDefault="00106B8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106B81" w:rsidRPr="00744CAE" w:rsidRDefault="00106B81"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106B81" w:rsidRPr="0081568B" w:rsidRDefault="00106B8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zRUIvuAAAAALAQAADwAAAAAAAAAAAAAAAAB7BAAAZHJzL2Rvd25y&#13;&#10;ZXYueG1sUEsFBgAAAAAEAAQA8wAAAIgFAAAAAA==&#13;&#10;" filled="f" stroked="f">
                <v:textbox style="mso-fit-shape-to-text:t" inset="0,0,0,0">
                  <w:txbxContent>
                    <w:p w:rsidR="00106B81" w:rsidRPr="0081568B" w:rsidRDefault="00106B8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" filled="f" stroked="f">
                <v:textbox style="mso-fit-shape-to-text:t" inset="0,0,0,0">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106B81" w:rsidRPr="003B347C" w:rsidRDefault="00106B8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uxyt4uEAAAAOAQAADwAAAAAAAAAAAAAAAAB9BAAAZHJzL2Rv&#13;&#10;d25yZXYueG1sUEsFBgAAAAAEAAQA8wAAAIsFAAAAAA==&#13;&#10;" filled="f" stroked="f">
                <v:textbox style="mso-fit-shape-to-text:t" inset="0,0,0,0">
                  <w:txbxContent>
                    <w:p w:rsidR="00106B81" w:rsidRPr="003B347C" w:rsidRDefault="00106B8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106B81" w:rsidRPr="0081568B" w:rsidRDefault="00106B8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106B81" w:rsidRPr="005C683A" w:rsidRDefault="00106B81"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EPbJTeMAAAANAQAADwAAAAAAAAAAAAAAAACBBAAA&#13;&#10;ZHJzL2Rvd25yZXYueG1sUEsFBgAAAAAEAAQA8wAAAJEFAAAAAA==&#13;&#10;" filled="f" stroked="f">
                <v:textbox inset="0,0,0,0">
                  <w:txbxContent>
                    <w:p w:rsidR="00106B81" w:rsidRPr="0081568B" w:rsidRDefault="00106B8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106B81" w:rsidRPr="005C683A" w:rsidRDefault="00106B81"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4" w:name="_Toc532415246"/>
      <w:r w:rsidRPr="00802DA4">
        <w:t>3.1.2 Hardware interfaces</w:t>
      </w:r>
      <w:bookmarkEnd w:id="24"/>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5" w:name="_Toc532415247"/>
      <w:r w:rsidRPr="00802DA4">
        <w:t>3.1.3 Software interfaces</w:t>
      </w:r>
      <w:bookmarkEnd w:id="25"/>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r w:rsidR="00C00C54">
        <w:rPr>
          <w:rFonts w:cs="Times New Roman"/>
          <w:szCs w:val="22"/>
          <w:lang w:val="en-US"/>
        </w:rPr>
        <w:t xml:space="preserve"> to external applications: APIs are offered only to and from the various </w:t>
      </w:r>
      <w:proofErr w:type="spellStart"/>
      <w:r w:rsidR="00C00C54">
        <w:rPr>
          <w:rFonts w:cs="Times New Roman"/>
          <w:szCs w:val="22"/>
          <w:lang w:val="en-US"/>
        </w:rPr>
        <w:t>TrackMe</w:t>
      </w:r>
      <w:proofErr w:type="spellEnd"/>
      <w:r w:rsidR="00C00C54">
        <w:rPr>
          <w:rFonts w:cs="Times New Roman"/>
          <w:szCs w:val="22"/>
          <w:lang w:val="en-US"/>
        </w:rPr>
        <w:t xml:space="preserve"> subsystems as it will be shown in the DD document.</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6" w:name="_Toc532415248"/>
      <w:r w:rsidRPr="00802DA4">
        <w:lastRenderedPageBreak/>
        <w:t>3.2 Functional requirements</w:t>
      </w:r>
      <w:bookmarkEnd w:id="26"/>
    </w:p>
    <w:p w:rsidR="0078027F" w:rsidRPr="00802DA4" w:rsidRDefault="0078027F" w:rsidP="001F4514">
      <w:pPr>
        <w:pStyle w:val="ForIndex3"/>
      </w:pPr>
      <w:bookmarkStart w:id="27" w:name="_Toc532415249"/>
      <w:r w:rsidRPr="00802DA4">
        <w:t>3.2.1</w:t>
      </w:r>
      <w:r w:rsidRPr="00802DA4">
        <w:tab/>
        <w:t>User</w:t>
      </w:r>
      <w:bookmarkEnd w:id="27"/>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Default="0078027F" w:rsidP="0078027F">
      <w:pPr>
        <w:ind w:right="-7"/>
        <w:jc w:val="both"/>
        <w:rPr>
          <w:rFonts w:cs="Times New Roman"/>
          <w:szCs w:val="20"/>
          <w:lang w:val="en-US"/>
        </w:rPr>
      </w:pPr>
      <w:r w:rsidRPr="00034E84">
        <w:rPr>
          <w:rFonts w:cs="Times New Roman"/>
          <w:szCs w:val="20"/>
          <w:lang w:val="en-US"/>
        </w:rPr>
        <w:t>Tyrion, an elderly man who lives alone, taking advantage of the sunny day, decides to fix up the yard, despite the fact that his doctor ordered him to not push himself too hard to avoid unpleasant inconveniences. 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w:t>
      </w:r>
      <w:r w:rsidR="00D71DA9">
        <w:rPr>
          <w:rFonts w:cs="Times New Roman"/>
          <w:szCs w:val="20"/>
          <w:lang w:val="en-US"/>
        </w:rPr>
        <w:t>reports the emergency</w:t>
      </w:r>
      <w:r w:rsidRPr="00034E84">
        <w:rPr>
          <w:rFonts w:cs="Times New Roman"/>
          <w:szCs w:val="20"/>
          <w:lang w:val="en-US"/>
        </w:rPr>
        <w:t>,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C00C5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r w:rsidR="00C65B14">
              <w:rPr>
                <w:rFonts w:cs="Times New Roman"/>
                <w:szCs w:val="20"/>
                <w:lang w:val="en-US"/>
              </w:rPr>
              <w:t xml:space="preserve"> </w:t>
            </w:r>
          </w:p>
        </w:tc>
        <w:tc>
          <w:tcPr>
            <w:tcW w:w="4811" w:type="dxa"/>
          </w:tcPr>
          <w:p w:rsidR="00386252" w:rsidRPr="00C00C54" w:rsidRDefault="00C00C54" w:rsidP="00C00C54">
            <w:pPr>
              <w:ind w:right="680"/>
              <w:rPr>
                <w:rFonts w:cs="Times New Roman"/>
                <w:szCs w:val="20"/>
                <w:lang w:val="en-US"/>
              </w:rPr>
            </w:pPr>
            <w:r w:rsidRPr="00C00C54">
              <w:rPr>
                <w:rFonts w:cs="Times New Roman"/>
                <w:szCs w:val="20"/>
                <w:lang w:val="en-US"/>
              </w:rPr>
              <w:t>\</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lastRenderedPageBreak/>
              <w:t>The system send</w:t>
            </w:r>
            <w:r w:rsidR="00C65B14">
              <w:rPr>
                <w:rFonts w:cs="Times New Roman"/>
                <w:szCs w:val="20"/>
                <w:lang w:val="en-US"/>
              </w:rPr>
              <w:t>s</w:t>
            </w:r>
            <w:r w:rsidRPr="009E1BFF">
              <w:rPr>
                <w:rFonts w:cs="Times New Roman"/>
                <w:szCs w:val="20"/>
                <w:lang w:val="en-US"/>
              </w:rPr>
              <w:t xml:space="preserve"> to the user a receipt of his enrollment</w:t>
            </w:r>
            <w:r w:rsidR="009E1BFF">
              <w:rPr>
                <w:rFonts w:cs="Times New Roman"/>
                <w:szCs w:val="20"/>
                <w:lang w:val="en-US"/>
              </w:rPr>
              <w:t>.</w:t>
            </w:r>
          </w:p>
        </w:tc>
      </w:tr>
      <w:tr w:rsidR="0078027F" w:rsidRPr="00106B81"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Sequence Diagrams</w:t>
      </w:r>
    </w:p>
    <w:p w:rsidR="0078027F" w:rsidRDefault="007D2701" w:rsidP="0078027F">
      <w:pPr>
        <w:ind w:right="680"/>
        <w:jc w:val="center"/>
        <w:rPr>
          <w:rFonts w:cs="Times New Roman"/>
          <w:b/>
          <w:i/>
          <w:sz w:val="22"/>
          <w:szCs w:val="22"/>
          <w:lang w:val="en-US"/>
        </w:rPr>
      </w:pPr>
      <w:r>
        <w:rPr>
          <w:noProof/>
        </w:rPr>
        <w:lastRenderedPageBreak/>
        <w:drawing>
          <wp:inline distT="0" distB="0" distL="0" distR="0">
            <wp:extent cx="6116320" cy="602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Default="002C7E51" w:rsidP="0078027F">
      <w:pPr>
        <w:pStyle w:val="Didascalia"/>
        <w:jc w:val="center"/>
        <w:rPr>
          <w:sz w:val="22"/>
          <w:lang w:val="en-US"/>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4D50AE" w:rsidRDefault="004D50AE" w:rsidP="004D50AE">
      <w:pPr>
        <w:rPr>
          <w:lang w:val="en-US"/>
        </w:rPr>
      </w:pPr>
    </w:p>
    <w:p w:rsidR="004D50AE" w:rsidRDefault="004D50AE" w:rsidP="004D50AE">
      <w:pPr>
        <w:rPr>
          <w:lang w:val="en-US"/>
        </w:rPr>
      </w:pPr>
      <w:r>
        <w:rPr>
          <w:noProof/>
        </w:rPr>
        <w:lastRenderedPageBreak/>
        <w:drawing>
          <wp:inline distT="0" distB="0" distL="0" distR="0">
            <wp:extent cx="5629275" cy="5819775"/>
            <wp:effectExtent l="0" t="0" r="9525"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5819775"/>
                    </a:xfrm>
                    <a:prstGeom prst="rect">
                      <a:avLst/>
                    </a:prstGeom>
                    <a:noFill/>
                    <a:ln>
                      <a:noFill/>
                    </a:ln>
                  </pic:spPr>
                </pic:pic>
              </a:graphicData>
            </a:graphic>
          </wp:inline>
        </w:drawing>
      </w:r>
    </w:p>
    <w:p w:rsidR="004D50AE" w:rsidRPr="004D50AE" w:rsidRDefault="004D50AE" w:rsidP="004D50AE">
      <w:pPr>
        <w:pStyle w:val="Didascalia"/>
        <w:jc w:val="center"/>
        <w:rPr>
          <w:i w:val="0"/>
          <w:sz w:val="22"/>
          <w:lang w:val="en-US"/>
        </w:rPr>
      </w:pPr>
      <w:r>
        <w:rPr>
          <w:sz w:val="22"/>
          <w:lang w:val="en-US"/>
        </w:rPr>
        <w:t xml:space="preserve">Figure 19 - </w:t>
      </w:r>
      <w:r w:rsidRPr="00034E84">
        <w:rPr>
          <w:sz w:val="22"/>
          <w:lang w:val="en-US"/>
        </w:rPr>
        <w:t>Sequence diagram</w:t>
      </w:r>
      <w:r>
        <w:rPr>
          <w:sz w:val="22"/>
          <w:lang w:val="en-US"/>
        </w:rPr>
        <w:t>:</w:t>
      </w:r>
      <w:r w:rsidRPr="00034E84">
        <w:rPr>
          <w:sz w:val="22"/>
          <w:lang w:val="en-US"/>
        </w:rPr>
        <w:t xml:space="preserve"> </w:t>
      </w:r>
      <w:r>
        <w:rPr>
          <w:sz w:val="22"/>
          <w:lang w:val="en-US"/>
        </w:rPr>
        <w:t>Watch a run</w:t>
      </w:r>
    </w:p>
    <w:p w:rsidR="004D50AE" w:rsidRPr="004D50AE" w:rsidRDefault="004D50AE" w:rsidP="004D50AE">
      <w:pPr>
        <w:jc w:val="center"/>
        <w:rPr>
          <w:lang w:val="en-US"/>
        </w:rPr>
      </w:pPr>
    </w:p>
    <w:p w:rsidR="0078027F" w:rsidRPr="00802DA4" w:rsidRDefault="0078027F" w:rsidP="001F4514">
      <w:pPr>
        <w:pStyle w:val="ForIndex3"/>
      </w:pPr>
      <w:bookmarkStart w:id="28" w:name="_Toc532415250"/>
      <w:r w:rsidRPr="00802DA4">
        <w:t>3.2.2</w:t>
      </w:r>
      <w:r w:rsidRPr="00802DA4">
        <w:tab/>
        <w:t>Third</w:t>
      </w:r>
      <w:r w:rsidR="000D39AD">
        <w:t xml:space="preserve"> p</w:t>
      </w:r>
      <w:r w:rsidRPr="00802DA4">
        <w:t>arty</w:t>
      </w:r>
      <w:bookmarkEnd w:id="28"/>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w:t>
      </w:r>
      <w:r w:rsidRPr="001E0BC7">
        <w:rPr>
          <w:shd w:val="clear" w:color="auto" w:fill="FFFFFF"/>
          <w:lang w:val="en-US" w:eastAsia="it-IT"/>
        </w:rPr>
        <w:lastRenderedPageBreak/>
        <w:t xml:space="preserve">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w:t>
      </w:r>
      <w:r w:rsidR="00641C33">
        <w:rPr>
          <w:sz w:val="22"/>
          <w:lang w:val="en-US"/>
        </w:rPr>
        <w:t>20</w:t>
      </w:r>
      <w:r>
        <w:rPr>
          <w:sz w:val="22"/>
          <w:lang w:val="en-US"/>
        </w:rPr>
        <w:t xml:space="preserve">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106B81"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106B81"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106B81"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w:t>
            </w:r>
            <w:r w:rsidR="004620D4">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 party</w:t>
            </w:r>
            <w:r w:rsidR="00FA0058">
              <w:rPr>
                <w:rFonts w:cs="Times New Roman"/>
                <w:szCs w:val="22"/>
                <w:lang w:val="en-US"/>
              </w:rPr>
              <w:t>’s</w:t>
            </w:r>
            <w:r w:rsidRPr="00034E84">
              <w:rPr>
                <w:rFonts w:cs="Times New Roman"/>
                <w:szCs w:val="22"/>
                <w:lang w:val="en-US"/>
              </w:rPr>
              <w:t xml:space="preserve">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106B81"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106B81"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FA0058" w:rsidRPr="00034E84" w:rsidRDefault="00FA0058" w:rsidP="00827D5A">
            <w:pPr>
              <w:pStyle w:val="Paragrafoelenco"/>
              <w:numPr>
                <w:ilvl w:val="0"/>
                <w:numId w:val="10"/>
              </w:numPr>
              <w:ind w:right="680"/>
              <w:rPr>
                <w:rFonts w:cs="Times New Roman"/>
                <w:szCs w:val="22"/>
                <w:lang w:val="en-US"/>
              </w:rPr>
            </w:pPr>
            <w:r>
              <w:rPr>
                <w:rFonts w:cs="Times New Roman"/>
                <w:szCs w:val="22"/>
                <w:lang w:val="en-US"/>
              </w:rPr>
              <w:t xml:space="preserve">The timeout for the waiting of the answer expires. </w:t>
            </w:r>
            <w:r w:rsidRPr="00034E84">
              <w:rPr>
                <w:rFonts w:cs="Times New Roman"/>
                <w:szCs w:val="22"/>
                <w:lang w:val="en-US"/>
              </w:rPr>
              <w:t xml:space="preserve">In </w:t>
            </w:r>
            <w:r>
              <w:rPr>
                <w:rFonts w:cs="Times New Roman"/>
                <w:szCs w:val="22"/>
                <w:lang w:val="en-US"/>
              </w:rPr>
              <w:t>this</w:t>
            </w:r>
            <w:r w:rsidRPr="00034E84">
              <w:rPr>
                <w:rFonts w:cs="Times New Roman"/>
                <w:szCs w:val="22"/>
                <w:lang w:val="en-US"/>
              </w:rPr>
              <w:t xml:space="preserve"> case, the system notifies the third party that the request was refused by the user</w:t>
            </w:r>
            <w:r>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 of individuals that respect the imposed constraints.</w:t>
            </w:r>
          </w:p>
        </w:tc>
      </w:tr>
      <w:tr w:rsidR="0078027F" w:rsidRPr="00106B81"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106B81"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 xml:space="preserve">The number of users satisfying the request has become less than 1000 so the subscription is canceled until </w:t>
            </w:r>
            <w:r>
              <w:rPr>
                <w:rFonts w:cs="Times New Roman"/>
                <w:szCs w:val="22"/>
                <w:lang w:val="en-US"/>
              </w:rPr>
              <w:lastRenderedPageBreak/>
              <w:t>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106B81"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FA0058" w:rsidRDefault="00FA0058"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D2701" w:rsidP="0078027F">
      <w:pPr>
        <w:keepNext/>
        <w:ind w:right="680"/>
        <w:jc w:val="center"/>
      </w:pPr>
      <w:r w:rsidRPr="007D2701">
        <w:rPr>
          <w:noProof/>
        </w:rPr>
        <w:drawing>
          <wp:inline distT="0" distB="0" distL="0" distR="0">
            <wp:extent cx="6116320" cy="7220585"/>
            <wp:effectExtent l="0" t="0" r="0" b="0"/>
            <wp:docPr id="45" name="Immagine 45" descr="C:\Users\Emilio\Downloads\sequence_diagram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sequence_diagram1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7220585"/>
                    </a:xfrm>
                    <a:prstGeom prst="rect">
                      <a:avLst/>
                    </a:prstGeom>
                    <a:noFill/>
                    <a:ln>
                      <a:noFill/>
                    </a:ln>
                  </pic:spPr>
                </pic:pic>
              </a:graphicData>
            </a:graphic>
          </wp:inline>
        </w:drawing>
      </w:r>
    </w:p>
    <w:p w:rsidR="0078027F" w:rsidRDefault="00AD3EB6" w:rsidP="0078027F">
      <w:pPr>
        <w:pStyle w:val="Didascalia"/>
        <w:jc w:val="center"/>
        <w:rPr>
          <w:sz w:val="22"/>
          <w:lang w:val="en-US"/>
        </w:rPr>
      </w:pPr>
      <w:r>
        <w:rPr>
          <w:sz w:val="22"/>
          <w:lang w:val="en-US"/>
        </w:rPr>
        <w:t>Figure 2</w:t>
      </w:r>
      <w:r w:rsidR="00641C33">
        <w:rPr>
          <w:sz w:val="22"/>
          <w:lang w:val="en-US"/>
        </w:rPr>
        <w:t>1</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4D50AE" w:rsidP="0078027F">
      <w:pPr>
        <w:keepNext/>
        <w:ind w:right="680"/>
        <w:jc w:val="center"/>
      </w:pPr>
      <w:r>
        <w:rPr>
          <w:noProof/>
        </w:rPr>
        <w:lastRenderedPageBreak/>
        <w:drawing>
          <wp:inline distT="0" distB="0" distL="0" distR="0">
            <wp:extent cx="5019675" cy="544830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Figure 2</w:t>
      </w:r>
      <w:r w:rsidR="00641C33">
        <w:rPr>
          <w:sz w:val="22"/>
          <w:lang w:val="en-US"/>
        </w:rPr>
        <w:t>2</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4D50AE" w:rsidP="0078027F">
      <w:pPr>
        <w:ind w:right="680"/>
        <w:jc w:val="center"/>
        <w:rPr>
          <w:rFonts w:cs="Times New Roman"/>
          <w:b/>
          <w:i/>
          <w:sz w:val="22"/>
          <w:szCs w:val="22"/>
          <w:lang w:val="en-US"/>
        </w:rPr>
      </w:pPr>
      <w:r>
        <w:rPr>
          <w:noProof/>
        </w:rPr>
        <w:lastRenderedPageBreak/>
        <w:drawing>
          <wp:inline distT="0" distB="0" distL="0" distR="0">
            <wp:extent cx="6116320" cy="83858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838581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641C33">
      <w:pPr>
        <w:pStyle w:val="Didascalia"/>
        <w:jc w:val="center"/>
        <w:rPr>
          <w:rFonts w:cs="Times New Roman"/>
          <w:b/>
          <w:i w:val="0"/>
          <w:sz w:val="28"/>
          <w:szCs w:val="22"/>
          <w:lang w:val="en-GB"/>
        </w:rPr>
      </w:pPr>
      <w:r>
        <w:rPr>
          <w:sz w:val="22"/>
          <w:lang w:val="en-US"/>
        </w:rPr>
        <w:t>Figure 2</w:t>
      </w:r>
      <w:r w:rsidR="00641C33">
        <w:rPr>
          <w:sz w:val="22"/>
          <w:lang w:val="en-US"/>
        </w:rPr>
        <w:t>3</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6A79F7" w:rsidRPr="00034E84" w:rsidRDefault="006A79F7" w:rsidP="006A79F7">
      <w:pPr>
        <w:pStyle w:val="Paragrafoelenco"/>
        <w:numPr>
          <w:ilvl w:val="0"/>
          <w:numId w:val="20"/>
        </w:numPr>
        <w:jc w:val="both"/>
        <w:rPr>
          <w:lang w:val="en-US" w:eastAsia="it-IT"/>
        </w:rPr>
      </w:pPr>
      <w:r w:rsidRPr="006A79F7">
        <w:rPr>
          <w:b/>
          <w:lang w:val="en-US" w:eastAsia="it-IT"/>
        </w:rPr>
        <w:t>D4</w:t>
      </w:r>
      <w:r w:rsidRPr="00034E84">
        <w:rPr>
          <w:lang w:val="en-US" w:eastAsia="it-IT"/>
        </w:rPr>
        <w:t>: A request for data is considered to be anonymous if</w:t>
      </w:r>
      <w:r>
        <w:rPr>
          <w:lang w:val="en-US" w:eastAsia="it-IT"/>
        </w:rPr>
        <w:t>, and only if,</w:t>
      </w:r>
      <w:r w:rsidRPr="00034E84">
        <w:rPr>
          <w:lang w:val="en-US" w:eastAsia="it-IT"/>
        </w:rPr>
        <w:t xml:space="preserve">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r>
              <w:t>Requirement</w:t>
            </w:r>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106B81"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106B81"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106B81"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106B81"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106B81"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106B81"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106B81"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106B81"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106B81"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106B81"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w:t>
      </w:r>
      <w:r w:rsidR="00FA0058">
        <w:rPr>
          <w:rFonts w:cs="Times New Roman"/>
          <w:szCs w:val="22"/>
          <w:lang w:val="en-US"/>
        </w:rPr>
        <w:t>, when possible,</w:t>
      </w:r>
      <w:r w:rsidRPr="00034E84">
        <w:rPr>
          <w:rFonts w:cs="Times New Roman"/>
          <w:szCs w:val="22"/>
          <w:lang w:val="en-US"/>
        </w:rPr>
        <w:t xml:space="preserve">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4" w:history="1">
        <w:r w:rsidRPr="001A2F05">
          <w:rPr>
            <w:rFonts w:cs="Times New Roman"/>
            <w:szCs w:val="22"/>
            <w:lang w:val="en-US"/>
          </w:rPr>
          <w:t>General Data Protectio</w:t>
        </w:r>
        <w:r w:rsidRPr="001A2F05">
          <w:rPr>
            <w:rFonts w:cs="Times New Roman"/>
            <w:szCs w:val="22"/>
            <w:lang w:val="en-US"/>
          </w:rPr>
          <w:t>n</w:t>
        </w:r>
        <w:r w:rsidRPr="001A2F05">
          <w:rPr>
            <w:rFonts w:cs="Times New Roman"/>
            <w:szCs w:val="22"/>
            <w:lang w:val="en-US"/>
          </w:rPr>
          <w:t xml:space="preserve"> Regulation</w:t>
        </w:r>
      </w:hyperlink>
      <w:r>
        <w:rPr>
          <w:rFonts w:cs="Times New Roman"/>
          <w:szCs w:val="22"/>
          <w:lang w:val="en-US"/>
        </w:rPr>
        <w:t xml:space="preserve"> (GDPR), </w:t>
      </w:r>
      <w:r w:rsidRPr="001A2F05">
        <w:rPr>
          <w:rFonts w:cs="Times New Roman"/>
          <w:szCs w:val="22"/>
          <w:lang w:val="en-US"/>
        </w:rPr>
        <w:t>a </w:t>
      </w:r>
      <w:hyperlink r:id="rId35" w:tooltip="Regulation (European Union)" w:history="1">
        <w:r w:rsidRPr="001A2F05">
          <w:rPr>
            <w:rFonts w:cs="Times New Roman"/>
            <w:szCs w:val="22"/>
            <w:lang w:val="en-US"/>
          </w:rPr>
          <w:t>regulation</w:t>
        </w:r>
      </w:hyperlink>
      <w:r w:rsidRPr="001A2F05">
        <w:rPr>
          <w:rFonts w:cs="Times New Roman"/>
          <w:szCs w:val="22"/>
          <w:lang w:val="en-US"/>
        </w:rPr>
        <w:t> in </w:t>
      </w:r>
      <w:hyperlink r:id="rId36" w:tooltip="EU law" w:history="1">
        <w:r w:rsidRPr="001A2F05">
          <w:rPr>
            <w:rFonts w:cs="Times New Roman"/>
            <w:szCs w:val="22"/>
            <w:lang w:val="en-US"/>
          </w:rPr>
          <w:t>EU law</w:t>
        </w:r>
      </w:hyperlink>
      <w:r w:rsidRPr="001A2F05">
        <w:rPr>
          <w:rFonts w:cs="Times New Roman"/>
          <w:szCs w:val="22"/>
          <w:lang w:val="en-US"/>
        </w:rPr>
        <w:t> on </w:t>
      </w:r>
      <w:hyperlink r:id="rId37"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8" w:tooltip="European Union" w:history="1">
        <w:r w:rsidRPr="001A2F05">
          <w:rPr>
            <w:rFonts w:cs="Times New Roman"/>
            <w:szCs w:val="22"/>
            <w:lang w:val="en-US"/>
          </w:rPr>
          <w:t>European Union</w:t>
        </w:r>
      </w:hyperlink>
      <w:r w:rsidRPr="001A2F05">
        <w:rPr>
          <w:rFonts w:cs="Times New Roman"/>
          <w:szCs w:val="22"/>
          <w:lang w:val="en-US"/>
        </w:rPr>
        <w:t> (EU) and the </w:t>
      </w:r>
      <w:hyperlink r:id="rId39"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w:t>
      </w:r>
      <w:r w:rsidR="00C00C54">
        <w:rPr>
          <w:rFonts w:cs="Times New Roman"/>
          <w:szCs w:val="22"/>
          <w:lang w:val="en-US"/>
        </w:rPr>
        <w:t>users</w:t>
      </w:r>
      <w:r w:rsidRPr="00034E84">
        <w:rPr>
          <w:rFonts w:cs="Times New Roman"/>
          <w:szCs w:val="22"/>
          <w:lang w:val="en-US"/>
        </w:rPr>
        <w:t xml:space="preserve">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to derive </w:t>
      </w:r>
      <w:r w:rsidRPr="00034E84">
        <w:rPr>
          <w:szCs w:val="22"/>
          <w:lang w:val="en-US"/>
        </w:rPr>
        <w:lastRenderedPageBreak/>
        <w:t>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Then, some other necessary, but less important, structural constraint</w:t>
      </w:r>
      <w:r w:rsidR="00C00C54">
        <w:rPr>
          <w:lang w:val="en-US"/>
        </w:rPr>
        <w:t>s</w:t>
      </w:r>
      <w:r w:rsidRPr="00E17F7E">
        <w:rPr>
          <w:lang w:val="en-US"/>
        </w:rPr>
        <w:t xml:space="preserve">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loc: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C00C54" w:rsidP="0066527F">
      <w:pPr>
        <w:jc w:val="both"/>
        <w:rPr>
          <w:lang w:val="en-US"/>
        </w:rPr>
      </w:pP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-248696</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5B1DD6" w:rsidRDefault="00106B81"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" stroked="f">
                <v:textbox style="mso-fit-shape-to-text:t" inset="0,0,0,0">
                  <w:txbxContent>
                    <w:p w:rsidR="00106B81" w:rsidRPr="005B1DD6" w:rsidRDefault="00106B81"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C00C54" w:rsidP="00E17F7E">
      <w:pPr>
        <w:rPr>
          <w:lang w:val="en-US"/>
        </w:rPr>
      </w:pPr>
      <w:r>
        <w:rPr>
          <w:noProof/>
          <w:lang w:eastAsia="it-IT"/>
        </w:rPr>
        <w:lastRenderedPageBreak/>
        <w:drawing>
          <wp:anchor distT="0" distB="0" distL="114300" distR="114300" simplePos="0" relativeHeight="251706368" behindDoc="0" locked="0" layoutInCell="1" allowOverlap="1" wp14:anchorId="3CC34FD1" wp14:editId="2BD9CE35">
            <wp:simplePos x="0" y="0"/>
            <wp:positionH relativeFrom="margin">
              <wp:posOffset>-102870</wp:posOffset>
            </wp:positionH>
            <wp:positionV relativeFrom="margin">
              <wp:posOffset>1518771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F15ADE">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E624F9" w:rsidRDefault="00106B81"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" stroked="f">
                <v:textbox style="mso-fit-shape-to-text:t" inset="0,0,0,0">
                  <w:txbxContent>
                    <w:p w:rsidR="00106B81" w:rsidRPr="00E624F9" w:rsidRDefault="00106B81"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w:t>
      </w:r>
      <w:r w:rsidR="00241A39">
        <w:rPr>
          <w:lang w:val="en-US"/>
        </w:rPr>
        <w:t>s</w:t>
      </w:r>
      <w:r w:rsidRPr="00E17F7E">
        <w:rPr>
          <w:lang w:val="en-US"/>
        </w:rPr>
        <w:t xml:space="preserve">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2A2DEE" w:rsidP="00641C33">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DA3318" w:rsidRDefault="00106B81"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" stroked="f">
                <v:textbox style="mso-fit-shape-to-text:t" inset="0,0,0,0">
                  <w:txbxContent>
                    <w:p w:rsidR="00106B81" w:rsidRPr="00DA3318" w:rsidRDefault="00106B81"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4">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5">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106B81" w:rsidRPr="002D3E12" w:rsidRDefault="00106B81"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" stroked="f">
                <v:textbox style="mso-fit-shape-to-text:t" inset="0,0,0,0">
                  <w:txbxContent>
                    <w:p w:rsidR="00106B81" w:rsidRPr="002D3E12" w:rsidRDefault="00106B81"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6"/>
      <w:footerReference w:type="default" r:id="rId4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1FB" w:rsidRDefault="007341FB" w:rsidP="0045795C">
      <w:pPr>
        <w:spacing w:after="0" w:line="240" w:lineRule="auto"/>
      </w:pPr>
      <w:r>
        <w:separator/>
      </w:r>
    </w:p>
  </w:endnote>
  <w:endnote w:type="continuationSeparator" w:id="0">
    <w:p w:rsidR="007341FB" w:rsidRDefault="007341FB"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106B81" w:rsidRDefault="00106B8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06B81" w:rsidRDefault="00106B81"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106B81" w:rsidRDefault="00106B8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42</w:t>
        </w:r>
        <w:r>
          <w:rPr>
            <w:rStyle w:val="Numeropagina"/>
          </w:rPr>
          <w:fldChar w:fldCharType="end"/>
        </w:r>
      </w:p>
    </w:sdtContent>
  </w:sdt>
  <w:p w:rsidR="00106B81" w:rsidRDefault="00106B81"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1FB" w:rsidRDefault="007341FB" w:rsidP="0045795C">
      <w:pPr>
        <w:spacing w:after="0" w:line="240" w:lineRule="auto"/>
      </w:pPr>
      <w:r>
        <w:separator/>
      </w:r>
    </w:p>
  </w:footnote>
  <w:footnote w:type="continuationSeparator" w:id="0">
    <w:p w:rsidR="007341FB" w:rsidRDefault="007341FB"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00E7"/>
    <w:rsid w:val="000E2837"/>
    <w:rsid w:val="00104F35"/>
    <w:rsid w:val="00105191"/>
    <w:rsid w:val="00106B81"/>
    <w:rsid w:val="00115FF8"/>
    <w:rsid w:val="00121F73"/>
    <w:rsid w:val="001254F9"/>
    <w:rsid w:val="0013038A"/>
    <w:rsid w:val="00134B81"/>
    <w:rsid w:val="00144775"/>
    <w:rsid w:val="001463DF"/>
    <w:rsid w:val="00171E47"/>
    <w:rsid w:val="00172DCE"/>
    <w:rsid w:val="00175133"/>
    <w:rsid w:val="00192059"/>
    <w:rsid w:val="00195DEA"/>
    <w:rsid w:val="001A2F05"/>
    <w:rsid w:val="001B05CB"/>
    <w:rsid w:val="001B3139"/>
    <w:rsid w:val="001B6D54"/>
    <w:rsid w:val="001D0267"/>
    <w:rsid w:val="001D1727"/>
    <w:rsid w:val="001D33E7"/>
    <w:rsid w:val="001D55EC"/>
    <w:rsid w:val="001E0BC7"/>
    <w:rsid w:val="001E7058"/>
    <w:rsid w:val="001F4514"/>
    <w:rsid w:val="00202168"/>
    <w:rsid w:val="0020266A"/>
    <w:rsid w:val="00205084"/>
    <w:rsid w:val="00214E63"/>
    <w:rsid w:val="002174D4"/>
    <w:rsid w:val="00233F92"/>
    <w:rsid w:val="002365BC"/>
    <w:rsid w:val="00241A39"/>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0D4"/>
    <w:rsid w:val="004628B7"/>
    <w:rsid w:val="004658F0"/>
    <w:rsid w:val="00465DAD"/>
    <w:rsid w:val="0048099C"/>
    <w:rsid w:val="00483A6A"/>
    <w:rsid w:val="004862F9"/>
    <w:rsid w:val="00494FEB"/>
    <w:rsid w:val="004B4180"/>
    <w:rsid w:val="004D1109"/>
    <w:rsid w:val="004D50AE"/>
    <w:rsid w:val="004D5FA1"/>
    <w:rsid w:val="004D639E"/>
    <w:rsid w:val="004D68DD"/>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1C33"/>
    <w:rsid w:val="006427F5"/>
    <w:rsid w:val="00652CB4"/>
    <w:rsid w:val="0065761F"/>
    <w:rsid w:val="0066527F"/>
    <w:rsid w:val="006675E3"/>
    <w:rsid w:val="006707C5"/>
    <w:rsid w:val="006900C5"/>
    <w:rsid w:val="00690401"/>
    <w:rsid w:val="0069295A"/>
    <w:rsid w:val="006A1BFD"/>
    <w:rsid w:val="006A1FD1"/>
    <w:rsid w:val="006A2DB7"/>
    <w:rsid w:val="006A79F7"/>
    <w:rsid w:val="006C1FB3"/>
    <w:rsid w:val="006D414C"/>
    <w:rsid w:val="006F2425"/>
    <w:rsid w:val="006F7BB3"/>
    <w:rsid w:val="00713EB8"/>
    <w:rsid w:val="00715878"/>
    <w:rsid w:val="00727388"/>
    <w:rsid w:val="007305E3"/>
    <w:rsid w:val="00733B1A"/>
    <w:rsid w:val="007341FB"/>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2701"/>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86A68"/>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0EB2"/>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0C54"/>
    <w:rsid w:val="00C07C3B"/>
    <w:rsid w:val="00C11613"/>
    <w:rsid w:val="00C11AEA"/>
    <w:rsid w:val="00C15A1C"/>
    <w:rsid w:val="00C254DD"/>
    <w:rsid w:val="00C300C4"/>
    <w:rsid w:val="00C452C8"/>
    <w:rsid w:val="00C51B8D"/>
    <w:rsid w:val="00C52505"/>
    <w:rsid w:val="00C60334"/>
    <w:rsid w:val="00C61BA8"/>
    <w:rsid w:val="00C62E27"/>
    <w:rsid w:val="00C636E9"/>
    <w:rsid w:val="00C65B14"/>
    <w:rsid w:val="00C66CE2"/>
    <w:rsid w:val="00C710F3"/>
    <w:rsid w:val="00C759E8"/>
    <w:rsid w:val="00C82D07"/>
    <w:rsid w:val="00C87061"/>
    <w:rsid w:val="00C93373"/>
    <w:rsid w:val="00C937EE"/>
    <w:rsid w:val="00C97A94"/>
    <w:rsid w:val="00CA0E0F"/>
    <w:rsid w:val="00CA23E5"/>
    <w:rsid w:val="00CB3AA8"/>
    <w:rsid w:val="00CB73E2"/>
    <w:rsid w:val="00CD6CF0"/>
    <w:rsid w:val="00CF4990"/>
    <w:rsid w:val="00D068E0"/>
    <w:rsid w:val="00D15884"/>
    <w:rsid w:val="00D2026F"/>
    <w:rsid w:val="00D2177F"/>
    <w:rsid w:val="00D2534E"/>
    <w:rsid w:val="00D32EAF"/>
    <w:rsid w:val="00D372DA"/>
    <w:rsid w:val="00D4213E"/>
    <w:rsid w:val="00D52146"/>
    <w:rsid w:val="00D65494"/>
    <w:rsid w:val="00D6563C"/>
    <w:rsid w:val="00D71DA9"/>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A0058"/>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C248B7"/>
  <w14:defaultImageDpi w14:val="32767"/>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eformattatoHTML">
    <w:name w:val="HTML Preformatted"/>
    <w:basedOn w:val="Normale"/>
    <w:link w:val="PreformattatoHTMLCarattere"/>
    <w:uiPriority w:val="99"/>
    <w:semiHidden/>
    <w:unhideWhenUsed/>
    <w:rsid w:val="00AA0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A0EB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14003691">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280801728">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European_Economic_Area" TargetMode="External"/><Relationship Id="rId21" Type="http://schemas.openxmlformats.org/officeDocument/2006/relationships/image" Target="media/image12.png"/><Relationship Id="rId34" Type="http://schemas.openxmlformats.org/officeDocument/2006/relationships/hyperlink" Target="https://en.wikipedia.org/wiki/General_Data_Protection_Regulation" TargetMode="Externa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Data_protection"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_law" TargetMode="External"/><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egulation_(European_Union)"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uropean_Unio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582CD-2427-0E42-9188-0F6F0F25B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59</Pages>
  <Words>9897</Words>
  <Characters>56418</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169</cp:revision>
  <cp:lastPrinted>2018-11-07T17:25:00Z</cp:lastPrinted>
  <dcterms:created xsi:type="dcterms:W3CDTF">2018-10-25T11:36:00Z</dcterms:created>
  <dcterms:modified xsi:type="dcterms:W3CDTF">2018-12-14T22:22:00Z</dcterms:modified>
</cp:coreProperties>
</file>