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29EB" w14:textId="289EA329" w:rsidR="00952749" w:rsidRPr="00841368" w:rsidRDefault="00841368" w:rsidP="00841368">
      <w:r w:rsidRPr="00841368">
        <w:drawing>
          <wp:inline distT="0" distB="0" distL="0" distR="0" wp14:anchorId="68E62399" wp14:editId="5FF09E44">
            <wp:extent cx="3658111" cy="2724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749" w:rsidRPr="00841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68"/>
    <w:rsid w:val="00585B0D"/>
    <w:rsid w:val="00841368"/>
    <w:rsid w:val="0095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805D"/>
  <w15:chartTrackingRefBased/>
  <w15:docId w15:val="{163E9345-66CB-4C3E-B039-C8A70984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GODINEZ PEREZ</dc:creator>
  <cp:keywords/>
  <dc:description/>
  <cp:lastModifiedBy>EMILIO GODINEZ PEREZ</cp:lastModifiedBy>
  <cp:revision>1</cp:revision>
  <dcterms:created xsi:type="dcterms:W3CDTF">2023-02-24T03:56:00Z</dcterms:created>
  <dcterms:modified xsi:type="dcterms:W3CDTF">2023-02-24T04:13:00Z</dcterms:modified>
</cp:coreProperties>
</file>