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MATRIZ DE RISCOS</w:t>
      </w:r>
    </w:p>
    <w:p w:rsidR="00000000" w:rsidDel="00000000" w:rsidP="00000000" w:rsidRDefault="00000000" w:rsidRPr="00000000" w14:paraId="00000002">
      <w:pPr>
        <w:jc w:val="both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915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560"/>
        <w:gridCol w:w="4410"/>
        <w:gridCol w:w="2295"/>
        <w:gridCol w:w="1695"/>
        <w:gridCol w:w="5625"/>
        <w:gridCol w:w="1800"/>
        <w:gridCol w:w="3330"/>
        <w:gridCol w:w="6345"/>
        <w:tblGridChange w:id="0">
          <w:tblGrid>
            <w:gridCol w:w="855"/>
            <w:gridCol w:w="1560"/>
            <w:gridCol w:w="4410"/>
            <w:gridCol w:w="2295"/>
            <w:gridCol w:w="1695"/>
            <w:gridCol w:w="5625"/>
            <w:gridCol w:w="1800"/>
            <w:gridCol w:w="3330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Cod.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Severidade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Descrição do risco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Probabilidade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Descrição do Impacto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Ação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Descrição da ação</w:t>
            </w:r>
          </w:p>
        </w:tc>
      </w:tr>
      <w:tr>
        <w:trPr>
          <w:cantSplit w:val="0"/>
          <w:trHeight w:val="10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Vazamento de dados pessoais e de saúde dos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Exposição de informações sensíveis, comprometendo a privacidade e gerando possíveis ações legais e perda de confiança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Segurança da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Implementar criptografia.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Adotar criptografia de ponta a ponta para dados sensíveis, definir permissões rigorosas para acesso a dados e realizar auditorias de segurança regulares para identificar e corrigir vulnerabilidades.</w:t>
            </w:r>
          </w:p>
        </w:tc>
      </w:tr>
      <w:tr>
        <w:trPr>
          <w:cantSplit w:val="0"/>
          <w:trHeight w:val="549.64388242416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Falha na funcionalidade de suporte ao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Média.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Média.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Usuários podem não conseguir acessar suporte quando necessário, afetando a experiência do usuário e a eficácia do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Suporte Técnico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Desenvolver e testar rigorosamente as funcionalidades de suporte.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Criar um sistema de suporte bem estruturado, realizar testes regulares para garantir que todas as funcionalidades estejam operacionais, e estabelecer um plano de contingência para problemas técnicos.</w:t>
            </w:r>
          </w:p>
        </w:tc>
      </w:tr>
      <w:tr>
        <w:trPr>
          <w:cantSplit w:val="0"/>
          <w:trHeight w:val="398.26877648483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Conteúdo inadequado ou prejudicial publicado pelos usuários.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Baixa.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Impacto na saúde mental dos usuários, comprometendo a integridade do aplicativo e gerando problemas legais.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Conteúdo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Implementar moderação de conteúdo e sistema de denúncias.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Desenvolver filtros automáticos para detectar conteúdo inadequado, formar uma equipe de moderadores para revisar e agir sobre denúncias de usuários, e criar diretrizes claras para a postagem de conteúdo.</w:t>
            </w:r>
          </w:p>
        </w:tc>
      </w:tr>
      <w:tr>
        <w:trPr>
          <w:cantSplit w:val="0"/>
          <w:trHeight w:val="398.26877648483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Problemas de desempenho e bugs no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Média.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Média.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Experiência do usuário prejudicada, podendo levar a baixa adesão e alta taxa de desistência.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Realizar testes regulares e manutenção contínua.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Estabelecer uma rotina de testes de desempenho, monitorar o aplicativo para identificar problemas rapidamente e fornecer atualizações e correções conforme necessário.</w:t>
            </w:r>
          </w:p>
        </w:tc>
      </w:tr>
      <w:tr>
        <w:trPr>
          <w:cantSplit w:val="0"/>
          <w:trHeight w:val="407.2872805542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3dc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Desatualização de recursos e ferramentas do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Baixa.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Baixa.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Funcionalidades obsoletas podem reduzir a eficácia do aplicativo e a satisfação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Atualizações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Estabelecer um cronograma de atualizações e melhorias.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Criar um calendário para atualizações regulares do aplicativo, monitorar tendências de tecnologia e feedback dos usuários para incorporar novas funcionalidades e melhorar as existentes.</w:t>
            </w:r>
          </w:p>
        </w:tc>
      </w:tr>
      <w:tr>
        <w:trPr>
          <w:cantSplit w:val="0"/>
          <w:trHeight w:val="407.2872805542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Falta de conformidade com regulamentações de privacidade.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Multas pesadas e penalidades legais, além da perda de credibilidade e confiança dos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Conformidade 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Manter-se atualizado sobre regulamentações e assegurar 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Consultar especialistas em regulamentação de privacidade, revisar e atualizar políticas de privacidade regularmente, e garantir que todas as práticas do aplicativo estejam alinhadas com as leis e regulamentos vigentes.</w:t>
            </w:r>
          </w:p>
        </w:tc>
      </w:tr>
      <w:tr>
        <w:trPr>
          <w:cantSplit w:val="0"/>
          <w:trHeight w:val="407.2872805542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Problemas relacionados à mão de obra da equipe de desenvolvimento, como falta de habilidades específicas, baixa disponibilidade, alta rotatividade ou problemas de coordenação e comunicação entre os membros da equipe.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Média.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 equipe de desenvolvimento pode enfrentar desafios significativos que resultam em atrasos no cronograma do projeto, comprometendo a qualidade do aplicativo e a entrega no prazo. Isso pode aumentar os custos de desenvolvimento, impactar a satisfação dos usuários e reduzir a eficácia do aplicativo para os usuários finais.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Operacional.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Implementar uma estratégia de gestão de recursos humanos robusta.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Adotar medidas como contratar profissionais qualificados e experientes, promover treinamentos contínuos para a equipe existente, implementar um sistema de comunicação eficiente e estabelecer um plano de sucessão para lidar com a rotatividade. Criar um ambiente de trabalho positivo e motivador e monitorar continuamente as condições da equipe para ajustar as estratégias conforme necessário.</w:t>
            </w:r>
          </w:p>
        </w:tc>
      </w:tr>
      <w:tr>
        <w:trPr>
          <w:cantSplit w:val="0"/>
          <w:trHeight w:val="407.2872805542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Alterações no escopo do projeto, como novos requisitos dos clientes, mudanças nas necessidades do mercado ou problemas imprevistos durante o desenvolvimento.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Média.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Mudanças frequentes no escopo podem resultar em atrasos no cronograma do projeto, aumento de custos e complexidade adicional no desenvolvimento. Isso pode comprometer a qualidade do produto final, prolongar o tempo de lançamento e gerar insatisfação entre os stakeholders e usuários finais.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Projetos.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Estabelecer um processo de controle de mudanças de escopo.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Implementar um processo formal para a solicitação e avaliação de mudanças no escopo, incluindo análise de impacto, aprovação e documentação das alterações. Realizar reuniões regulares com stakeholders para revisar o escopo e ajustar conforme necessário, e utilizar ferramentas de gestão de projetos para monitorar e controlar as mudanças de forma eficaz. Garantir que todas as mudanças sejam bem comunicadas e planejadas para minimizar impactos negativos.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omfortaa Medium" w:cs="Comfortaa Medium" w:eastAsia="Comfortaa Medium" w:hAnsi="Comfortaa Medium"/>
          <w:color w:val="ff0000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rtl w:val="0"/>
        </w:rPr>
        <w:t xml:space="preserve">Vermelho = Alto</w:t>
      </w:r>
    </w:p>
    <w:p w:rsidR="00000000" w:rsidDel="00000000" w:rsidP="00000000" w:rsidRDefault="00000000" w:rsidRPr="00000000" w14:paraId="00000058">
      <w:pPr>
        <w:jc w:val="center"/>
        <w:rPr>
          <w:rFonts w:ascii="Comfortaa Medium" w:cs="Comfortaa Medium" w:eastAsia="Comfortaa Medium" w:hAnsi="Comfortaa Medium"/>
          <w:color w:val="ffd96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d966"/>
          <w:rtl w:val="0"/>
        </w:rPr>
        <w:t xml:space="preserve">Amarelo = Médio</w:t>
      </w:r>
    </w:p>
    <w:p w:rsidR="00000000" w:rsidDel="00000000" w:rsidP="00000000" w:rsidRDefault="00000000" w:rsidRPr="00000000" w14:paraId="00000059">
      <w:pPr>
        <w:jc w:val="center"/>
        <w:rPr>
          <w:rFonts w:ascii="Comfortaa Medium" w:cs="Comfortaa Medium" w:eastAsia="Comfortaa Medium" w:hAnsi="Comfortaa Medium"/>
          <w:color w:val="3dc900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3dc900"/>
          <w:rtl w:val="0"/>
        </w:rPr>
        <w:t xml:space="preserve">Verde = Baixo</w:t>
      </w:r>
    </w:p>
    <w:p w:rsidR="00000000" w:rsidDel="00000000" w:rsidP="00000000" w:rsidRDefault="00000000" w:rsidRPr="00000000" w14:paraId="0000005A">
      <w:pPr>
        <w:jc w:val="both"/>
        <w:rPr>
          <w:rFonts w:ascii="Comfortaa Medium" w:cs="Comfortaa Medium" w:eastAsia="Comfortaa Medium" w:hAnsi="Comfortaa Medium"/>
          <w:color w:val="3dc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omfortaa Medium" w:cs="Comfortaa Medium" w:eastAsia="Comfortaa Medium" w:hAnsi="Comfortaa Medium"/>
          <w:color w:val="3dc9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