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Emilo Labs Website Content and Media Specification</w:t>
      </w:r>
    </w:p>
    <w:p>
      <w:pPr>
        <w:pStyle w:val="BodyText"/>
      </w:pPr>
      <w:r>
        <w:t xml:space="preserve">Version: 1.0</w:t>
      </w:r>
    </w:p>
    <w:p>
      <w:pPr>
        <w:pStyle w:val="BodyText"/>
      </w:pPr>
      <w:r>
        <w:t xml:space="preserve">Prepared for: Emilo Labs</w:t>
      </w:r>
    </w:p>
    <w:p>
      <w:pPr>
        <w:pStyle w:val="BodyText"/>
      </w:pPr>
      <w:r>
        <w:t xml:space="preserve">Purpose: Define the intentional source material, content structure, media requirements, logo requirements, and copy standards needed to keep the Emilo Labs website original, institutional, and credible.</w:t>
      </w:r>
    </w:p>
    <w:p>
      <w:pPr>
        <w:pStyle w:val="BodyText"/>
      </w:pPr>
      <w:r>
        <w:t xml:space="preserve">Repository state: Based on the multi page institutional site implemented and pushed to main at commit f98b6aa.</w:t>
      </w:r>
    </w:p>
    <w:p>
      <w:pPr>
        <w:pStyle w:val="Heading1"/>
      </w:pPr>
      <w:r>
        <w:t xml:space="preserve">1. Non Negotiable Content Rules</w:t>
      </w:r>
    </w:p>
    <w:p>
      <w:pPr>
        <w:pStyle w:val="BodyText"/>
      </w:pPr>
      <w:r>
        <w:t xml:space="preserve">- Every public phrase must have a reason. Do not add filler language to make a section look full.</w:t>
      </w:r>
    </w:p>
    <w:p>
      <w:pPr>
        <w:pStyle w:val="BodyText"/>
      </w:pPr>
      <w:r>
        <w:t xml:space="preserve">- Do not use em dashes. Use commas, periods, colons, semicolons, or shorter sentences.</w:t>
      </w:r>
    </w:p>
    <w:p>
      <w:pPr>
        <w:pStyle w:val="BodyText"/>
      </w:pPr>
      <w:r>
        <w:t xml:space="preserve">- Do not use vague scale claims such as bigger than everyone, world changing, industry leading, revolutionary, or breakthrough unless there is evidence and approval.</w:t>
      </w:r>
    </w:p>
    <w:p>
      <w:pPr>
        <w:pStyle w:val="BodyText"/>
      </w:pPr>
      <w:r>
        <w:t xml:space="preserve">- Do not present future research as completed proof. Use planned, exploratory, active investigation, applied research, or in development where appropriate.</w:t>
      </w:r>
    </w:p>
    <w:p>
      <w:pPr>
        <w:pStyle w:val="BodyText"/>
      </w:pPr>
      <w:r>
        <w:t xml:space="preserve">- Do not make clinical, scientific, financial return, security guarantee, or safety guarantee claims.</w:t>
      </w:r>
    </w:p>
    <w:p>
      <w:pPr>
        <w:pStyle w:val="BodyText"/>
      </w:pPr>
      <w:r>
        <w:t xml:space="preserve">- Do not expose speculative internal labels. Use Frontier Systems Research for long range inquiry areas.</w:t>
      </w:r>
    </w:p>
    <w:p>
      <w:pPr>
        <w:pStyle w:val="BodyText"/>
      </w:pPr>
      <w:r>
        <w:t xml:space="preserve">- Do not use stock looking images that make the organization feel generic. Every visual should show a system, product, laboratory direction, interface, object, team context, or intentional abstract technology scene.</w:t>
      </w:r>
    </w:p>
    <w:p>
      <w:pPr>
        <w:pStyle w:val="BodyText"/>
      </w:pPr>
      <w:r>
        <w:t xml:space="preserve">- Do not link to GitHub, Medium, social media, or placeholder external destinations unless the destination supports the institutional positioning.</w:t>
      </w:r>
    </w:p>
    <w:p>
      <w:pPr>
        <w:pStyle w:val="Heading1"/>
      </w:pPr>
      <w:r>
        <w:t xml:space="preserve">2. Public Positioning</w:t>
      </w:r>
    </w:p>
    <w:p>
      <w:pPr>
        <w:pStyle w:val="BodyText"/>
      </w:pPr>
      <w:r>
        <w:t xml:space="preserve">Primary public identity: Emilo Labs is a technology institution and parent organization, not a single product landing page.</w:t>
      </w:r>
    </w:p>
    <w:p>
      <w:pPr>
        <w:pStyle w:val="BodyText"/>
      </w:pPr>
      <w:r>
        <w:t xml:space="preserve">Primary audience: partners, researchers, engineers, technical talent, collaborators, serious institutional visitors, press, and early product stakeholders.</w:t>
      </w:r>
    </w:p>
    <w:p>
      <w:pPr>
        <w:pStyle w:val="BodyText"/>
      </w:pPr>
      <w:r>
        <w:t xml:space="preserve">Core public sentence: Emilo Labs is a technology institution building digital trust, applied AI, security, information infrastructure, products, and future facing research programs.</w:t>
      </w:r>
    </w:p>
    <w:p>
      <w:pPr>
        <w:pStyle w:val="BodyText"/>
      </w:pPr>
      <w:r>
        <w:t xml:space="preserve">Homepage headline: At the Core of a Connected Future.</w:t>
      </w:r>
    </w:p>
    <w:p>
      <w:pPr>
        <w:pStyle w:val="BodyText"/>
      </w:pPr>
      <w:r>
        <w:t xml:space="preserve">Public posture: serious, technical, restrained, research aware, and product connected. The site should feel advanced without pretending every future domain is already mature.</w:t>
      </w:r>
    </w:p>
    <w:p>
      <w:pPr>
        <w:pStyle w:val="Heading1"/>
      </w:pPr>
      <w:r>
        <w:t xml:space="preserve">3. Site Structure</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Route</w:t>
            </w:r>
          </w:p>
        </w:tc>
        <w:tc>
          <w:tcPr>
            <w:tcW w:w="2400" w:type="dxa"/>
          </w:tcPr>
          <w:p>
            <w:r>
              <w:rPr>
                <w:b/>
              </w:rPr>
              <w:t xml:space="preserve">Purpose</w:t>
            </w:r>
          </w:p>
        </w:tc>
        <w:tc>
          <w:tcPr>
            <w:tcW w:w="2400" w:type="dxa"/>
          </w:tcPr>
          <w:p>
            <w:r>
              <w:rPr>
                <w:b/>
              </w:rPr>
              <w:t xml:space="preserve">Primary content responsibility</w:t>
            </w:r>
          </w:p>
        </w:tc>
      </w:tr>
      <w:tr>
        <w:tc>
          <w:tcPr>
            <w:tcW w:w="2400" w:type="dxa"/>
          </w:tcPr>
          <w:p>
            <w:r>
              <w:t xml:space="preserve">/</w:t>
            </w:r>
          </w:p>
        </w:tc>
        <w:tc>
          <w:tcPr>
            <w:tcW w:w="2400" w:type="dxa"/>
          </w:tcPr>
          <w:p>
            <w:r>
              <w:t xml:space="preserve">Selective parent organization overview.</w:t>
            </w:r>
          </w:p>
        </w:tc>
        <w:tc>
          <w:tcPr>
            <w:tcW w:w="2400" w:type="dxa"/>
          </w:tcPr>
          <w:p>
            <w:r>
              <w:t xml:space="preserve">Summarize the institution, preview products, preview insights, and route visitors to deeper pages.</w:t>
            </w:r>
          </w:p>
        </w:tc>
      </w:tr>
      <w:tr>
        <w:tc>
          <w:tcPr>
            <w:tcW w:w="2400" w:type="dxa"/>
          </w:tcPr>
          <w:p>
            <w:r>
              <w:t xml:space="preserve">/about</w:t>
            </w:r>
          </w:p>
        </w:tc>
        <w:tc>
          <w:tcPr>
            <w:tcW w:w="2400" w:type="dxa"/>
          </w:tcPr>
          <w:p>
            <w:r>
              <w:t xml:space="preserve">Institutional explanation.</w:t>
            </w:r>
          </w:p>
        </w:tc>
        <w:tc>
          <w:tcPr>
            <w:tcW w:w="2400" w:type="dxa"/>
          </w:tcPr>
          <w:p>
            <w:r>
              <w:t xml:space="preserve">Origin, mission, operating model, principles, and why Emilo Labs exists.</w:t>
            </w:r>
          </w:p>
        </w:tc>
      </w:tr>
      <w:tr>
        <w:tc>
          <w:tcPr>
            <w:tcW w:w="2400" w:type="dxa"/>
          </w:tcPr>
          <w:p>
            <w:r>
              <w:t xml:space="preserve">/research</w:t>
            </w:r>
          </w:p>
        </w:tc>
        <w:tc>
          <w:tcPr>
            <w:tcW w:w="2400" w:type="dxa"/>
          </w:tcPr>
          <w:p>
            <w:r>
              <w:t xml:space="preserve">Investigation layer.</w:t>
            </w:r>
          </w:p>
        </w:tc>
        <w:tc>
          <w:tcPr>
            <w:tcW w:w="2400" w:type="dxa"/>
          </w:tcPr>
          <w:p>
            <w:r>
              <w:t xml:space="preserve">Questions, tracks, briefs, findings, prototypes, and future facing inquiry areas.</w:t>
            </w:r>
          </w:p>
        </w:tc>
      </w:tr>
      <w:tr>
        <w:tc>
          <w:tcPr>
            <w:tcW w:w="2400" w:type="dxa"/>
          </w:tcPr>
          <w:p>
            <w:r>
              <w:t xml:space="preserve">/technology</w:t>
            </w:r>
          </w:p>
        </w:tc>
        <w:tc>
          <w:tcPr>
            <w:tcW w:w="2400" w:type="dxa"/>
          </w:tcPr>
          <w:p>
            <w:r>
              <w:t xml:space="preserve">Capability layer.</w:t>
            </w:r>
          </w:p>
        </w:tc>
        <w:tc>
          <w:tcPr>
            <w:tcW w:w="2400" w:type="dxa"/>
          </w:tcPr>
          <w:p>
            <w:r>
              <w:t xml:space="preserve">Systems, tools, infrastructure, engineering competencies, and technical foundations that exist now.</w:t>
            </w:r>
          </w:p>
        </w:tc>
      </w:tr>
      <w:tr>
        <w:tc>
          <w:tcPr>
            <w:tcW w:w="2400" w:type="dxa"/>
          </w:tcPr>
          <w:p>
            <w:r>
              <w:t xml:space="preserve">/products</w:t>
            </w:r>
          </w:p>
        </w:tc>
        <w:tc>
          <w:tcPr>
            <w:tcW w:w="2400" w:type="dxa"/>
          </w:tcPr>
          <w:p>
            <w:r>
              <w:t xml:space="preserve">Portfolio layer.</w:t>
            </w:r>
          </w:p>
        </w:tc>
        <w:tc>
          <w:tcPr>
            <w:tcW w:w="2400" w:type="dxa"/>
          </w:tcPr>
          <w:p>
            <w:r>
              <w:t xml:space="preserve">Active systems and upcoming systems grouped by status and category.</w:t>
            </w:r>
          </w:p>
        </w:tc>
      </w:tr>
      <w:tr>
        <w:tc>
          <w:tcPr>
            <w:tcW w:w="2400" w:type="dxa"/>
          </w:tcPr>
          <w:p>
            <w:r>
              <w:t xml:space="preserve">/insights</w:t>
            </w:r>
          </w:p>
        </w:tc>
        <w:tc>
          <w:tcPr>
            <w:tcW w:w="2400" w:type="dxa"/>
          </w:tcPr>
          <w:p>
            <w:r>
              <w:t xml:space="preserve">Editorial hub.</w:t>
            </w:r>
          </w:p>
        </w:tc>
        <w:tc>
          <w:tcPr>
            <w:tcW w:w="2400" w:type="dxa"/>
          </w:tcPr>
          <w:p>
            <w:r>
              <w:t xml:space="preserve">Articles, blog notes, research briefs, documentaries, announcements, and field reports.</w:t>
            </w:r>
          </w:p>
        </w:tc>
      </w:tr>
      <w:tr>
        <w:tc>
          <w:tcPr>
            <w:tcW w:w="2400" w:type="dxa"/>
          </w:tcPr>
          <w:p>
            <w:r>
              <w:t xml:space="preserve">/careers</w:t>
            </w:r>
          </w:p>
        </w:tc>
        <w:tc>
          <w:tcPr>
            <w:tcW w:w="2400" w:type="dxa"/>
          </w:tcPr>
          <w:p>
            <w:r>
              <w:t xml:space="preserve">Talent network.</w:t>
            </w:r>
          </w:p>
        </w:tc>
        <w:tc>
          <w:tcPr>
            <w:tcW w:w="2400" w:type="dxa"/>
          </w:tcPr>
          <w:p>
            <w:r>
              <w:t xml:space="preserve">Future roles, internships, open applications, collaborators, and serious talent positioning.</w:t>
            </w:r>
          </w:p>
        </w:tc>
      </w:tr>
      <w:tr>
        <w:tc>
          <w:tcPr>
            <w:tcW w:w="2400" w:type="dxa"/>
          </w:tcPr>
          <w:p>
            <w:r>
              <w:t xml:space="preserve">/press</w:t>
            </w:r>
          </w:p>
        </w:tc>
        <w:tc>
          <w:tcPr>
            <w:tcW w:w="2400" w:type="dxa"/>
          </w:tcPr>
          <w:p>
            <w:r>
              <w:t xml:space="preserve">Media readiness.</w:t>
            </w:r>
          </w:p>
        </w:tc>
        <w:tc>
          <w:tcPr>
            <w:tcW w:w="2400" w:type="dxa"/>
          </w:tcPr>
          <w:p>
            <w:r>
              <w:t xml:space="preserve">Official summary, company boilerplate, contact path, and future coverage home.</w:t>
            </w:r>
          </w:p>
        </w:tc>
      </w:tr>
      <w:tr>
        <w:tc>
          <w:tcPr>
            <w:tcW w:w="2400" w:type="dxa"/>
          </w:tcPr>
          <w:p>
            <w:r>
              <w:t xml:space="preserve">/contact</w:t>
            </w:r>
          </w:p>
        </w:tc>
        <w:tc>
          <w:tcPr>
            <w:tcW w:w="2400" w:type="dxa"/>
          </w:tcPr>
          <w:p>
            <w:r>
              <w:t xml:space="preserve">Structured communication.</w:t>
            </w:r>
          </w:p>
        </w:tc>
        <w:tc>
          <w:tcPr>
            <w:tcW w:w="2400" w:type="dxa"/>
          </w:tcPr>
          <w:p>
            <w:r>
              <w:t xml:space="preserve">Separate inquiry paths for partnerships, careers, press, products, research, and general contact.</w:t>
            </w:r>
          </w:p>
        </w:tc>
      </w:tr>
    </w:tbl>
    <w:p>
      <w:r>
        <w:t xml:space="preserve"/>
      </w:r>
    </w:p>
    <w:p>
      <w:pPr>
        <w:pStyle w:val="Heading1"/>
      </w:pPr>
      <w:r>
        <w:t xml:space="preserve">4. Research and Technology Separation</w:t>
      </w:r>
    </w:p>
    <w:p>
      <w:pPr>
        <w:pStyle w:val="BodyText"/>
      </w:pPr>
      <w:r>
        <w:t xml:space="preserve">Research means what Emilo Labs is investigating. It must be framed through questions, tracks, briefs, findings, prototypes, experiments, and long range inquiry. Research copy should show intellectual direction without implying finished proof.</w:t>
      </w:r>
    </w:p>
    <w:p>
      <w:pPr>
        <w:pStyle w:val="BodyText"/>
      </w:pPr>
      <w:r>
        <w:t xml:space="preserve">Technology means what Emilo Labs has built capability in. It must be framed through tools, systems, infrastructure, engineering stack, reusable components, and product foundations. Technology copy should connect to current products and competencies.</w:t>
      </w:r>
    </w:p>
    <w:p>
      <w:pPr>
        <w:pStyle w:val="BodyText"/>
      </w:pPr>
      <w:r>
        <w:t xml:space="preserve">This split prevents repeated content. A visitor should not feel that Research and Technology are the same page with different labels.</w:t>
      </w:r>
    </w:p>
    <w:p>
      <w:pPr>
        <w:pStyle w:val="Heading1"/>
      </w:pPr>
      <w:r>
        <w:t xml:space="preserve">5. Current Public Focus Pillars</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Pillar</w:t>
            </w:r>
          </w:p>
        </w:tc>
        <w:tc>
          <w:tcPr>
            <w:tcW w:w="2400" w:type="dxa"/>
          </w:tcPr>
          <w:p>
            <w:r>
              <w:rPr>
                <w:b/>
              </w:rPr>
              <w:t xml:space="preserve">Public summary</w:t>
            </w:r>
          </w:p>
        </w:tc>
        <w:tc>
          <w:tcPr>
            <w:tcW w:w="2400" w:type="dxa"/>
          </w:tcPr>
          <w:p>
            <w:r>
              <w:rPr>
                <w:b/>
              </w:rPr>
              <w:t xml:space="preserve">Signal label</w:t>
            </w:r>
          </w:p>
        </w:tc>
      </w:tr>
      <w:tr>
        <w:tc>
          <w:tcPr>
            <w:tcW w:w="2400" w:type="dxa"/>
          </w:tcPr>
          <w:p>
            <w:r>
              <w:t xml:space="preserve">Digital Trust and Security</w:t>
            </w:r>
          </w:p>
        </w:tc>
        <w:tc>
          <w:tcPr>
            <w:tcW w:w="2400" w:type="dxa"/>
          </w:tcPr>
          <w:p>
            <w:r>
              <w:t xml:space="preserve">Identity, privacy, verification, threat defense, and safer digital decisions.</w:t>
            </w:r>
          </w:p>
        </w:tc>
        <w:tc>
          <w:tcPr>
            <w:tcW w:w="2400" w:type="dxa"/>
          </w:tcPr>
          <w:p>
            <w:r>
              <w:t xml:space="preserve">Trust systems</w:t>
            </w:r>
          </w:p>
        </w:tc>
      </w:tr>
      <w:tr>
        <w:tc>
          <w:tcPr>
            <w:tcW w:w="2400" w:type="dxa"/>
          </w:tcPr>
          <w:p>
            <w:r>
              <w:t xml:space="preserve">Applied AI and Intelligent Systems</w:t>
            </w:r>
          </w:p>
        </w:tc>
        <w:tc>
          <w:tcPr>
            <w:tcW w:w="2400" w:type="dxa"/>
          </w:tcPr>
          <w:p>
            <w:r>
              <w:t xml:space="preserve">Guarded automation, research intelligence, agent operations, and decision support.</w:t>
            </w:r>
          </w:p>
        </w:tc>
        <w:tc>
          <w:tcPr>
            <w:tcW w:w="2400" w:type="dxa"/>
          </w:tcPr>
          <w:p>
            <w:r>
              <w:t xml:space="preserve">Intelligence</w:t>
            </w:r>
          </w:p>
        </w:tc>
      </w:tr>
      <w:tr>
        <w:tc>
          <w:tcPr>
            <w:tcW w:w="2400" w:type="dxa"/>
          </w:tcPr>
          <w:p>
            <w:r>
              <w:t xml:space="preserve">Internet and Information Infrastructure</w:t>
            </w:r>
          </w:p>
        </w:tc>
        <w:tc>
          <w:tcPr>
            <w:tcW w:w="2400" w:type="dxa"/>
          </w:tcPr>
          <w:p>
            <w:r>
              <w:t xml:space="preserve">Communication layers, coordination systems, data flows, and resilient digital services.</w:t>
            </w:r>
          </w:p>
        </w:tc>
        <w:tc>
          <w:tcPr>
            <w:tcW w:w="2400" w:type="dxa"/>
          </w:tcPr>
          <w:p>
            <w:r>
              <w:t xml:space="preserve">Infrastructure</w:t>
            </w:r>
          </w:p>
        </w:tc>
      </w:tr>
      <w:tr>
        <w:tc>
          <w:tcPr>
            <w:tcW w:w="2400" w:type="dxa"/>
          </w:tcPr>
          <w:p>
            <w:r>
              <w:t xml:space="preserve">Financial and Coordination Systems</w:t>
            </w:r>
          </w:p>
        </w:tc>
        <w:tc>
          <w:tcPr>
            <w:tcW w:w="2400" w:type="dxa"/>
          </w:tcPr>
          <w:p>
            <w:r>
              <w:t xml:space="preserve">Value exchange, lending, settlement, and systems that help people coordinate safely.</w:t>
            </w:r>
          </w:p>
        </w:tc>
        <w:tc>
          <w:tcPr>
            <w:tcW w:w="2400" w:type="dxa"/>
          </w:tcPr>
          <w:p>
            <w:r>
              <w:t xml:space="preserve">Value layer</w:t>
            </w:r>
          </w:p>
        </w:tc>
      </w:tr>
      <w:tr>
        <w:tc>
          <w:tcPr>
            <w:tcW w:w="2400" w:type="dxa"/>
          </w:tcPr>
          <w:p>
            <w:r>
              <w:t xml:space="preserve">Industrial Technology</w:t>
            </w:r>
          </w:p>
        </w:tc>
        <w:tc>
          <w:tcPr>
            <w:tcW w:w="2400" w:type="dxa"/>
          </w:tcPr>
          <w:p>
            <w:r>
              <w:t xml:space="preserve">Research into software controlled operations, automation, monitoring, and applied systems.</w:t>
            </w:r>
          </w:p>
        </w:tc>
        <w:tc>
          <w:tcPr>
            <w:tcW w:w="2400" w:type="dxa"/>
          </w:tcPr>
          <w:p>
            <w:r>
              <w:t xml:space="preserve">Industry</w:t>
            </w:r>
          </w:p>
        </w:tc>
      </w:tr>
      <w:tr>
        <w:tc>
          <w:tcPr>
            <w:tcW w:w="2400" w:type="dxa"/>
          </w:tcPr>
          <w:p>
            <w:r>
              <w:t xml:space="preserve">Health and Medical Technology</w:t>
            </w:r>
          </w:p>
        </w:tc>
        <w:tc>
          <w:tcPr>
            <w:tcW w:w="2400" w:type="dxa"/>
          </w:tcPr>
          <w:p>
            <w:r>
              <w:t xml:space="preserve">Careful exploration of privacy, workflow safety, assistive software, and health data systems.</w:t>
            </w:r>
          </w:p>
        </w:tc>
        <w:tc>
          <w:tcPr>
            <w:tcW w:w="2400" w:type="dxa"/>
          </w:tcPr>
          <w:p>
            <w:r>
              <w:t xml:space="preserve">Health systems</w:t>
            </w:r>
          </w:p>
        </w:tc>
      </w:tr>
      <w:tr>
        <w:tc>
          <w:tcPr>
            <w:tcW w:w="2400" w:type="dxa"/>
          </w:tcPr>
          <w:p>
            <w:r>
              <w:t xml:space="preserve">Frontier Systems Research</w:t>
            </w:r>
          </w:p>
        </w:tc>
        <w:tc>
          <w:tcPr>
            <w:tcW w:w="2400" w:type="dxa"/>
          </w:tcPr>
          <w:p>
            <w:r>
              <w:t xml:space="preserve">Long range investigations into unfamiliar interfaces, resilient systems, and future technology models.</w:t>
            </w:r>
          </w:p>
        </w:tc>
        <w:tc>
          <w:tcPr>
            <w:tcW w:w="2400" w:type="dxa"/>
          </w:tcPr>
          <w:p>
            <w:r>
              <w:t xml:space="preserve">Frontier</w:t>
            </w:r>
          </w:p>
        </w:tc>
      </w:tr>
    </w:tbl>
    <w:p>
      <w:r>
        <w:t xml:space="preserve"/>
      </w:r>
    </w:p>
    <w:p>
      <w:pPr>
        <w:pStyle w:val="Heading1"/>
      </w:pPr>
      <w:r>
        <w:t xml:space="preserve">6. Existing Product Data</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Status</w:t>
            </w:r>
          </w:p>
        </w:tc>
        <w:tc>
          <w:tcPr>
            <w:tcW w:w="2400" w:type="dxa"/>
          </w:tcPr>
          <w:p>
            <w:r>
              <w:rPr>
                <w:b/>
              </w:rPr>
              <w:t xml:space="preserve">Product</w:t>
            </w:r>
          </w:p>
        </w:tc>
        <w:tc>
          <w:tcPr>
            <w:tcW w:w="2400" w:type="dxa"/>
          </w:tcPr>
          <w:p>
            <w:r>
              <w:rPr>
                <w:b/>
              </w:rPr>
              <w:t xml:space="preserve">Domain</w:t>
            </w:r>
          </w:p>
        </w:tc>
        <w:tc>
          <w:tcPr>
            <w:tcW w:w="2400" w:type="dxa"/>
          </w:tcPr>
          <w:p>
            <w:r>
              <w:rPr>
                <w:b/>
              </w:rPr>
              <w:t xml:space="preserve">Current public summary</w:t>
            </w:r>
          </w:p>
        </w:tc>
      </w:tr>
      <w:tr>
        <w:tc>
          <w:tcPr>
            <w:tcW w:w="2400" w:type="dxa"/>
          </w:tcPr>
          <w:p>
            <w:r>
              <w:t xml:space="preserve">Active</w:t>
            </w:r>
          </w:p>
        </w:tc>
        <w:tc>
          <w:tcPr>
            <w:tcW w:w="2400" w:type="dxa"/>
          </w:tcPr>
          <w:p>
            <w:r>
              <w:t xml:space="preserve">ShadeFast</w:t>
            </w:r>
          </w:p>
        </w:tc>
        <w:tc>
          <w:tcPr>
            <w:tcW w:w="2400" w:type="dxa"/>
          </w:tcPr>
          <w:p>
            <w:r>
              <w:t xml:space="preserve">Social systems</w:t>
            </w:r>
          </w:p>
        </w:tc>
        <w:tc>
          <w:tcPr>
            <w:tcW w:w="2400" w:type="dxa"/>
          </w:tcPr>
          <w:p>
            <w:r>
              <w:t xml:space="preserve">Anonymous communities for real world groups.</w:t>
            </w:r>
          </w:p>
        </w:tc>
      </w:tr>
      <w:tr>
        <w:tc>
          <w:tcPr>
            <w:tcW w:w="2400" w:type="dxa"/>
          </w:tcPr>
          <w:p>
            <w:r>
              <w:t xml:space="preserve">Active</w:t>
            </w:r>
          </w:p>
        </w:tc>
        <w:tc>
          <w:tcPr>
            <w:tcW w:w="2400" w:type="dxa"/>
          </w:tcPr>
          <w:p>
            <w:r>
              <w:t xml:space="preserve">Reach</w:t>
            </w:r>
          </w:p>
        </w:tc>
        <w:tc>
          <w:tcPr>
            <w:tcW w:w="2400" w:type="dxa"/>
          </w:tcPr>
          <w:p>
            <w:r>
              <w:t xml:space="preserve">Private communication</w:t>
            </w:r>
          </w:p>
        </w:tc>
        <w:tc>
          <w:tcPr>
            <w:tcW w:w="2400" w:type="dxa"/>
          </w:tcPr>
          <w:p>
            <w:r>
              <w:t xml:space="preserve">Encrypted messaging and anonymous groups.</w:t>
            </w:r>
          </w:p>
        </w:tc>
      </w:tr>
      <w:tr>
        <w:tc>
          <w:tcPr>
            <w:tcW w:w="2400" w:type="dxa"/>
          </w:tcPr>
          <w:p>
            <w:r>
              <w:t xml:space="preserve">Active</w:t>
            </w:r>
          </w:p>
        </w:tc>
        <w:tc>
          <w:tcPr>
            <w:tcW w:w="2400" w:type="dxa"/>
          </w:tcPr>
          <w:p>
            <w:r>
              <w:t xml:space="preserve">HDIP</w:t>
            </w:r>
          </w:p>
        </w:tc>
        <w:tc>
          <w:tcPr>
            <w:tcW w:w="2400" w:type="dxa"/>
          </w:tcPr>
          <w:p>
            <w:r>
              <w:t xml:space="preserve">Identity</w:t>
            </w:r>
          </w:p>
        </w:tc>
        <w:tc>
          <w:tcPr>
            <w:tcW w:w="2400" w:type="dxa"/>
          </w:tcPr>
          <w:p>
            <w:r>
              <w:t xml:space="preserve">Portable identity and credential infrastructure.</w:t>
            </w:r>
          </w:p>
        </w:tc>
      </w:tr>
      <w:tr>
        <w:tc>
          <w:tcPr>
            <w:tcW w:w="2400" w:type="dxa"/>
          </w:tcPr>
          <w:p>
            <w:r>
              <w:t xml:space="preserve">Active</w:t>
            </w:r>
          </w:p>
        </w:tc>
        <w:tc>
          <w:tcPr>
            <w:tcW w:w="2400" w:type="dxa"/>
          </w:tcPr>
          <w:p>
            <w:r>
              <w:t xml:space="preserve">VerifyFlow</w:t>
            </w:r>
          </w:p>
        </w:tc>
        <w:tc>
          <w:tcPr>
            <w:tcW w:w="2400" w:type="dxa"/>
          </w:tcPr>
          <w:p>
            <w:r>
              <w:t xml:space="preserve">Verification</w:t>
            </w:r>
          </w:p>
        </w:tc>
        <w:tc>
          <w:tcPr>
            <w:tcW w:w="2400" w:type="dxa"/>
          </w:tcPr>
          <w:p>
            <w:r>
              <w:t xml:space="preserve">Controlled measurement for identity flows.</w:t>
            </w:r>
          </w:p>
        </w:tc>
      </w:tr>
      <w:tr>
        <w:tc>
          <w:tcPr>
            <w:tcW w:w="2400" w:type="dxa"/>
          </w:tcPr>
          <w:p>
            <w:r>
              <w:t xml:space="preserve">Active</w:t>
            </w:r>
          </w:p>
        </w:tc>
        <w:tc>
          <w:tcPr>
            <w:tcW w:w="2400" w:type="dxa"/>
          </w:tcPr>
          <w:p>
            <w:r>
              <w:t xml:space="preserve">Achievo</w:t>
            </w:r>
          </w:p>
        </w:tc>
        <w:tc>
          <w:tcPr>
            <w:tcW w:w="2400" w:type="dxa"/>
          </w:tcPr>
          <w:p>
            <w:r>
              <w:t xml:space="preserve">Credentials</w:t>
            </w:r>
          </w:p>
        </w:tc>
        <w:tc>
          <w:tcPr>
            <w:tcW w:w="2400" w:type="dxa"/>
          </w:tcPr>
          <w:p>
            <w:r>
              <w:t xml:space="preserve">Verifiable achievement records.</w:t>
            </w:r>
          </w:p>
        </w:tc>
      </w:tr>
      <w:tr>
        <w:tc>
          <w:tcPr>
            <w:tcW w:w="2400" w:type="dxa"/>
          </w:tcPr>
          <w:p>
            <w:r>
              <w:t xml:space="preserve">Active</w:t>
            </w:r>
          </w:p>
        </w:tc>
        <w:tc>
          <w:tcPr>
            <w:tcW w:w="2400" w:type="dxa"/>
          </w:tcPr>
          <w:p>
            <w:r>
              <w:t xml:space="preserve">LabGuard</w:t>
            </w:r>
          </w:p>
        </w:tc>
        <w:tc>
          <w:tcPr>
            <w:tcW w:w="2400" w:type="dxa"/>
          </w:tcPr>
          <w:p>
            <w:r>
              <w:t xml:space="preserve">Security</w:t>
            </w:r>
          </w:p>
        </w:tc>
        <w:tc>
          <w:tcPr>
            <w:tcW w:w="2400" w:type="dxa"/>
          </w:tcPr>
          <w:p>
            <w:r>
              <w:t xml:space="preserve">Device protection and recovery control.</w:t>
            </w:r>
          </w:p>
        </w:tc>
      </w:tr>
      <w:tr>
        <w:tc>
          <w:tcPr>
            <w:tcW w:w="2400" w:type="dxa"/>
          </w:tcPr>
          <w:p>
            <w:r>
              <w:t xml:space="preserve">Active</w:t>
            </w:r>
          </w:p>
        </w:tc>
        <w:tc>
          <w:tcPr>
            <w:tcW w:w="2400" w:type="dxa"/>
          </w:tcPr>
          <w:p>
            <w:r>
              <w:t xml:space="preserve">LendEarn</w:t>
            </w:r>
          </w:p>
        </w:tc>
        <w:tc>
          <w:tcPr>
            <w:tcW w:w="2400" w:type="dxa"/>
          </w:tcPr>
          <w:p>
            <w:r>
              <w:t xml:space="preserve">Finance</w:t>
            </w:r>
          </w:p>
        </w:tc>
        <w:tc>
          <w:tcPr>
            <w:tcW w:w="2400" w:type="dxa"/>
          </w:tcPr>
          <w:p>
            <w:r>
              <w:t xml:space="preserve">Peer lending and referral finance.</w:t>
            </w:r>
          </w:p>
        </w:tc>
      </w:tr>
      <w:tr>
        <w:tc>
          <w:tcPr>
            <w:tcW w:w="2400" w:type="dxa"/>
          </w:tcPr>
          <w:p>
            <w:r>
              <w:t xml:space="preserve">Coming soon</w:t>
            </w:r>
          </w:p>
        </w:tc>
        <w:tc>
          <w:tcPr>
            <w:tcW w:w="2400" w:type="dxa"/>
          </w:tcPr>
          <w:p>
            <w:r>
              <w:t xml:space="preserve">ZKShade</w:t>
            </w:r>
          </w:p>
        </w:tc>
        <w:tc>
          <w:tcPr>
            <w:tcW w:w="2400" w:type="dxa"/>
          </w:tcPr>
          <w:p>
            <w:r>
              <w:t xml:space="preserve">Privacy recovery</w:t>
            </w:r>
          </w:p>
        </w:tc>
        <w:tc>
          <w:tcPr>
            <w:tcW w:w="2400" w:type="dxa"/>
          </w:tcPr>
          <w:p>
            <w:r>
              <w:t xml:space="preserve">Identity continuity without exposure.</w:t>
            </w:r>
          </w:p>
        </w:tc>
      </w:tr>
      <w:tr>
        <w:tc>
          <w:tcPr>
            <w:tcW w:w="2400" w:type="dxa"/>
          </w:tcPr>
          <w:p>
            <w:r>
              <w:t xml:space="preserve">Coming soon</w:t>
            </w:r>
          </w:p>
        </w:tc>
        <w:tc>
          <w:tcPr>
            <w:tcW w:w="2400" w:type="dxa"/>
          </w:tcPr>
          <w:p>
            <w:r>
              <w:t xml:space="preserve">ZKShade Starknet</w:t>
            </w:r>
          </w:p>
        </w:tc>
        <w:tc>
          <w:tcPr>
            <w:tcW w:w="2400" w:type="dxa"/>
          </w:tcPr>
          <w:p>
            <w:r>
              <w:t xml:space="preserve">Identity recovery</w:t>
            </w:r>
          </w:p>
        </w:tc>
        <w:tc>
          <w:tcPr>
            <w:tcW w:w="2400" w:type="dxa"/>
          </w:tcPr>
          <w:p>
            <w:r>
              <w:t xml:space="preserve">Anonymous recovery on Starknet.</w:t>
            </w:r>
          </w:p>
        </w:tc>
      </w:tr>
      <w:tr>
        <w:tc>
          <w:tcPr>
            <w:tcW w:w="2400" w:type="dxa"/>
          </w:tcPr>
          <w:p>
            <w:r>
              <w:t xml:space="preserve">Coming soon</w:t>
            </w:r>
          </w:p>
        </w:tc>
        <w:tc>
          <w:tcPr>
            <w:tcW w:w="2400" w:type="dxa"/>
          </w:tcPr>
          <w:p>
            <w:r>
              <w:t xml:space="preserve">UTB</w:t>
            </w:r>
          </w:p>
        </w:tc>
        <w:tc>
          <w:tcPr>
            <w:tcW w:w="2400" w:type="dxa"/>
          </w:tcPr>
          <w:p>
            <w:r>
              <w:t xml:space="preserve">Research intelligence</w:t>
            </w:r>
          </w:p>
        </w:tc>
        <w:tc>
          <w:tcPr>
            <w:tcW w:w="2400" w:type="dxa"/>
          </w:tcPr>
          <w:p>
            <w:r>
              <w:t xml:space="preserve">Automated research and structured insight.</w:t>
            </w:r>
          </w:p>
        </w:tc>
      </w:tr>
      <w:tr>
        <w:tc>
          <w:tcPr>
            <w:tcW w:w="2400" w:type="dxa"/>
          </w:tcPr>
          <w:p>
            <w:r>
              <w:t xml:space="preserve">Coming soon</w:t>
            </w:r>
          </w:p>
        </w:tc>
        <w:tc>
          <w:tcPr>
            <w:tcW w:w="2400" w:type="dxa"/>
          </w:tcPr>
          <w:p>
            <w:r>
              <w:t xml:space="preserve">HYEX</w:t>
            </w:r>
          </w:p>
        </w:tc>
        <w:tc>
          <w:tcPr>
            <w:tcW w:w="2400" w:type="dxa"/>
          </w:tcPr>
          <w:p>
            <w:r>
              <w:t xml:space="preserve">Financial exchange</w:t>
            </w:r>
          </w:p>
        </w:tc>
        <w:tc>
          <w:tcPr>
            <w:tcW w:w="2400" w:type="dxa"/>
          </w:tcPr>
          <w:p>
            <w:r>
              <w:t xml:space="preserve">Safer value exchange and settlement.</w:t>
            </w:r>
          </w:p>
        </w:tc>
      </w:tr>
      <w:tr>
        <w:tc>
          <w:tcPr>
            <w:tcW w:w="2400" w:type="dxa"/>
          </w:tcPr>
          <w:p>
            <w:r>
              <w:t xml:space="preserve">Coming soon</w:t>
            </w:r>
          </w:p>
        </w:tc>
        <w:tc>
          <w:tcPr>
            <w:tcW w:w="2400" w:type="dxa"/>
          </w:tcPr>
          <w:p>
            <w:r>
              <w:t xml:space="preserve">SCOS Pro</w:t>
            </w:r>
          </w:p>
        </w:tc>
        <w:tc>
          <w:tcPr>
            <w:tcW w:w="2400" w:type="dxa"/>
          </w:tcPr>
          <w:p>
            <w:r>
              <w:t xml:space="preserve">Agent operations</w:t>
            </w:r>
          </w:p>
        </w:tc>
        <w:tc>
          <w:tcPr>
            <w:tcW w:w="2400" w:type="dxa"/>
          </w:tcPr>
          <w:p>
            <w:r>
              <w:t xml:space="preserve">Autonomous coordination layer.</w:t>
            </w:r>
          </w:p>
        </w:tc>
      </w:tr>
      <w:tr>
        <w:tc>
          <w:tcPr>
            <w:tcW w:w="2400" w:type="dxa"/>
          </w:tcPr>
          <w:p>
            <w:r>
              <w:t xml:space="preserve">Coming soon</w:t>
            </w:r>
          </w:p>
        </w:tc>
        <w:tc>
          <w:tcPr>
            <w:tcW w:w="2400" w:type="dxa"/>
          </w:tcPr>
          <w:p>
            <w:r>
              <w:t xml:space="preserve">HSG Pro</w:t>
            </w:r>
          </w:p>
        </w:tc>
        <w:tc>
          <w:tcPr>
            <w:tcW w:w="2400" w:type="dxa"/>
          </w:tcPr>
          <w:p>
            <w:r>
              <w:t xml:space="preserve">Safety intelligence</w:t>
            </w:r>
          </w:p>
        </w:tc>
        <w:tc>
          <w:tcPr>
            <w:tcW w:w="2400" w:type="dxa"/>
          </w:tcPr>
          <w:p>
            <w:r>
              <w:t xml:space="preserve">Deception detection for digital environments.</w:t>
            </w:r>
          </w:p>
        </w:tc>
      </w:tr>
      <w:tr>
        <w:tc>
          <w:tcPr>
            <w:tcW w:w="2400" w:type="dxa"/>
          </w:tcPr>
          <w:p>
            <w:r>
              <w:t xml:space="preserve">Coming soon</w:t>
            </w:r>
          </w:p>
        </w:tc>
        <w:tc>
          <w:tcPr>
            <w:tcW w:w="2400" w:type="dxa"/>
          </w:tcPr>
          <w:p>
            <w:r>
              <w:t xml:space="preserve">SPFS Pro</w:t>
            </w:r>
          </w:p>
        </w:tc>
        <w:tc>
          <w:tcPr>
            <w:tcW w:w="2400" w:type="dxa"/>
          </w:tcPr>
          <w:p>
            <w:r>
              <w:t xml:space="preserve">Personal finance</w:t>
            </w:r>
          </w:p>
        </w:tc>
        <w:tc>
          <w:tcPr>
            <w:tcW w:w="2400" w:type="dxa"/>
          </w:tcPr>
          <w:p>
            <w:r>
              <w:t xml:space="preserve">AI native finance operating system.</w:t>
            </w:r>
          </w:p>
        </w:tc>
      </w:tr>
      <w:tr>
        <w:tc>
          <w:tcPr>
            <w:tcW w:w="2400" w:type="dxa"/>
          </w:tcPr>
          <w:p>
            <w:r>
              <w:t xml:space="preserve">Coming soon</w:t>
            </w:r>
          </w:p>
        </w:tc>
        <w:tc>
          <w:tcPr>
            <w:tcW w:w="2400" w:type="dxa"/>
          </w:tcPr>
          <w:p>
            <w:r>
              <w:t xml:space="preserve">ASL Pro</w:t>
            </w:r>
          </w:p>
        </w:tc>
        <w:tc>
          <w:tcPr>
            <w:tcW w:w="2400" w:type="dxa"/>
          </w:tcPr>
          <w:p>
            <w:r>
              <w:t xml:space="preserve">Security automation</w:t>
            </w:r>
          </w:p>
        </w:tc>
        <w:tc>
          <w:tcPr>
            <w:tcW w:w="2400" w:type="dxa"/>
          </w:tcPr>
          <w:p>
            <w:r>
              <w:t xml:space="preserve">Continuous vulnerability defense.</w:t>
            </w:r>
          </w:p>
        </w:tc>
      </w:tr>
      <w:tr>
        <w:tc>
          <w:tcPr>
            <w:tcW w:w="2400" w:type="dxa"/>
          </w:tcPr>
          <w:p>
            <w:r>
              <w:t xml:space="preserve">Coming soon</w:t>
            </w:r>
          </w:p>
        </w:tc>
        <w:tc>
          <w:tcPr>
            <w:tcW w:w="2400" w:type="dxa"/>
          </w:tcPr>
          <w:p>
            <w:r>
              <w:t xml:space="preserve">Ransomware DSS</w:t>
            </w:r>
          </w:p>
        </w:tc>
        <w:tc>
          <w:tcPr>
            <w:tcW w:w="2400" w:type="dxa"/>
          </w:tcPr>
          <w:p>
            <w:r>
              <w:t xml:space="preserve">Threat defense</w:t>
            </w:r>
          </w:p>
        </w:tc>
        <w:tc>
          <w:tcPr>
            <w:tcW w:w="2400" w:type="dxa"/>
          </w:tcPr>
          <w:p>
            <w:r>
              <w:t xml:space="preserve">Ransomware detection and deterrence.</w:t>
            </w:r>
          </w:p>
        </w:tc>
      </w:tr>
      <w:tr>
        <w:tc>
          <w:tcPr>
            <w:tcW w:w="2400" w:type="dxa"/>
          </w:tcPr>
          <w:p>
            <w:r>
              <w:t xml:space="preserve">Coming soon</w:t>
            </w:r>
          </w:p>
        </w:tc>
        <w:tc>
          <w:tcPr>
            <w:tcW w:w="2400" w:type="dxa"/>
          </w:tcPr>
          <w:p>
            <w:r>
              <w:t xml:space="preserve">AI Finance Tracker</w:t>
            </w:r>
          </w:p>
        </w:tc>
        <w:tc>
          <w:tcPr>
            <w:tcW w:w="2400" w:type="dxa"/>
          </w:tcPr>
          <w:p>
            <w:r>
              <w:t xml:space="preserve">Finance intelligence</w:t>
            </w:r>
          </w:p>
        </w:tc>
        <w:tc>
          <w:tcPr>
            <w:tcW w:w="2400" w:type="dxa"/>
          </w:tcPr>
          <w:p>
            <w:r>
              <w:t xml:space="preserve">Spending insight and budget intelligence.</w:t>
            </w:r>
          </w:p>
        </w:tc>
      </w:tr>
    </w:tbl>
    <w:p>
      <w:r>
        <w:t xml:space="preserve"/>
      </w:r>
    </w:p>
    <w:p>
      <w:pPr>
        <w:pStyle w:val="Heading1"/>
      </w:pPr>
      <w:r>
        <w:t xml:space="preserve">7. Product Data Still Needed</w:t>
      </w:r>
    </w:p>
    <w:p>
      <w:pPr>
        <w:pStyle w:val="BodyText"/>
      </w:pPr>
      <w:r>
        <w:t xml:space="preserve">- For every active product: one sentence purpose, target user, current availability, product owner, support contact, launch status, legal disclaimer needs, and one approved screenshot or interface mockup.</w:t>
      </w:r>
    </w:p>
    <w:p>
      <w:pPr>
        <w:pStyle w:val="BodyText"/>
      </w:pPr>
      <w:r>
        <w:t xml:space="preserve">- For every upcoming product: development stage, public status label, allowed description, blocked claims, expected category, and whether a waitlist or contact path should exist.</w:t>
      </w:r>
    </w:p>
    <w:p>
      <w:pPr>
        <w:pStyle w:val="BodyText"/>
      </w:pPr>
      <w:r>
        <w:t xml:space="preserve">- For security products: exact approved language around detection, deterrence, recovery, vulnerability defense, and limits. Do not use guaranteed protection language.</w:t>
      </w:r>
    </w:p>
    <w:p>
      <w:pPr>
        <w:pStyle w:val="BodyText"/>
      </w:pPr>
      <w:r>
        <w:t xml:space="preserve">- For finance products: jurisdiction assumptions, risk disclaimers, allowed words around lending, settlement, and exchange, and whether the product is live, concept, or future system.</w:t>
      </w:r>
    </w:p>
    <w:p>
      <w:pPr>
        <w:pStyle w:val="BodyText"/>
      </w:pPr>
      <w:r>
        <w:t xml:space="preserve">- For AI products: human control model, data privacy stance, limitations, and whether outputs are advisory, analytical, operational, or automated.</w:t>
      </w:r>
    </w:p>
    <w:p>
      <w:pPr>
        <w:pStyle w:val="Heading1"/>
      </w:pPr>
      <w:r>
        <w:t xml:space="preserve">8. Research Track Data</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Track</w:t>
            </w:r>
          </w:p>
        </w:tc>
        <w:tc>
          <w:tcPr>
            <w:tcW w:w="2400" w:type="dxa"/>
          </w:tcPr>
          <w:p>
            <w:r>
              <w:rPr>
                <w:b/>
              </w:rPr>
              <w:t xml:space="preserve">Research question</w:t>
            </w:r>
          </w:p>
        </w:tc>
        <w:tc>
          <w:tcPr>
            <w:tcW w:w="2400" w:type="dxa"/>
          </w:tcPr>
          <w:p>
            <w:r>
              <w:rPr>
                <w:b/>
              </w:rPr>
              <w:t xml:space="preserve">Output type</w:t>
            </w:r>
          </w:p>
        </w:tc>
        <w:tc>
          <w:tcPr>
            <w:tcW w:w="2400" w:type="dxa"/>
          </w:tcPr>
          <w:p>
            <w:r>
              <w:rPr>
                <w:b/>
              </w:rPr>
              <w:t xml:space="preserve">Status</w:t>
            </w:r>
          </w:p>
        </w:tc>
      </w:tr>
      <w:tr>
        <w:tc>
          <w:tcPr>
            <w:tcW w:w="2400" w:type="dxa"/>
          </w:tcPr>
          <w:p>
            <w:r>
              <w:t xml:space="preserve">Portable Identity and Proof</w:t>
            </w:r>
          </w:p>
        </w:tc>
        <w:tc>
          <w:tcPr>
            <w:tcW w:w="2400" w:type="dxa"/>
          </w:tcPr>
          <w:p>
            <w:r>
              <w:t xml:space="preserve">How can people prove who they are, what they own, or what they have achieved without exposing more than necessary?</w:t>
            </w:r>
          </w:p>
        </w:tc>
        <w:tc>
          <w:tcPr>
            <w:tcW w:w="2400" w:type="dxa"/>
          </w:tcPr>
          <w:p>
            <w:r>
              <w:t xml:space="preserve">Briefs, prototypes, credential models, recovery flows.</w:t>
            </w:r>
          </w:p>
        </w:tc>
        <w:tc>
          <w:tcPr>
            <w:tcW w:w="2400" w:type="dxa"/>
          </w:tcPr>
          <w:p>
            <w:r>
              <w:t xml:space="preserve">Active investigation</w:t>
            </w:r>
          </w:p>
        </w:tc>
      </w:tr>
      <w:tr>
        <w:tc>
          <w:tcPr>
            <w:tcW w:w="2400" w:type="dxa"/>
          </w:tcPr>
          <w:p>
            <w:r>
              <w:t xml:space="preserve">Privacy Preserving Continuity</w:t>
            </w:r>
          </w:p>
        </w:tc>
        <w:tc>
          <w:tcPr>
            <w:tcW w:w="2400" w:type="dxa"/>
          </w:tcPr>
          <w:p>
            <w:r>
              <w:t xml:space="preserve">How can access, communication, and recovery remain continuous when identity must stay protected?</w:t>
            </w:r>
          </w:p>
        </w:tc>
        <w:tc>
          <w:tcPr>
            <w:tcW w:w="2400" w:type="dxa"/>
          </w:tcPr>
          <w:p>
            <w:r>
              <w:t xml:space="preserve">Private communication models, anonymous continuity patterns, guarded recovery systems.</w:t>
            </w:r>
          </w:p>
        </w:tc>
        <w:tc>
          <w:tcPr>
            <w:tcW w:w="2400" w:type="dxa"/>
          </w:tcPr>
          <w:p>
            <w:r>
              <w:t xml:space="preserve">Active investigation</w:t>
            </w:r>
          </w:p>
        </w:tc>
      </w:tr>
      <w:tr>
        <w:tc>
          <w:tcPr>
            <w:tcW w:w="2400" w:type="dxa"/>
          </w:tcPr>
          <w:p>
            <w:r>
              <w:t xml:space="preserve">Security Decision Systems</w:t>
            </w:r>
          </w:p>
        </w:tc>
        <w:tc>
          <w:tcPr>
            <w:tcW w:w="2400" w:type="dxa"/>
          </w:tcPr>
          <w:p>
            <w:r>
              <w:t xml:space="preserve">How can digital environments detect risk earlier and help users or organizations respond before failure?</w:t>
            </w:r>
          </w:p>
        </w:tc>
        <w:tc>
          <w:tcPr>
            <w:tcW w:w="2400" w:type="dxa"/>
          </w:tcPr>
          <w:p>
            <w:r>
              <w:t xml:space="preserve">Threat models, device trust patterns, ransomware defense research, deception signals.</w:t>
            </w:r>
          </w:p>
        </w:tc>
        <w:tc>
          <w:tcPr>
            <w:tcW w:w="2400" w:type="dxa"/>
          </w:tcPr>
          <w:p>
            <w:r>
              <w:t xml:space="preserve">Applied research</w:t>
            </w:r>
          </w:p>
        </w:tc>
      </w:tr>
      <w:tr>
        <w:tc>
          <w:tcPr>
            <w:tcW w:w="2400" w:type="dxa"/>
          </w:tcPr>
          <w:p>
            <w:r>
              <w:t xml:space="preserve">Applied AI and Research Intelligence</w:t>
            </w:r>
          </w:p>
        </w:tc>
        <w:tc>
          <w:tcPr>
            <w:tcW w:w="2400" w:type="dxa"/>
          </w:tcPr>
          <w:p>
            <w:r>
              <w:t xml:space="preserve">How can AI support research, planning, analysis, and operations without removing human accountability?</w:t>
            </w:r>
          </w:p>
        </w:tc>
        <w:tc>
          <w:tcPr>
            <w:tcW w:w="2400" w:type="dxa"/>
          </w:tcPr>
          <w:p>
            <w:r>
              <w:t xml:space="preserve">Agent boundaries, structured research workflows, controlled automation methods.</w:t>
            </w:r>
          </w:p>
        </w:tc>
        <w:tc>
          <w:tcPr>
            <w:tcW w:w="2400" w:type="dxa"/>
          </w:tcPr>
          <w:p>
            <w:r>
              <w:t xml:space="preserve">Applied research</w:t>
            </w:r>
          </w:p>
        </w:tc>
      </w:tr>
      <w:tr>
        <w:tc>
          <w:tcPr>
            <w:tcW w:w="2400" w:type="dxa"/>
          </w:tcPr>
          <w:p>
            <w:r>
              <w:t xml:space="preserve">Health and Medical Technology Systems</w:t>
            </w:r>
          </w:p>
        </w:tc>
        <w:tc>
          <w:tcPr>
            <w:tcW w:w="2400" w:type="dxa"/>
          </w:tcPr>
          <w:p>
            <w:r>
              <w:t xml:space="preserve">How can privacy, verification, workflow clarity, and decision support improve health technology without overstating clinical claims?</w:t>
            </w:r>
          </w:p>
        </w:tc>
        <w:tc>
          <w:tcPr>
            <w:tcW w:w="2400" w:type="dxa"/>
          </w:tcPr>
          <w:p>
            <w:r>
              <w:t xml:space="preserve">Workflow concepts, data safety research, assistive software patterns.</w:t>
            </w:r>
          </w:p>
        </w:tc>
        <w:tc>
          <w:tcPr>
            <w:tcW w:w="2400" w:type="dxa"/>
          </w:tcPr>
          <w:p>
            <w:r>
              <w:t xml:space="preserve">Exploratory</w:t>
            </w:r>
          </w:p>
        </w:tc>
      </w:tr>
      <w:tr>
        <w:tc>
          <w:tcPr>
            <w:tcW w:w="2400" w:type="dxa"/>
          </w:tcPr>
          <w:p>
            <w:r>
              <w:t xml:space="preserve">Industrial and Frontier Systems</w:t>
            </w:r>
          </w:p>
        </w:tc>
        <w:tc>
          <w:tcPr>
            <w:tcW w:w="2400" w:type="dxa"/>
          </w:tcPr>
          <w:p>
            <w:r>
              <w:t xml:space="preserve">What future infrastructure is needed for complex systems, industrial automation, unfamiliar interfaces, and resilient coordination?</w:t>
            </w:r>
          </w:p>
        </w:tc>
        <w:tc>
          <w:tcPr>
            <w:tcW w:w="2400" w:type="dxa"/>
          </w:tcPr>
          <w:p>
            <w:r>
              <w:t xml:space="preserve">Research notes, system maps, long range prototypes.</w:t>
            </w:r>
          </w:p>
        </w:tc>
        <w:tc>
          <w:tcPr>
            <w:tcW w:w="2400" w:type="dxa"/>
          </w:tcPr>
          <w:p>
            <w:r>
              <w:t xml:space="preserve">Exploratory</w:t>
            </w:r>
          </w:p>
        </w:tc>
      </w:tr>
    </w:tbl>
    <w:p>
      <w:r>
        <w:t xml:space="preserve"/>
      </w:r>
    </w:p>
    <w:p>
      <w:pPr>
        <w:pStyle w:val="Heading1"/>
      </w:pPr>
      <w:r>
        <w:t xml:space="preserve">9. Technology Capability Data</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Capability</w:t>
            </w:r>
          </w:p>
        </w:tc>
        <w:tc>
          <w:tcPr>
            <w:tcW w:w="2400" w:type="dxa"/>
          </w:tcPr>
          <w:p>
            <w:r>
              <w:rPr>
                <w:b/>
              </w:rPr>
              <w:t xml:space="preserve">Capability summary</w:t>
            </w:r>
          </w:p>
        </w:tc>
        <w:tc>
          <w:tcPr>
            <w:tcW w:w="2400" w:type="dxa"/>
          </w:tcPr>
          <w:p>
            <w:r>
              <w:rPr>
                <w:b/>
              </w:rPr>
              <w:t xml:space="preserve">Connected proof point</w:t>
            </w:r>
          </w:p>
        </w:tc>
      </w:tr>
      <w:tr>
        <w:tc>
          <w:tcPr>
            <w:tcW w:w="2400" w:type="dxa"/>
          </w:tcPr>
          <w:p>
            <w:r>
              <w:t xml:space="preserve">Software and Internet Systems</w:t>
            </w:r>
          </w:p>
        </w:tc>
        <w:tc>
          <w:tcPr>
            <w:tcW w:w="2400" w:type="dxa"/>
          </w:tcPr>
          <w:p>
            <w:r>
              <w:t xml:space="preserve">Full stack product engineering, communication layers, data services, APIs, and operational interfaces.</w:t>
            </w:r>
          </w:p>
        </w:tc>
        <w:tc>
          <w:tcPr>
            <w:tcW w:w="2400" w:type="dxa"/>
          </w:tcPr>
          <w:p>
            <w:r>
              <w:t xml:space="preserve">Used across the active and upcoming product portfolio.</w:t>
            </w:r>
          </w:p>
        </w:tc>
      </w:tr>
      <w:tr>
        <w:tc>
          <w:tcPr>
            <w:tcW w:w="2400" w:type="dxa"/>
          </w:tcPr>
          <w:p>
            <w:r>
              <w:t xml:space="preserve">Identity, Privacy, and Verification</w:t>
            </w:r>
          </w:p>
        </w:tc>
        <w:tc>
          <w:tcPr>
            <w:tcW w:w="2400" w:type="dxa"/>
          </w:tcPr>
          <w:p>
            <w:r>
              <w:t xml:space="preserve">Credential flows, anonymous continuity, recovery logic, verification surfaces, and privacy aware UX.</w:t>
            </w:r>
          </w:p>
        </w:tc>
        <w:tc>
          <w:tcPr>
            <w:tcW w:w="2400" w:type="dxa"/>
          </w:tcPr>
          <w:p>
            <w:r>
              <w:t xml:space="preserve">Connected to HDIP, VerifyFlow, Achievo, Reach, and ZKShade research.</w:t>
            </w:r>
          </w:p>
        </w:tc>
      </w:tr>
      <w:tr>
        <w:tc>
          <w:tcPr>
            <w:tcW w:w="2400" w:type="dxa"/>
          </w:tcPr>
          <w:p>
            <w:r>
              <w:t xml:space="preserve">Security Engineering</w:t>
            </w:r>
          </w:p>
        </w:tc>
        <w:tc>
          <w:tcPr>
            <w:tcW w:w="2400" w:type="dxa"/>
          </w:tcPr>
          <w:p>
            <w:r>
              <w:t xml:space="preserve">Device protection, threat decision support, security automation, vulnerability defense, and risk modeling.</w:t>
            </w:r>
          </w:p>
        </w:tc>
        <w:tc>
          <w:tcPr>
            <w:tcW w:w="2400" w:type="dxa"/>
          </w:tcPr>
          <w:p>
            <w:r>
              <w:t xml:space="preserve">Connected to LabGuard, ASL Pro, HSG Pro, and ransomware defense work.</w:t>
            </w:r>
          </w:p>
        </w:tc>
      </w:tr>
      <w:tr>
        <w:tc>
          <w:tcPr>
            <w:tcW w:w="2400" w:type="dxa"/>
          </w:tcPr>
          <w:p>
            <w:r>
              <w:t xml:space="preserve">Applied AI Systems</w:t>
            </w:r>
          </w:p>
        </w:tc>
        <w:tc>
          <w:tcPr>
            <w:tcW w:w="2400" w:type="dxa"/>
          </w:tcPr>
          <w:p>
            <w:r>
              <w:t xml:space="preserve">Research automation, structured insight, bounded agents, finance intelligence, and operational assistance.</w:t>
            </w:r>
          </w:p>
        </w:tc>
        <w:tc>
          <w:tcPr>
            <w:tcW w:w="2400" w:type="dxa"/>
          </w:tcPr>
          <w:p>
            <w:r>
              <w:t xml:space="preserve">Connected to UTB, SCOS Pro, SPFS Pro, and AI Finance Tracker.</w:t>
            </w:r>
          </w:p>
        </w:tc>
      </w:tr>
      <w:tr>
        <w:tc>
          <w:tcPr>
            <w:tcW w:w="2400" w:type="dxa"/>
          </w:tcPr>
          <w:p>
            <w:r>
              <w:t xml:space="preserve">Financial Technology Infrastructure</w:t>
            </w:r>
          </w:p>
        </w:tc>
        <w:tc>
          <w:tcPr>
            <w:tcW w:w="2400" w:type="dxa"/>
          </w:tcPr>
          <w:p>
            <w:r>
              <w:t xml:space="preserve">Lending logic, safer value exchange, referral finance, settlement concepts, and financial decision interfaces.</w:t>
            </w:r>
          </w:p>
        </w:tc>
        <w:tc>
          <w:tcPr>
            <w:tcW w:w="2400" w:type="dxa"/>
          </w:tcPr>
          <w:p>
            <w:r>
              <w:t xml:space="preserve">Connected to LendEarn, HYEX, and finance intelligence products.</w:t>
            </w:r>
          </w:p>
        </w:tc>
      </w:tr>
      <w:tr>
        <w:tc>
          <w:tcPr>
            <w:tcW w:w="2400" w:type="dxa"/>
          </w:tcPr>
          <w:p>
            <w:r>
              <w:t xml:space="preserve">Experience and Interface Systems</w:t>
            </w:r>
          </w:p>
        </w:tc>
        <w:tc>
          <w:tcPr>
            <w:tcW w:w="2400" w:type="dxa"/>
          </w:tcPr>
          <w:p>
            <w:r>
              <w:t xml:space="preserve">Interfaces for complex technical systems that need clarity, credibility, and repeated operational use.</w:t>
            </w:r>
          </w:p>
        </w:tc>
        <w:tc>
          <w:tcPr>
            <w:tcW w:w="2400" w:type="dxa"/>
          </w:tcPr>
          <w:p>
            <w:r>
              <w:t xml:space="preserve">Used across product dashboards, research surfaces, and institutional pages.</w:t>
            </w:r>
          </w:p>
        </w:tc>
      </w:tr>
    </w:tbl>
    <w:p>
      <w:r>
        <w:t xml:space="preserve"/>
      </w:r>
    </w:p>
    <w:p>
      <w:pPr>
        <w:pStyle w:val="Heading1"/>
      </w:pPr>
      <w:r>
        <w:t xml:space="preserve">10. Insights Model</w:t>
      </w:r>
    </w:p>
    <w:p>
      <w:pPr>
        <w:pStyle w:val="BodyText"/>
      </w:pPr>
      <w:r>
        <w:t xml:space="preserve">Insights is one editorial hub. It should not be split into separate disconnected blog, article, and documentary pages until there is enough published material to justify that separation.</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Content type</w:t>
            </w:r>
          </w:p>
        </w:tc>
        <w:tc>
          <w:tcPr>
            <w:tcW w:w="2400" w:type="dxa"/>
          </w:tcPr>
          <w:p>
            <w:r>
              <w:rPr>
                <w:b/>
              </w:rPr>
              <w:t xml:space="preserve">Purpose</w:t>
            </w:r>
          </w:p>
        </w:tc>
        <w:tc>
          <w:tcPr>
            <w:tcW w:w="2400" w:type="dxa"/>
          </w:tcPr>
          <w:p>
            <w:r>
              <w:rPr>
                <w:b/>
              </w:rPr>
              <w:t xml:space="preserve">Required fields</w:t>
            </w:r>
          </w:p>
        </w:tc>
      </w:tr>
      <w:tr>
        <w:tc>
          <w:tcPr>
            <w:tcW w:w="2400" w:type="dxa"/>
          </w:tcPr>
          <w:p>
            <w:r>
              <w:t xml:space="preserve">Article</w:t>
            </w:r>
          </w:p>
        </w:tc>
        <w:tc>
          <w:tcPr>
            <w:tcW w:w="2400" w:type="dxa"/>
          </w:tcPr>
          <w:p>
            <w:r>
              <w:t xml:space="preserve">Longer institutional or technical essay.</w:t>
            </w:r>
          </w:p>
        </w:tc>
        <w:tc>
          <w:tcPr>
            <w:tcW w:w="2400" w:type="dxa"/>
          </w:tcPr>
          <w:p>
            <w:r>
              <w:t xml:space="preserve">Title, category, summary, date, author, reading time, status, featured flag, image, approved claims.</w:t>
            </w:r>
          </w:p>
        </w:tc>
      </w:tr>
      <w:tr>
        <w:tc>
          <w:tcPr>
            <w:tcW w:w="2400" w:type="dxa"/>
          </w:tcPr>
          <w:p>
            <w:r>
              <w:t xml:space="preserve">Blog Note</w:t>
            </w:r>
          </w:p>
        </w:tc>
        <w:tc>
          <w:tcPr>
            <w:tcW w:w="2400" w:type="dxa"/>
          </w:tcPr>
          <w:p>
            <w:r>
              <w:t xml:space="preserve">Shorter process note, update, or founder note.</w:t>
            </w:r>
          </w:p>
        </w:tc>
        <w:tc>
          <w:tcPr>
            <w:tcW w:w="2400" w:type="dxa"/>
          </w:tcPr>
          <w:p>
            <w:r>
              <w:t xml:space="preserve">Title, summary, date, author, reading time, related product or research area.</w:t>
            </w:r>
          </w:p>
        </w:tc>
      </w:tr>
      <w:tr>
        <w:tc>
          <w:tcPr>
            <w:tcW w:w="2400" w:type="dxa"/>
          </w:tcPr>
          <w:p>
            <w:r>
              <w:t xml:space="preserve">Research Brief</w:t>
            </w:r>
          </w:p>
        </w:tc>
        <w:tc>
          <w:tcPr>
            <w:tcW w:w="2400" w:type="dxa"/>
          </w:tcPr>
          <w:p>
            <w:r>
              <w:t xml:space="preserve">Structured research communication.</w:t>
            </w:r>
          </w:p>
        </w:tc>
        <w:tc>
          <w:tcPr>
            <w:tcW w:w="2400" w:type="dxa"/>
          </w:tcPr>
          <w:p>
            <w:r>
              <w:t xml:space="preserve">Question, context, method, finding, limits, next steps, status, citations when available.</w:t>
            </w:r>
          </w:p>
        </w:tc>
      </w:tr>
      <w:tr>
        <w:tc>
          <w:tcPr>
            <w:tcW w:w="2400" w:type="dxa"/>
          </w:tcPr>
          <w:p>
            <w:r>
              <w:t xml:space="preserve">Documentary</w:t>
            </w:r>
          </w:p>
        </w:tc>
        <w:tc>
          <w:tcPr>
            <w:tcW w:w="2400" w:type="dxa"/>
          </w:tcPr>
          <w:p>
            <w:r>
              <w:t xml:space="preserve">Video or series based storytelling.</w:t>
            </w:r>
          </w:p>
        </w:tc>
        <w:tc>
          <w:tcPr>
            <w:tcW w:w="2400" w:type="dxa"/>
          </w:tcPr>
          <w:p>
            <w:r>
              <w:t xml:space="preserve">Title, episode name, synopsis, runtime, thumbnail, release status, transcript requirement.</w:t>
            </w:r>
          </w:p>
        </w:tc>
      </w:tr>
      <w:tr>
        <w:tc>
          <w:tcPr>
            <w:tcW w:w="2400" w:type="dxa"/>
          </w:tcPr>
          <w:p>
            <w:r>
              <w:t xml:space="preserve">Announcement</w:t>
            </w:r>
          </w:p>
        </w:tc>
        <w:tc>
          <w:tcPr>
            <w:tcW w:w="2400" w:type="dxa"/>
          </w:tcPr>
          <w:p>
            <w:r>
              <w:t xml:space="preserve">Product, partnership, milestone, or institutional update.</w:t>
            </w:r>
          </w:p>
        </w:tc>
        <w:tc>
          <w:tcPr>
            <w:tcW w:w="2400" w:type="dxa"/>
          </w:tcPr>
          <w:p>
            <w:r>
              <w:t xml:space="preserve">Headline, date, body copy, official quote, affected areas, media contact.</w:t>
            </w:r>
          </w:p>
        </w:tc>
      </w:tr>
      <w:tr>
        <w:tc>
          <w:tcPr>
            <w:tcW w:w="2400" w:type="dxa"/>
          </w:tcPr>
          <w:p>
            <w:r>
              <w:t xml:space="preserve">Field Report</w:t>
            </w:r>
          </w:p>
        </w:tc>
        <w:tc>
          <w:tcPr>
            <w:tcW w:w="2400" w:type="dxa"/>
          </w:tcPr>
          <w:p>
            <w:r>
              <w:t xml:space="preserve">Operational lessons from applied work.</w:t>
            </w:r>
          </w:p>
        </w:tc>
        <w:tc>
          <w:tcPr>
            <w:tcW w:w="2400" w:type="dxa"/>
          </w:tcPr>
          <w:p>
            <w:r>
              <w:t xml:space="preserve">Context, problem, observation, implication, limits, next action.</w:t>
            </w:r>
          </w:p>
        </w:tc>
      </w:tr>
    </w:tbl>
    <w:p>
      <w:r>
        <w:t xml:space="preserve"/>
      </w:r>
    </w:p>
    <w:p>
      <w:pPr>
        <w:pStyle w:val="Heading1"/>
      </w:pPr>
      <w:r>
        <w:t xml:space="preserve">11. Careers Content Requirements</w:t>
      </w:r>
    </w:p>
    <w:p>
      <w:pPr>
        <w:pStyle w:val="BodyText"/>
      </w:pPr>
      <w:r>
        <w:t xml:space="preserve">- Careers should remain a talent network until real openings exist.</w:t>
      </w:r>
    </w:p>
    <w:p>
      <w:pPr>
        <w:pStyle w:val="BodyText"/>
      </w:pPr>
      <w:r>
        <w:t xml:space="preserve">- Do not create fake job listings. Use open applications and interest categories.</w:t>
      </w:r>
    </w:p>
    <w:p>
      <w:pPr>
        <w:pStyle w:val="BodyText"/>
      </w:pPr>
      <w:r>
        <w:t xml:space="preserve">- Talent categories: research collaborators, engineering talent, design and product, internships and early talent, institutional operations.</w:t>
      </w:r>
    </w:p>
    <w:p>
      <w:pPr>
        <w:pStyle w:val="BodyText"/>
      </w:pPr>
      <w:r>
        <w:t xml:space="preserve">- Required applicant data: name, email, location or time zone, area of interest, portfolio or proof of work, strongest skill, desired responsibility, and why Emilo Labs.</w:t>
      </w:r>
    </w:p>
    <w:p>
      <w:pPr>
        <w:pStyle w:val="BodyText"/>
      </w:pPr>
      <w:r>
        <w:t xml:space="preserve">- Required page tone: serious, selective, open to builders, and honest about stage.</w:t>
      </w:r>
    </w:p>
    <w:p>
      <w:pPr>
        <w:pStyle w:val="Heading1"/>
      </w:pPr>
      <w:r>
        <w:t xml:space="preserve">12. Press and Media Requirements</w:t>
      </w:r>
    </w:p>
    <w:p>
      <w:pPr>
        <w:pStyle w:val="BodyText"/>
      </w:pPr>
      <w:r>
        <w:t xml:space="preserve">- Press page must exist even before coverage exists.</w:t>
      </w:r>
    </w:p>
    <w:p>
      <w:pPr>
        <w:pStyle w:val="BodyText"/>
      </w:pPr>
      <w:r>
        <w:t xml:space="preserve">- Required press content: official boilerplate, approved short company description, approved long company description, press email, logo pack, founder bio when approved, and future coverage area.</w:t>
      </w:r>
    </w:p>
    <w:p>
      <w:pPr>
        <w:pStyle w:val="BodyText"/>
      </w:pPr>
      <w:r>
        <w:t xml:space="preserve">- Current boilerplate: Emilo Labs is an independent technology institution and parent organization building digital trust, applied AI, security, information infrastructure, product systems, and future facing research programs.</w:t>
      </w:r>
    </w:p>
    <w:p>
      <w:pPr>
        <w:pStyle w:val="BodyText"/>
      </w:pPr>
      <w:r>
        <w:t xml:space="preserve">- Do not add fake awards, fake press quotes, fake coverage, fake partner logos, or unsupported timeline claims.</w:t>
      </w:r>
    </w:p>
    <w:p>
      <w:pPr>
        <w:pStyle w:val="Heading1"/>
      </w:pPr>
      <w:r>
        <w:t xml:space="preserve">13. Contact Channels</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Channel</w:t>
            </w:r>
          </w:p>
        </w:tc>
        <w:tc>
          <w:tcPr>
            <w:tcW w:w="2400" w:type="dxa"/>
          </w:tcPr>
          <w:p>
            <w:r>
              <w:rPr>
                <w:b/>
              </w:rPr>
              <w:t xml:space="preserve">Purpose</w:t>
            </w:r>
          </w:p>
        </w:tc>
        <w:tc>
          <w:tcPr>
            <w:tcW w:w="2400" w:type="dxa"/>
          </w:tcPr>
          <w:p>
            <w:r>
              <w:rPr>
                <w:b/>
              </w:rPr>
              <w:t xml:space="preserve">Email subject</w:t>
            </w:r>
          </w:p>
        </w:tc>
      </w:tr>
      <w:tr>
        <w:tc>
          <w:tcPr>
            <w:tcW w:w="2400" w:type="dxa"/>
          </w:tcPr>
          <w:p>
            <w:r>
              <w:t xml:space="preserve">Partnerships</w:t>
            </w:r>
          </w:p>
        </w:tc>
        <w:tc>
          <w:tcPr>
            <w:tcW w:w="2400" w:type="dxa"/>
          </w:tcPr>
          <w:p>
            <w:r>
              <w:t xml:space="preserve">Institutional collaboration, product partnerships, research relationships, and ecosystem work.</w:t>
            </w:r>
          </w:p>
        </w:tc>
        <w:tc>
          <w:tcPr>
            <w:tcW w:w="2400" w:type="dxa"/>
          </w:tcPr>
          <w:p>
            <w:r>
              <w:t xml:space="preserve">Partnership inquiry</w:t>
            </w:r>
          </w:p>
        </w:tc>
      </w:tr>
      <w:tr>
        <w:tc>
          <w:tcPr>
            <w:tcW w:w="2400" w:type="dxa"/>
          </w:tcPr>
          <w:p>
            <w:r>
              <w:t xml:space="preserve">Careers</w:t>
            </w:r>
          </w:p>
        </w:tc>
        <w:tc>
          <w:tcPr>
            <w:tcW w:w="2400" w:type="dxa"/>
          </w:tcPr>
          <w:p>
            <w:r>
              <w:t xml:space="preserve">Open applications, internships, future roles, and talent network introductions.</w:t>
            </w:r>
          </w:p>
        </w:tc>
        <w:tc>
          <w:tcPr>
            <w:tcW w:w="2400" w:type="dxa"/>
          </w:tcPr>
          <w:p>
            <w:r>
              <w:t xml:space="preserve">Talent inquiry</w:t>
            </w:r>
          </w:p>
        </w:tc>
      </w:tr>
      <w:tr>
        <w:tc>
          <w:tcPr>
            <w:tcW w:w="2400" w:type="dxa"/>
          </w:tcPr>
          <w:p>
            <w:r>
              <w:t xml:space="preserve">Press</w:t>
            </w:r>
          </w:p>
        </w:tc>
        <w:tc>
          <w:tcPr>
            <w:tcW w:w="2400" w:type="dxa"/>
          </w:tcPr>
          <w:p>
            <w:r>
              <w:t xml:space="preserve">Media questions, company boilerplate, interview requests, and official statements.</w:t>
            </w:r>
          </w:p>
        </w:tc>
        <w:tc>
          <w:tcPr>
            <w:tcW w:w="2400" w:type="dxa"/>
          </w:tcPr>
          <w:p>
            <w:r>
              <w:t xml:space="preserve">Press inquiry</w:t>
            </w:r>
          </w:p>
        </w:tc>
      </w:tr>
      <w:tr>
        <w:tc>
          <w:tcPr>
            <w:tcW w:w="2400" w:type="dxa"/>
          </w:tcPr>
          <w:p>
            <w:r>
              <w:t xml:space="preserve">Products</w:t>
            </w:r>
          </w:p>
        </w:tc>
        <w:tc>
          <w:tcPr>
            <w:tcW w:w="2400" w:type="dxa"/>
          </w:tcPr>
          <w:p>
            <w:r>
              <w:t xml:space="preserve">Product questions, access requests, active systems, and upcoming portfolio areas.</w:t>
            </w:r>
          </w:p>
        </w:tc>
        <w:tc>
          <w:tcPr>
            <w:tcW w:w="2400" w:type="dxa"/>
          </w:tcPr>
          <w:p>
            <w:r>
              <w:t xml:space="preserve">Product inquiry</w:t>
            </w:r>
          </w:p>
        </w:tc>
      </w:tr>
      <w:tr>
        <w:tc>
          <w:tcPr>
            <w:tcW w:w="2400" w:type="dxa"/>
          </w:tcPr>
          <w:p>
            <w:r>
              <w:t xml:space="preserve">Research</w:t>
            </w:r>
          </w:p>
        </w:tc>
        <w:tc>
          <w:tcPr>
            <w:tcW w:w="2400" w:type="dxa"/>
          </w:tcPr>
          <w:p>
            <w:r>
              <w:t xml:space="preserve">Research collaboration, technical writing, field notes, and exploratory programs.</w:t>
            </w:r>
          </w:p>
        </w:tc>
        <w:tc>
          <w:tcPr>
            <w:tcW w:w="2400" w:type="dxa"/>
          </w:tcPr>
          <w:p>
            <w:r>
              <w:t xml:space="preserve">Research inquiry</w:t>
            </w:r>
          </w:p>
        </w:tc>
      </w:tr>
      <w:tr>
        <w:tc>
          <w:tcPr>
            <w:tcW w:w="2400" w:type="dxa"/>
          </w:tcPr>
          <w:p>
            <w:r>
              <w:t xml:space="preserve">General</w:t>
            </w:r>
          </w:p>
        </w:tc>
        <w:tc>
          <w:tcPr>
            <w:tcW w:w="2400" w:type="dxa"/>
          </w:tcPr>
          <w:p>
            <w:r>
              <w:t xml:space="preserve">Anything that does not fit the other channels.</w:t>
            </w:r>
          </w:p>
        </w:tc>
        <w:tc>
          <w:tcPr>
            <w:tcW w:w="2400" w:type="dxa"/>
          </w:tcPr>
          <w:p>
            <w:r>
              <w:t xml:space="preserve">General inquiry</w:t>
            </w:r>
          </w:p>
        </w:tc>
      </w:tr>
    </w:tbl>
    <w:p>
      <w:r>
        <w:t xml:space="preserve"/>
      </w:r>
    </w:p>
    <w:p>
      <w:pPr>
        <w:pStyle w:val="Heading1"/>
      </w:pPr>
      <w:r>
        <w:t xml:space="preserve">14. Logo Requirements</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Asset</w:t>
            </w:r>
          </w:p>
        </w:tc>
        <w:tc>
          <w:tcPr>
            <w:tcW w:w="2400" w:type="dxa"/>
          </w:tcPr>
          <w:p>
            <w:r>
              <w:rPr>
                <w:b/>
              </w:rPr>
              <w:t xml:space="preserve">Current file</w:t>
            </w:r>
          </w:p>
        </w:tc>
        <w:tc>
          <w:tcPr>
            <w:tcW w:w="2400" w:type="dxa"/>
          </w:tcPr>
          <w:p>
            <w:r>
              <w:rPr>
                <w:b/>
              </w:rPr>
              <w:t xml:space="preserve">Required additions</w:t>
            </w:r>
          </w:p>
        </w:tc>
      </w:tr>
      <w:tr>
        <w:tc>
          <w:tcPr>
            <w:tcW w:w="2400" w:type="dxa"/>
          </w:tcPr>
          <w:p>
            <w:r>
              <w:t xml:space="preserve">Primary horizontal logo</w:t>
            </w:r>
          </w:p>
        </w:tc>
        <w:tc>
          <w:tcPr>
            <w:tcW w:w="2400" w:type="dxa"/>
          </w:tcPr>
          <w:p>
            <w:r>
              <w:t xml:space="preserve">public/emilo-labs-logo.svg</w:t>
            </w:r>
          </w:p>
        </w:tc>
        <w:tc>
          <w:tcPr>
            <w:tcW w:w="2400" w:type="dxa"/>
          </w:tcPr>
          <w:p>
            <w:r>
              <w:t xml:space="preserve">Provide master SVG, PNG at 512, 1024, and 2048 width, light version, dark version, monochrome version, and clearspace rule.</w:t>
            </w:r>
          </w:p>
        </w:tc>
      </w:tr>
      <w:tr>
        <w:tc>
          <w:tcPr>
            <w:tcW w:w="2400" w:type="dxa"/>
          </w:tcPr>
          <w:p>
            <w:r>
              <w:t xml:space="preserve">Compact mark</w:t>
            </w:r>
          </w:p>
        </w:tc>
        <w:tc>
          <w:tcPr>
            <w:tcW w:w="2400" w:type="dxa"/>
          </w:tcPr>
          <w:p>
            <w:r>
              <w:t xml:space="preserve">public/emilo-labs-mark.svg</w:t>
            </w:r>
          </w:p>
        </w:tc>
        <w:tc>
          <w:tcPr>
            <w:tcW w:w="2400" w:type="dxa"/>
          </w:tcPr>
          <w:p>
            <w:r>
              <w:t xml:space="preserve">Provide square SVG, PNG at 256, 512, 1024, favicon safe version, app icon version, and social avatar version.</w:t>
            </w:r>
          </w:p>
        </w:tc>
      </w:tr>
      <w:tr>
        <w:tc>
          <w:tcPr>
            <w:tcW w:w="2400" w:type="dxa"/>
          </w:tcPr>
          <w:p>
            <w:r>
              <w:t xml:space="preserve">Open graph image</w:t>
            </w:r>
          </w:p>
        </w:tc>
        <w:tc>
          <w:tcPr>
            <w:tcW w:w="2400" w:type="dxa"/>
          </w:tcPr>
          <w:p>
            <w:r>
              <w:t xml:space="preserve">public/og-image.png and public/og-image.svg</w:t>
            </w:r>
          </w:p>
        </w:tc>
        <w:tc>
          <w:tcPr>
            <w:tcW w:w="2400" w:type="dxa"/>
          </w:tcPr>
          <w:p>
            <w:r>
              <w:t xml:space="preserve">Create route specific OG images for home, research, products, insights, careers, and press. Use 1200 by 630 pixels.</w:t>
            </w:r>
          </w:p>
        </w:tc>
      </w:tr>
      <w:tr>
        <w:tc>
          <w:tcPr>
            <w:tcW w:w="2400" w:type="dxa"/>
          </w:tcPr>
          <w:p>
            <w:r>
              <w:t xml:space="preserve">Press logo pack</w:t>
            </w:r>
          </w:p>
        </w:tc>
        <w:tc>
          <w:tcPr>
            <w:tcW w:w="2400" w:type="dxa"/>
          </w:tcPr>
          <w:p>
            <w:r>
              <w:t xml:space="preserve">Not yet separate</w:t>
            </w:r>
          </w:p>
        </w:tc>
        <w:tc>
          <w:tcPr>
            <w:tcW w:w="2400" w:type="dxa"/>
          </w:tcPr>
          <w:p>
            <w:r>
              <w:t xml:space="preserve">Create press ready ZIP later with SVG, PNG transparent, PNG dark background, usage notes, and a short brand description.</w:t>
            </w:r>
          </w:p>
        </w:tc>
      </w:tr>
    </w:tbl>
    <w:p>
      <w:r>
        <w:t xml:space="preserve"/>
      </w:r>
    </w:p>
    <w:p>
      <w:pPr>
        <w:pStyle w:val="BodyText"/>
      </w:pPr>
      <w:r>
        <w:t xml:space="preserve">- Logo usage must preserve the mark. Do not stretch, recolor randomly, add glow outside approved contexts, or place over noisy media without contrast testing.</w:t>
      </w:r>
    </w:p>
    <w:p>
      <w:pPr>
        <w:pStyle w:val="BodyText"/>
      </w:pPr>
      <w:r>
        <w:t xml:space="preserve">- Minimum digital size for the compact mark: 24 pixels high. Preferred navigation size: 36 pixels high.</w:t>
      </w:r>
    </w:p>
    <w:p>
      <w:pPr>
        <w:pStyle w:val="BodyText"/>
      </w:pPr>
      <w:r>
        <w:t xml:space="preserve">- Minimum horizontal logo width in hero or press usage: 180 pixels. Avoid using the full logo inside dense cards.</w:t>
      </w:r>
    </w:p>
    <w:p>
      <w:pPr>
        <w:pStyle w:val="BodyText"/>
      </w:pPr>
      <w:r>
        <w:t xml:space="preserve">- Logo clearspace should be at least the width of the inner E shape around every side of the mark. Confirm exact geometry with the final vector source.</w:t>
      </w:r>
    </w:p>
    <w:p>
      <w:pPr>
        <w:pStyle w:val="Heading1"/>
      </w:pPr>
      <w:r>
        <w:t xml:space="preserve">15. Image and Media Requirements</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Media type</w:t>
            </w:r>
          </w:p>
        </w:tc>
        <w:tc>
          <w:tcPr>
            <w:tcW w:w="2400" w:type="dxa"/>
          </w:tcPr>
          <w:p>
            <w:r>
              <w:rPr>
                <w:b/>
              </w:rPr>
              <w:t xml:space="preserve">Use</w:t>
            </w:r>
          </w:p>
        </w:tc>
        <w:tc>
          <w:tcPr>
            <w:tcW w:w="2400" w:type="dxa"/>
          </w:tcPr>
          <w:p>
            <w:r>
              <w:rPr>
                <w:b/>
              </w:rPr>
              <w:t xml:space="preserve">Format and size</w:t>
            </w:r>
          </w:p>
        </w:tc>
        <w:tc>
          <w:tcPr>
            <w:tcW w:w="2400" w:type="dxa"/>
          </w:tcPr>
          <w:p>
            <w:r>
              <w:rPr>
                <w:b/>
              </w:rPr>
              <w:t xml:space="preserve">Art direction</w:t>
            </w:r>
          </w:p>
        </w:tc>
        <w:tc>
          <w:tcPr>
            <w:tcW w:w="2400" w:type="dxa"/>
          </w:tcPr>
          <w:p>
            <w:r>
              <w:rPr>
                <w:b/>
              </w:rPr>
              <w:t xml:space="preserve">Needed source data</w:t>
            </w:r>
          </w:p>
        </w:tc>
      </w:tr>
      <w:tr>
        <w:tc>
          <w:tcPr>
            <w:tcW w:w="2400" w:type="dxa"/>
          </w:tcPr>
          <w:p>
            <w:r>
              <w:t xml:space="preserve">Institutional hero still</w:t>
            </w:r>
          </w:p>
        </w:tc>
        <w:tc>
          <w:tcPr>
            <w:tcW w:w="2400" w:type="dxa"/>
          </w:tcPr>
          <w:p>
            <w:r>
              <w:t xml:space="preserve">Optional fallback for home hero and social use.</w:t>
            </w:r>
          </w:p>
        </w:tc>
        <w:tc>
          <w:tcPr>
            <w:tcW w:w="2400" w:type="dxa"/>
          </w:tcPr>
          <w:p>
            <w:r>
              <w:t xml:space="preserve">PNG or WebP, 2400 by 1400, plus 1200 by 630 crop.</w:t>
            </w:r>
          </w:p>
        </w:tc>
        <w:tc>
          <w:tcPr>
            <w:tcW w:w="2400" w:type="dxa"/>
          </w:tcPr>
          <w:p>
            <w:r>
              <w:t xml:space="preserve">Emilo Labs mark with network infrastructure, precise light, no stock office scene.</w:t>
            </w:r>
          </w:p>
        </w:tc>
        <w:tc>
          <w:tcPr>
            <w:tcW w:w="2400" w:type="dxa"/>
          </w:tcPr>
          <w:p>
            <w:r>
              <w:t xml:space="preserve">Approved visual motifs, brand colors, logo clearspace, export rights.</w:t>
            </w:r>
          </w:p>
        </w:tc>
      </w:tr>
      <w:tr>
        <w:tc>
          <w:tcPr>
            <w:tcW w:w="2400" w:type="dxa"/>
          </w:tcPr>
          <w:p>
            <w:r>
              <w:t xml:space="preserve">Research page image set</w:t>
            </w:r>
          </w:p>
        </w:tc>
        <w:tc>
          <w:tcPr>
            <w:tcW w:w="2400" w:type="dxa"/>
          </w:tcPr>
          <w:p>
            <w:r>
              <w:t xml:space="preserve">Research cards, article headers, documentary covers.</w:t>
            </w:r>
          </w:p>
        </w:tc>
        <w:tc>
          <w:tcPr>
            <w:tcW w:w="2400" w:type="dxa"/>
          </w:tcPr>
          <w:p>
            <w:r>
              <w:t xml:space="preserve">WebP 1600 by 900, WebP 1200 by 1200, PNG fallback.</w:t>
            </w:r>
          </w:p>
        </w:tc>
        <w:tc>
          <w:tcPr>
            <w:tcW w:w="2400" w:type="dxa"/>
          </w:tcPr>
          <w:p>
            <w:r>
              <w:t xml:space="preserve">System maps, lab interfaces, abstract proof systems, privacy layers, data topology.</w:t>
            </w:r>
          </w:p>
        </w:tc>
        <w:tc>
          <w:tcPr>
            <w:tcW w:w="2400" w:type="dxa"/>
          </w:tcPr>
          <w:p>
            <w:r>
              <w:t xml:space="preserve">Track name, question, output type, status, approved technical symbols.</w:t>
            </w:r>
          </w:p>
        </w:tc>
      </w:tr>
      <w:tr>
        <w:tc>
          <w:tcPr>
            <w:tcW w:w="2400" w:type="dxa"/>
          </w:tcPr>
          <w:p>
            <w:r>
              <w:t xml:space="preserve">Technology capability visuals</w:t>
            </w:r>
          </w:p>
        </w:tc>
        <w:tc>
          <w:tcPr>
            <w:tcW w:w="2400" w:type="dxa"/>
          </w:tcPr>
          <w:p>
            <w:r>
              <w:t xml:space="preserve">Technology page sections.</w:t>
            </w:r>
          </w:p>
        </w:tc>
        <w:tc>
          <w:tcPr>
            <w:tcW w:w="2400" w:type="dxa"/>
          </w:tcPr>
          <w:p>
            <w:r>
              <w:t xml:space="preserve">WebP 1600 by 900 and transparent PNG overlays.</w:t>
            </w:r>
          </w:p>
        </w:tc>
        <w:tc>
          <w:tcPr>
            <w:tcW w:w="2400" w:type="dxa"/>
          </w:tcPr>
          <w:p>
            <w:r>
              <w:t xml:space="preserve">Interfaces, infrastructure diagrams, code and system visuals, product architecture patterns.</w:t>
            </w:r>
          </w:p>
        </w:tc>
        <w:tc>
          <w:tcPr>
            <w:tcW w:w="2400" w:type="dxa"/>
          </w:tcPr>
          <w:p>
            <w:r>
              <w:t xml:space="preserve">Capability, proof point, connected products, actual screenshot availability.</w:t>
            </w:r>
          </w:p>
        </w:tc>
      </w:tr>
      <w:tr>
        <w:tc>
          <w:tcPr>
            <w:tcW w:w="2400" w:type="dxa"/>
          </w:tcPr>
          <w:p>
            <w:r>
              <w:t xml:space="preserve">Product screenshots or mockups</w:t>
            </w:r>
          </w:p>
        </w:tc>
        <w:tc>
          <w:tcPr>
            <w:tcW w:w="2400" w:type="dxa"/>
          </w:tcPr>
          <w:p>
            <w:r>
              <w:t xml:space="preserve">Products page and product detail pages later.</w:t>
            </w:r>
          </w:p>
        </w:tc>
        <w:tc>
          <w:tcPr>
            <w:tcW w:w="2400" w:type="dxa"/>
          </w:tcPr>
          <w:p>
            <w:r>
              <w:t xml:space="preserve">PNG 1600 by 1000, WebP optimized, mobile crop 900 by 1200.</w:t>
            </w:r>
          </w:p>
        </w:tc>
        <w:tc>
          <w:tcPr>
            <w:tcW w:w="2400" w:type="dxa"/>
          </w:tcPr>
          <w:p>
            <w:r>
              <w:t xml:space="preserve">Real interface views or intentional high fidelity mockups. No generic dashboards.</w:t>
            </w:r>
          </w:p>
        </w:tc>
        <w:tc>
          <w:tcPr>
            <w:tcW w:w="2400" w:type="dxa"/>
          </w:tcPr>
          <w:p>
            <w:r>
              <w:t xml:space="preserve">Product status, approved screen state, sensitive data rules, disclaimer needs.</w:t>
            </w:r>
          </w:p>
        </w:tc>
      </w:tr>
      <w:tr>
        <w:tc>
          <w:tcPr>
            <w:tcW w:w="2400" w:type="dxa"/>
          </w:tcPr>
          <w:p>
            <w:r>
              <w:t xml:space="preserve">Insights thumbnails</w:t>
            </w:r>
          </w:p>
        </w:tc>
        <w:tc>
          <w:tcPr>
            <w:tcW w:w="2400" w:type="dxa"/>
          </w:tcPr>
          <w:p>
            <w:r>
              <w:t xml:space="preserve">Insights cards and article pages.</w:t>
            </w:r>
          </w:p>
        </w:tc>
        <w:tc>
          <w:tcPr>
            <w:tcW w:w="2400" w:type="dxa"/>
          </w:tcPr>
          <w:p>
            <w:r>
              <w:t xml:space="preserve">WebP 1200 by 675, PNG fallback, 2x retina export.</w:t>
            </w:r>
          </w:p>
        </w:tc>
        <w:tc>
          <w:tcPr>
            <w:tcW w:w="2400" w:type="dxa"/>
          </w:tcPr>
          <w:p>
            <w:r>
              <w:t xml:space="preserve">Each thumbnail should map to the exact article category and subject.</w:t>
            </w:r>
          </w:p>
        </w:tc>
        <w:tc>
          <w:tcPr>
            <w:tcW w:w="2400" w:type="dxa"/>
          </w:tcPr>
          <w:p>
            <w:r>
              <w:t xml:space="preserve">Title, category, summary, author, release date, status.</w:t>
            </w:r>
          </w:p>
        </w:tc>
      </w:tr>
      <w:tr>
        <w:tc>
          <w:tcPr>
            <w:tcW w:w="2400" w:type="dxa"/>
          </w:tcPr>
          <w:p>
            <w:r>
              <w:t xml:space="preserve">Documentary key art</w:t>
            </w:r>
          </w:p>
        </w:tc>
        <w:tc>
          <w:tcPr>
            <w:tcW w:w="2400" w:type="dxa"/>
          </w:tcPr>
          <w:p>
            <w:r>
              <w:t xml:space="preserve">Documentary section and episode pages later.</w:t>
            </w:r>
          </w:p>
        </w:tc>
        <w:tc>
          <w:tcPr>
            <w:tcW w:w="2400" w:type="dxa"/>
          </w:tcPr>
          <w:p>
            <w:r>
              <w:t xml:space="preserve">Poster 1080 by 1620, landscape 1920 by 1080, thumbnail 1280 by 720.</w:t>
            </w:r>
          </w:p>
        </w:tc>
        <w:tc>
          <w:tcPr>
            <w:tcW w:w="2400" w:type="dxa"/>
          </w:tcPr>
          <w:p>
            <w:r>
              <w:t xml:space="preserve">Cinematic but inspectable. Should show actual subject matter or system visualization.</w:t>
            </w:r>
          </w:p>
        </w:tc>
        <w:tc>
          <w:tcPr>
            <w:tcW w:w="2400" w:type="dxa"/>
          </w:tcPr>
          <w:p>
            <w:r>
              <w:t xml:space="preserve">Episode title, synopsis, runtime, transcript, release status.</w:t>
            </w:r>
          </w:p>
        </w:tc>
      </w:tr>
      <w:tr>
        <w:tc>
          <w:tcPr>
            <w:tcW w:w="2400" w:type="dxa"/>
          </w:tcPr>
          <w:p>
            <w:r>
              <w:t xml:space="preserve">Careers imagery</w:t>
            </w:r>
          </w:p>
        </w:tc>
        <w:tc>
          <w:tcPr>
            <w:tcW w:w="2400" w:type="dxa"/>
          </w:tcPr>
          <w:p>
            <w:r>
              <w:t xml:space="preserve">Careers page and recruiting posts.</w:t>
            </w:r>
          </w:p>
        </w:tc>
        <w:tc>
          <w:tcPr>
            <w:tcW w:w="2400" w:type="dxa"/>
          </w:tcPr>
          <w:p>
            <w:r>
              <w:t xml:space="preserve">WebP 1600 by 900, square 1200 by 1200.</w:t>
            </w:r>
          </w:p>
        </w:tc>
        <w:tc>
          <w:tcPr>
            <w:tcW w:w="2400" w:type="dxa"/>
          </w:tcPr>
          <w:p>
            <w:r>
              <w:t xml:space="preserve">Builders, research work, interface review, collaboration scenes, no fake corporate stock handshake.</w:t>
            </w:r>
          </w:p>
        </w:tc>
        <w:tc>
          <w:tcPr>
            <w:tcW w:w="2400" w:type="dxa"/>
          </w:tcPr>
          <w:p>
            <w:r>
              <w:t xml:space="preserve">Real team availability, workspace permission, staged scene approval.</w:t>
            </w:r>
          </w:p>
        </w:tc>
      </w:tr>
      <w:tr>
        <w:tc>
          <w:tcPr>
            <w:tcW w:w="2400" w:type="dxa"/>
          </w:tcPr>
          <w:p>
            <w:r>
              <w:t xml:space="preserve">Press assets</w:t>
            </w:r>
          </w:p>
        </w:tc>
        <w:tc>
          <w:tcPr>
            <w:tcW w:w="2400" w:type="dxa"/>
          </w:tcPr>
          <w:p>
            <w:r>
              <w:t xml:space="preserve">Press page and downloadable media kit later.</w:t>
            </w:r>
          </w:p>
        </w:tc>
        <w:tc>
          <w:tcPr>
            <w:tcW w:w="2400" w:type="dxa"/>
          </w:tcPr>
          <w:p>
            <w:r>
              <w:t xml:space="preserve">SVG, PNG transparent, PNG dark background, PDF brand sheet.</w:t>
            </w:r>
          </w:p>
        </w:tc>
        <w:tc>
          <w:tcPr>
            <w:tcW w:w="2400" w:type="dxa"/>
          </w:tcPr>
          <w:p>
            <w:r>
              <w:t xml:space="preserve">Clean, official, plain, easy for media use.</w:t>
            </w:r>
          </w:p>
        </w:tc>
        <w:tc>
          <w:tcPr>
            <w:tcW w:w="2400" w:type="dxa"/>
          </w:tcPr>
          <w:p>
            <w:r>
              <w:t xml:space="preserve">Legal entity name, official description, press contact, founder bio when approved.</w:t>
            </w:r>
          </w:p>
        </w:tc>
      </w:tr>
    </w:tbl>
    <w:p>
      <w:r>
        <w:t xml:space="preserve"/>
      </w:r>
    </w:p>
    <w:p>
      <w:pPr>
        <w:pStyle w:val="Heading1"/>
      </w:pPr>
      <w:r>
        <w:t xml:space="preserve">16. Current Asset Inventory</w:t>
      </w:r>
    </w:p>
    <w:p>
      <w:pPr>
        <w:pStyle w:val="BodyText"/>
      </w:pPr>
      <w:r>
        <w:t xml:space="preserve">- Logo files: public/emilo-labs-logo.svg and public/emilo-labs-mark.svg.</w:t>
      </w:r>
    </w:p>
    <w:p>
      <w:pPr>
        <w:pStyle w:val="BodyText"/>
      </w:pPr>
      <w:r>
        <w:t xml:space="preserve">- Open graph files: public/og-image.png and public/og-image.svg.</w:t>
      </w:r>
    </w:p>
    <w:p>
      <w:pPr>
        <w:pStyle w:val="BodyText"/>
      </w:pPr>
      <w:r>
        <w:t xml:space="preserve">- Ecosystem logos: Starknet, Aleo, IOTA, Ethereum, Supabase, WireGuard, Rust, Go, React, Three.js, Vite, Node.js, PostgreSQL, Cloudflare, and Vercel.</w:t>
      </w:r>
    </w:p>
    <w:p>
      <w:pPr>
        <w:pStyle w:val="BodyText"/>
      </w:pPr>
      <w:r>
        <w:t xml:space="preserve">- Animated visual system: Three.js network scene, ambient circuit layer, grid overlay, light sweep, and product card tone system.</w:t>
      </w:r>
    </w:p>
    <w:p>
      <w:pPr>
        <w:pStyle w:val="BodyText"/>
      </w:pPr>
      <w:r>
        <w:t xml:space="preserve">- No public external profile links are currently used. Keep it that way until approved official channels exist.</w:t>
      </w:r>
    </w:p>
    <w:p>
      <w:pPr>
        <w:pStyle w:val="Heading1"/>
      </w:pPr>
      <w:r>
        <w:t xml:space="preserve">17. Original Information Still Needed From Emilo Labs</w:t>
      </w:r>
    </w:p>
    <w:p>
      <w:pPr>
        <w:pStyle w:val="BodyText"/>
      </w:pPr>
      <w:r>
        <w:t xml:space="preserve">- Official legal name, registration location, operating location, and whether public address details should be shown.</w:t>
      </w:r>
    </w:p>
    <w:p>
      <w:pPr>
        <w:pStyle w:val="BodyText"/>
      </w:pPr>
      <w:r>
        <w:t xml:space="preserve">- Founder or leadership bios, exact titles, approved photos, and approved quotes.</w:t>
      </w:r>
    </w:p>
    <w:p>
      <w:pPr>
        <w:pStyle w:val="BodyText"/>
      </w:pPr>
      <w:r>
        <w:t xml:space="preserve">- Company origin timeline with dates that can be public.</w:t>
      </w:r>
    </w:p>
    <w:p>
      <w:pPr>
        <w:pStyle w:val="BodyText"/>
      </w:pPr>
      <w:r>
        <w:t xml:space="preserve">- Approved mission statement, vision statement, and institutional principles.</w:t>
      </w:r>
    </w:p>
    <w:p>
      <w:pPr>
        <w:pStyle w:val="BodyText"/>
      </w:pPr>
      <w:r>
        <w:t xml:space="preserve">- Product status truth for every product: live, private beta, prototype, research concept, paused, or planned.</w:t>
      </w:r>
    </w:p>
    <w:p>
      <w:pPr>
        <w:pStyle w:val="BodyText"/>
      </w:pPr>
      <w:r>
        <w:t xml:space="preserve">- Research ownership: who leads each track, whether papers or notes exist, and which findings may be published.</w:t>
      </w:r>
    </w:p>
    <w:p>
      <w:pPr>
        <w:pStyle w:val="BodyText"/>
      </w:pPr>
      <w:r>
        <w:t xml:space="preserve">- Press contact owner, response process, approved boilerplate, and whether media assets can be downloaded directly.</w:t>
      </w:r>
    </w:p>
    <w:p>
      <w:pPr>
        <w:pStyle w:val="BodyText"/>
      </w:pPr>
      <w:r>
        <w:t xml:space="preserve">- Careers intake process, application destination, data retention policy, and who reviews open applications.</w:t>
      </w:r>
    </w:p>
    <w:p>
      <w:pPr>
        <w:pStyle w:val="BodyText"/>
      </w:pPr>
      <w:r>
        <w:t xml:space="preserve">- Compliance and disclaimer needs for finance, health, security, privacy, and AI related pages.</w:t>
      </w:r>
    </w:p>
    <w:p>
      <w:pPr>
        <w:pStyle w:val="BodyText"/>
      </w:pPr>
      <w:r>
        <w:t xml:space="preserve">- Approved domains, email addresses, support addresses, and whether contact forms should replace mailto links later.</w:t>
      </w:r>
    </w:p>
    <w:p>
      <w:pPr>
        <w:pStyle w:val="Heading1"/>
      </w:pPr>
      <w:r>
        <w:t xml:space="preserve">18. Page Specific Content Requirements</w:t>
      </w:r>
    </w:p>
    <w:tbl>
      <w:tblPr>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400" w:type="dxa"/>
          </w:tcPr>
          <w:p>
            <w:r>
              <w:rPr>
                <w:b/>
              </w:rPr>
              <w:t xml:space="preserve">Page</w:t>
            </w:r>
          </w:p>
        </w:tc>
        <w:tc>
          <w:tcPr>
            <w:tcW w:w="2400" w:type="dxa"/>
          </w:tcPr>
          <w:p>
            <w:r>
              <w:rPr>
                <w:b/>
              </w:rPr>
              <w:t xml:space="preserve">Must contain</w:t>
            </w:r>
          </w:p>
        </w:tc>
        <w:tc>
          <w:tcPr>
            <w:tcW w:w="2400" w:type="dxa"/>
          </w:tcPr>
          <w:p>
            <w:r>
              <w:rPr>
                <w:b/>
              </w:rPr>
              <w:t xml:space="preserve">Must avoid</w:t>
            </w:r>
          </w:p>
        </w:tc>
      </w:tr>
      <w:tr>
        <w:tc>
          <w:tcPr>
            <w:tcW w:w="2400" w:type="dxa"/>
          </w:tcPr>
          <w:p>
            <w:r>
              <w:t xml:space="preserve">Home</w:t>
            </w:r>
          </w:p>
        </w:tc>
        <w:tc>
          <w:tcPr>
            <w:tcW w:w="2400" w:type="dxa"/>
          </w:tcPr>
          <w:p>
            <w:r>
              <w:t xml:space="preserve">Short institutional overview, focus pillars preview, products preview, insights preview, talent and press CTAs.</w:t>
            </w:r>
          </w:p>
        </w:tc>
        <w:tc>
          <w:tcPr>
            <w:tcW w:w="2400" w:type="dxa"/>
          </w:tcPr>
          <w:p>
            <w:r>
              <w:t xml:space="preserve">Long internal ambition lists, unsupported scale claims, fake partner logos.</w:t>
            </w:r>
          </w:p>
        </w:tc>
      </w:tr>
      <w:tr>
        <w:tc>
          <w:tcPr>
            <w:tcW w:w="2400" w:type="dxa"/>
          </w:tcPr>
          <w:p>
            <w:r>
              <w:t xml:space="preserve">About</w:t>
            </w:r>
          </w:p>
        </w:tc>
        <w:tc>
          <w:tcPr>
            <w:tcW w:w="2400" w:type="dxa"/>
          </w:tcPr>
          <w:p>
            <w:r>
              <w:t xml:space="preserve">Origin, mission, institutional model, principles, public impact direction.</w:t>
            </w:r>
          </w:p>
        </w:tc>
        <w:tc>
          <w:tcPr>
            <w:tcW w:w="2400" w:type="dxa"/>
          </w:tcPr>
          <w:p>
            <w:r>
              <w:t xml:space="preserve">Founder mythology without facts, vague greatness language, overlong timeline without dates.</w:t>
            </w:r>
          </w:p>
        </w:tc>
      </w:tr>
      <w:tr>
        <w:tc>
          <w:tcPr>
            <w:tcW w:w="2400" w:type="dxa"/>
          </w:tcPr>
          <w:p>
            <w:r>
              <w:t xml:space="preserve">Research</w:t>
            </w:r>
          </w:p>
        </w:tc>
        <w:tc>
          <w:tcPr>
            <w:tcW w:w="2400" w:type="dxa"/>
          </w:tcPr>
          <w:p>
            <w:r>
              <w:t xml:space="preserve">Questions, tracks, statuses, outputs, limits, and link to insights.</w:t>
            </w:r>
          </w:p>
        </w:tc>
        <w:tc>
          <w:tcPr>
            <w:tcW w:w="2400" w:type="dxa"/>
          </w:tcPr>
          <w:p>
            <w:r>
              <w:t xml:space="preserve">Product marketing copy, claims that exploratory work is proven.</w:t>
            </w:r>
          </w:p>
        </w:tc>
      </w:tr>
      <w:tr>
        <w:tc>
          <w:tcPr>
            <w:tcW w:w="2400" w:type="dxa"/>
          </w:tcPr>
          <w:p>
            <w:r>
              <w:t xml:space="preserve">Technology</w:t>
            </w:r>
          </w:p>
        </w:tc>
        <w:tc>
          <w:tcPr>
            <w:tcW w:w="2400" w:type="dxa"/>
          </w:tcPr>
          <w:p>
            <w:r>
              <w:t xml:space="preserve">Capabilities, systems, stack signals, connected products, engineering proof points.</w:t>
            </w:r>
          </w:p>
        </w:tc>
        <w:tc>
          <w:tcPr>
            <w:tcW w:w="2400" w:type="dxa"/>
          </w:tcPr>
          <w:p>
            <w:r>
              <w:t xml:space="preserve">Repeating research questions as if they are capabilities.</w:t>
            </w:r>
          </w:p>
        </w:tc>
      </w:tr>
      <w:tr>
        <w:tc>
          <w:tcPr>
            <w:tcW w:w="2400" w:type="dxa"/>
          </w:tcPr>
          <w:p>
            <w:r>
              <w:t xml:space="preserve">Products</w:t>
            </w:r>
          </w:p>
        </w:tc>
        <w:tc>
          <w:tcPr>
            <w:tcW w:w="2400" w:type="dxa"/>
          </w:tcPr>
          <w:p>
            <w:r>
              <w:t xml:space="preserve">Active and coming soon systems, status clarity, category, summary, next action.</w:t>
            </w:r>
          </w:p>
        </w:tc>
        <w:tc>
          <w:tcPr>
            <w:tcW w:w="2400" w:type="dxa"/>
          </w:tcPr>
          <w:p>
            <w:r>
              <w:t xml:space="preserve">Implying unavailable products are live.</w:t>
            </w:r>
          </w:p>
        </w:tc>
      </w:tr>
      <w:tr>
        <w:tc>
          <w:tcPr>
            <w:tcW w:w="2400" w:type="dxa"/>
          </w:tcPr>
          <w:p>
            <w:r>
              <w:t xml:space="preserve">Insights</w:t>
            </w:r>
          </w:p>
        </w:tc>
        <w:tc>
          <w:tcPr>
            <w:tcW w:w="2400" w:type="dxa"/>
          </w:tcPr>
          <w:p>
            <w:r>
              <w:t xml:space="preserve">Editorial categories, statuses, reading or watch time, featured content.</w:t>
            </w:r>
          </w:p>
        </w:tc>
        <w:tc>
          <w:tcPr>
            <w:tcW w:w="2400" w:type="dxa"/>
          </w:tcPr>
          <w:p>
            <w:r>
              <w:t xml:space="preserve">Empty blog filler, generic tech posts, unapproved external publishing links.</w:t>
            </w:r>
          </w:p>
        </w:tc>
      </w:tr>
      <w:tr>
        <w:tc>
          <w:tcPr>
            <w:tcW w:w="2400" w:type="dxa"/>
          </w:tcPr>
          <w:p>
            <w:r>
              <w:t xml:space="preserve">Careers</w:t>
            </w:r>
          </w:p>
        </w:tc>
        <w:tc>
          <w:tcPr>
            <w:tcW w:w="2400" w:type="dxa"/>
          </w:tcPr>
          <w:p>
            <w:r>
              <w:t xml:space="preserve">Talent network categories, open application path, honest stage language.</w:t>
            </w:r>
          </w:p>
        </w:tc>
        <w:tc>
          <w:tcPr>
            <w:tcW w:w="2400" w:type="dxa"/>
          </w:tcPr>
          <w:p>
            <w:r>
              <w:t xml:space="preserve">Fake job board, fake salaries, fake hiring urgency.</w:t>
            </w:r>
          </w:p>
        </w:tc>
      </w:tr>
      <w:tr>
        <w:tc>
          <w:tcPr>
            <w:tcW w:w="2400" w:type="dxa"/>
          </w:tcPr>
          <w:p>
            <w:r>
              <w:t xml:space="preserve">Press</w:t>
            </w:r>
          </w:p>
        </w:tc>
        <w:tc>
          <w:tcPr>
            <w:tcW w:w="2400" w:type="dxa"/>
          </w:tcPr>
          <w:p>
            <w:r>
              <w:t xml:space="preserve">Official summary, boilerplate, media contact, future coverage area.</w:t>
            </w:r>
          </w:p>
        </w:tc>
        <w:tc>
          <w:tcPr>
            <w:tcW w:w="2400" w:type="dxa"/>
          </w:tcPr>
          <w:p>
            <w:r>
              <w:t xml:space="preserve">Fake coverage, fake awards, unapproved logos.</w:t>
            </w:r>
          </w:p>
        </w:tc>
      </w:tr>
      <w:tr>
        <w:tc>
          <w:tcPr>
            <w:tcW w:w="2400" w:type="dxa"/>
          </w:tcPr>
          <w:p>
            <w:r>
              <w:t xml:space="preserve">Contact</w:t>
            </w:r>
          </w:p>
        </w:tc>
        <w:tc>
          <w:tcPr>
            <w:tcW w:w="2400" w:type="dxa"/>
          </w:tcPr>
          <w:p>
            <w:r>
              <w:t xml:space="preserve">Clear channels with subject lines and expected inquiry types.</w:t>
            </w:r>
          </w:p>
        </w:tc>
        <w:tc>
          <w:tcPr>
            <w:tcW w:w="2400" w:type="dxa"/>
          </w:tcPr>
          <w:p>
            <w:r>
              <w:t xml:space="preserve">One generic form that mixes press, talent, partnerships, and support.</w:t>
            </w:r>
          </w:p>
        </w:tc>
      </w:tr>
    </w:tbl>
    <w:p>
      <w:r>
        <w:t xml:space="preserve"/>
      </w:r>
    </w:p>
    <w:p>
      <w:pPr>
        <w:pStyle w:val="Heading1"/>
      </w:pPr>
      <w:r>
        <w:t xml:space="preserve">19. SEO Metadata Requirements</w:t>
      </w:r>
    </w:p>
    <w:p>
      <w:pPr>
        <w:pStyle w:val="BodyText"/>
      </w:pPr>
      <w:r>
        <w:t xml:space="preserve">- Every route needs a unique title and description.</w:t>
      </w:r>
    </w:p>
    <w:p>
      <w:pPr>
        <w:pStyle w:val="BodyText"/>
      </w:pPr>
      <w:r>
        <w:t xml:space="preserve">- Descriptions should be specific and must not repeat At the Core of a Connected Future as the only message.</w:t>
      </w:r>
    </w:p>
    <w:p>
      <w:pPr>
        <w:pStyle w:val="BodyText"/>
      </w:pPr>
      <w:r>
        <w:t xml:space="preserve">- Open graph URL must match the current route.</w:t>
      </w:r>
    </w:p>
    <w:p>
      <w:pPr>
        <w:pStyle w:val="BodyText"/>
      </w:pPr>
      <w:r>
        <w:t xml:space="preserve">- Route specific OG images should be produced later. Current fallback can remain until those assets exist.</w:t>
      </w:r>
    </w:p>
    <w:p>
      <w:pPr>
        <w:pStyle w:val="BodyText"/>
      </w:pPr>
      <w:r>
        <w:t xml:space="preserve">- Sitemap must include every public route: home, about, research, technology, products, insights, careers, press, and contact.</w:t>
      </w:r>
    </w:p>
    <w:p>
      <w:pPr>
        <w:pStyle w:val="Heading1"/>
      </w:pPr>
      <w:r>
        <w:t xml:space="preserve">20. Implementation Notes</w:t>
      </w:r>
    </w:p>
    <w:p>
      <w:pPr>
        <w:pStyle w:val="BodyText"/>
      </w:pPr>
      <w:r>
        <w:t xml:space="preserve">- The current implementation is a Vite React single page app with lightweight path based routing.</w:t>
      </w:r>
    </w:p>
    <w:p>
      <w:pPr>
        <w:pStyle w:val="BodyText"/>
      </w:pPr>
      <w:r>
        <w:t xml:space="preserve">- Direct URL support is handled through vercel.json rewrites to index.html.</w:t>
      </w:r>
    </w:p>
    <w:p>
      <w:pPr>
        <w:pStyle w:val="BodyText"/>
      </w:pPr>
      <w:r>
        <w:t xml:space="preserve">- The main implementation lives in src/EmiloLabs.jsx. Global base styles remain in src/styles.css.</w:t>
      </w:r>
    </w:p>
    <w:p>
      <w:pPr>
        <w:pStyle w:val="BodyText"/>
      </w:pPr>
      <w:r>
        <w:t xml:space="preserve">- The animated background and theme remain intact. Future media additions should not replace the core visual identity unless there is a full art direction update.</w:t>
      </w:r>
    </w:p>
    <w:p>
      <w:pPr>
        <w:pStyle w:val="BodyText"/>
      </w:pPr>
      <w:r>
        <w:t xml:space="preserve">- The current JavaScript bundle is large because Three.js is included in the main chunk. Future performance work should consider code splitting the visual scene.</w:t>
      </w:r>
    </w:p>
    <w:p>
      <w:pPr>
        <w:pStyle w:val="Heading1"/>
      </w:pPr>
      <w:r>
        <w:t xml:space="preserve">21. Acceptance Checklist For Future Content Updates</w:t>
      </w:r>
    </w:p>
    <w:p>
      <w:pPr>
        <w:pStyle w:val="BodyText"/>
      </w:pPr>
      <w:r>
        <w:t xml:space="preserve">1. No em dashes appear in public copy.</w:t>
      </w:r>
    </w:p>
    <w:p>
      <w:pPr>
        <w:pStyle w:val="BodyText"/>
      </w:pPr>
      <w:r>
        <w:t xml:space="preserve">2. No unsupported medical, security, finance, scientific, or AI claims appear.</w:t>
      </w:r>
    </w:p>
    <w:p>
      <w:pPr>
        <w:pStyle w:val="BodyText"/>
      </w:pPr>
      <w:r>
        <w:t xml:space="preserve">3. Research pages describe questions and investigation status.</w:t>
      </w:r>
    </w:p>
    <w:p>
      <w:pPr>
        <w:pStyle w:val="BodyText"/>
      </w:pPr>
      <w:r>
        <w:t xml:space="preserve">4. Technology pages describe existing capability and connected proof points.</w:t>
      </w:r>
    </w:p>
    <w:p>
      <w:pPr>
        <w:pStyle w:val="BodyText"/>
      </w:pPr>
      <w:r>
        <w:t xml:space="preserve">5. Product pages show accurate status for active and coming soon systems.</w:t>
      </w:r>
    </w:p>
    <w:p>
      <w:pPr>
        <w:pStyle w:val="BodyText"/>
      </w:pPr>
      <w:r>
        <w:t xml:space="preserve">6. Every image has a reason, a required size, an art direction note, and alt text.</w:t>
      </w:r>
    </w:p>
    <w:p>
      <w:pPr>
        <w:pStyle w:val="BodyText"/>
      </w:pPr>
      <w:r>
        <w:t xml:space="preserve">7. Every logo usage follows size, contrast, and clearspace rules.</w:t>
      </w:r>
    </w:p>
    <w:p>
      <w:pPr>
        <w:pStyle w:val="BodyText"/>
      </w:pPr>
      <w:r>
        <w:t xml:space="preserve">8. No external link weakens institutional positioning.</w:t>
      </w:r>
    </w:p>
    <w:p>
      <w:pPr>
        <w:pStyle w:val="BodyText"/>
      </w:pPr>
      <w:r>
        <w:t xml:space="preserve">9. Mobile screenshots show no text overflow or incoherent overlap.</w:t>
      </w:r>
    </w:p>
    <w:p>
      <w:pPr>
        <w:pStyle w:val="BodyText"/>
      </w:pPr>
      <w:r>
        <w:t xml:space="preserve">10. Build passes with npm run build before deployment.</w:t>
      </w:r>
    </w:p>
    <w:sectPr>
      <w:pgSz w:w="12240" w:h="15840"/>
      <w:pgMar w:top="1080" w:right="900" w:bottom="1080" w:left="900" w:header="720" w:footer="720" w:gutter="0"/>
    </w:sectPr>
  </w:body>
</w:document>
</file>

<file path=word/settings.xml><?xml version="1.0" encoding="utf-8"?>
<w:settings xmlns:w="http://schemas.openxmlformats.org/wordprocessingml/2006/main"/>
</file>

<file path=word/styles.xml><?xml version="1.0" encoding="utf-8"?>
<w:styles xmlns:w="http://schemas.openxmlformats.org/wordprocessingml/2006/main">
  <w:style w:type="paragraph" w:default="1" w:styleId="Normal">
    <w:name w:val="Normal"/>
    <w:rPr>
      <w:rFonts w:ascii="Aptos" w:hAnsi="Aptos"/>
      <w:sz w:val="22"/>
    </w:rPr>
  </w:style>
  <w:style w:type="paragraph" w:styleId="Title">
    <w:name w:val="Title"/>
    <w:basedOn w:val="Normal"/>
    <w:pPr>
      <w:spacing w:after="240"/>
    </w:pPr>
    <w:rPr>
      <w:b/>
      <w:color w:val="1F4E79"/>
      <w:sz w:val="40"/>
    </w:rPr>
  </w:style>
  <w:style w:type="paragraph" w:styleId="Heading1">
    <w:name w:val="heading 1"/>
    <w:basedOn w:val="Normal"/>
    <w:pPr>
      <w:spacing w:before="360" w:after="160"/>
    </w:pPr>
    <w:rPr>
      <w:b/>
      <w:color w:val="1F4E79"/>
      <w:sz w:val="30"/>
    </w:rPr>
  </w:style>
  <w:style w:type="paragraph" w:styleId="Heading2">
    <w:name w:val="heading 2"/>
    <w:basedOn w:val="Normal"/>
    <w:pPr>
      <w:spacing w:before="240" w:after="120"/>
    </w:pPr>
    <w:rPr>
      <w:b/>
      <w:color w:val="2F75B5"/>
      <w:sz w:val="26"/>
    </w:rPr>
  </w:style>
  <w:style w:type="paragraph" w:styleId="Heading3">
    <w:name w:val="heading 3"/>
    <w:basedOn w:val="Normal"/>
    <w:pPr>
      <w:spacing w:before="180" w:after="100"/>
    </w:pPr>
    <w:rPr>
      <w:b/>
      <w:color w:val="2F75B5"/>
      <w:sz w:val="24"/>
    </w:rPr>
  </w:style>
  <w:style w:type="paragraph" w:styleId="BodyText">
    <w:name w:val="Body Text"/>
    <w:basedOn w:val="Normal"/>
    <w:pPr>
      <w:spacing w:after="120" w:line="300" w:lineRule="auto"/>
    </w:pPr>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Emilo Labs Website Content and Media Specification</dc:title>
  <dc:subject>Website content, media, logo, and original data requirements</dc:subject>
  <dc:creator>Codex</dc:creator>
  <cp:keywords>Emilo Labs, website, content, media, logo, research, technology, products</cp:keywords>
  <dc:description>Detailed specification for the Emilo Labs institutional website.</dc:description>
  <cp:lastModifiedBy>Codex</cp:lastModifiedBy>
  <dcterms:created xsi:type="dcterms:W3CDTF">2026-07-02T21:56:20Z</dcterms:created>
  <dcterms:modified xsi:type="dcterms:W3CDTF">2026-07-02T21:56:20Z</dcterms:modified>
</cp:coreProperties>
</file>