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1E5EB" w14:textId="0C325D0F" w:rsidR="004E2FEB" w:rsidRDefault="00CE151E" w:rsidP="004E2FEB">
      <w:pPr>
        <w:ind w:left="-360" w:firstLine="360"/>
        <w:jc w:val="both"/>
        <w:rPr>
          <w:b/>
          <w:sz w:val="22"/>
          <w:szCs w:val="22"/>
        </w:rPr>
      </w:pPr>
      <w:r>
        <w:rPr>
          <w:b/>
          <w:sz w:val="22"/>
          <w:szCs w:val="22"/>
        </w:rPr>
        <w:t>W</w:t>
      </w:r>
      <w:r w:rsidR="004E2FEB">
        <w:rPr>
          <w:b/>
          <w:sz w:val="22"/>
          <w:szCs w:val="22"/>
        </w:rPr>
        <w:t>aquoit Bay (WQB) NERR Nutrient Metadata</w:t>
      </w:r>
    </w:p>
    <w:p w14:paraId="7C11E5EC" w14:textId="497B8C07" w:rsidR="004E2FEB" w:rsidRPr="00D60BAE" w:rsidRDefault="004E2FEB" w:rsidP="004E2FEB">
      <w:pPr>
        <w:ind w:left="-360" w:firstLine="360"/>
        <w:jc w:val="both"/>
        <w:rPr>
          <w:b/>
          <w:sz w:val="22"/>
          <w:szCs w:val="22"/>
        </w:rPr>
      </w:pPr>
      <w:r w:rsidRPr="00D60BAE">
        <w:rPr>
          <w:b/>
          <w:sz w:val="22"/>
          <w:szCs w:val="22"/>
        </w:rPr>
        <w:t>January 20</w:t>
      </w:r>
      <w:r w:rsidR="00D60BAE" w:rsidRPr="00D60BAE">
        <w:rPr>
          <w:b/>
          <w:sz w:val="22"/>
          <w:szCs w:val="22"/>
        </w:rPr>
        <w:t>2</w:t>
      </w:r>
      <w:r w:rsidR="00C41C1C">
        <w:rPr>
          <w:b/>
          <w:sz w:val="22"/>
          <w:szCs w:val="22"/>
        </w:rPr>
        <w:t>1</w:t>
      </w:r>
      <w:r w:rsidRPr="00D60BAE">
        <w:rPr>
          <w:b/>
          <w:sz w:val="22"/>
          <w:szCs w:val="22"/>
        </w:rPr>
        <w:t xml:space="preserve"> – December 20</w:t>
      </w:r>
      <w:r w:rsidR="00D60BAE" w:rsidRPr="00D60BAE">
        <w:rPr>
          <w:b/>
          <w:sz w:val="22"/>
          <w:szCs w:val="22"/>
        </w:rPr>
        <w:t>2</w:t>
      </w:r>
    </w:p>
    <w:p w14:paraId="7C11E5ED" w14:textId="60F92FC5" w:rsidR="004E2FEB" w:rsidRDefault="004E2FEB" w:rsidP="004E2FEB">
      <w:pPr>
        <w:ind w:left="-360" w:firstLine="360"/>
        <w:jc w:val="both"/>
        <w:rPr>
          <w:b/>
          <w:sz w:val="22"/>
          <w:szCs w:val="22"/>
        </w:rPr>
      </w:pPr>
      <w:r w:rsidRPr="00CA170C">
        <w:rPr>
          <w:b/>
          <w:sz w:val="22"/>
          <w:szCs w:val="22"/>
        </w:rPr>
        <w:t>Latest Update</w:t>
      </w:r>
      <w:r w:rsidR="00D60BAE" w:rsidRPr="00CA170C">
        <w:rPr>
          <w:b/>
          <w:sz w:val="22"/>
          <w:szCs w:val="22"/>
        </w:rPr>
        <w:t>:</w:t>
      </w:r>
      <w:r w:rsidRPr="00CA170C">
        <w:rPr>
          <w:b/>
          <w:sz w:val="22"/>
          <w:szCs w:val="22"/>
        </w:rPr>
        <w:t xml:space="preserve"> </w:t>
      </w:r>
      <w:r w:rsidR="00C41C1C">
        <w:rPr>
          <w:b/>
          <w:sz w:val="22"/>
          <w:szCs w:val="22"/>
        </w:rPr>
        <w:t>12</w:t>
      </w:r>
      <w:r w:rsidR="00CA170C" w:rsidRPr="00CA170C">
        <w:rPr>
          <w:b/>
          <w:sz w:val="22"/>
          <w:szCs w:val="22"/>
        </w:rPr>
        <w:t>/14/2021</w:t>
      </w:r>
    </w:p>
    <w:p w14:paraId="7C11E5EE" w14:textId="77777777" w:rsidR="00187A53" w:rsidRPr="000B4520" w:rsidRDefault="00187A53" w:rsidP="000B4520">
      <w:pPr>
        <w:pStyle w:val="HTMLPreformatted"/>
        <w:jc w:val="both"/>
        <w:rPr>
          <w:rFonts w:ascii="Times New Roman" w:hAnsi="Times New Roman" w:cs="Times New Roman"/>
          <w:sz w:val="22"/>
          <w:szCs w:val="22"/>
        </w:rPr>
      </w:pPr>
    </w:p>
    <w:p w14:paraId="7C11E5EF" w14:textId="77777777" w:rsidR="00B4598D" w:rsidRPr="000B4520" w:rsidRDefault="00B4598D" w:rsidP="000B4520">
      <w:pPr>
        <w:pStyle w:val="HTMLPreformatted"/>
        <w:jc w:val="both"/>
        <w:rPr>
          <w:rFonts w:ascii="Times New Roman" w:hAnsi="Times New Roman" w:cs="Times New Roman"/>
          <w:sz w:val="22"/>
          <w:szCs w:val="22"/>
        </w:rPr>
      </w:pPr>
      <w:r w:rsidRPr="000B4520">
        <w:rPr>
          <w:rFonts w:ascii="Times New Roman" w:hAnsi="Times New Roman" w:cs="Times New Roman"/>
          <w:sz w:val="22"/>
          <w:szCs w:val="22"/>
        </w:rPr>
        <w:t>Note: This is</w:t>
      </w:r>
      <w:r w:rsidR="006D2222" w:rsidRPr="000B4520">
        <w:rPr>
          <w:rFonts w:ascii="Times New Roman" w:hAnsi="Times New Roman" w:cs="Times New Roman"/>
          <w:sz w:val="22"/>
          <w:szCs w:val="22"/>
        </w:rPr>
        <w:t xml:space="preserve"> a provisional metadata document; it</w:t>
      </w:r>
      <w:r w:rsidRPr="000B4520">
        <w:rPr>
          <w:rFonts w:ascii="Times New Roman" w:hAnsi="Times New Roman" w:cs="Times New Roman"/>
          <w:sz w:val="22"/>
          <w:szCs w:val="22"/>
        </w:rPr>
        <w:t xml:space="preserve"> has not been authenticated</w:t>
      </w:r>
      <w:r w:rsidR="006D2222" w:rsidRPr="000B4520">
        <w:rPr>
          <w:rFonts w:ascii="Times New Roman" w:hAnsi="Times New Roman" w:cs="Times New Roman"/>
          <w:sz w:val="22"/>
          <w:szCs w:val="22"/>
        </w:rPr>
        <w:t xml:space="preserve"> as of its download date</w:t>
      </w:r>
      <w:r w:rsidRPr="000B4520">
        <w:rPr>
          <w:rFonts w:ascii="Times New Roman" w:hAnsi="Times New Roman" w:cs="Times New Roman"/>
          <w:sz w:val="22"/>
          <w:szCs w:val="22"/>
        </w:rPr>
        <w:t xml:space="preserve">.  Contents of this document are subject to change throughout the QAQC </w:t>
      </w:r>
      <w:proofErr w:type="gramStart"/>
      <w:r w:rsidRPr="000B4520">
        <w:rPr>
          <w:rFonts w:ascii="Times New Roman" w:hAnsi="Times New Roman" w:cs="Times New Roman"/>
          <w:sz w:val="22"/>
          <w:szCs w:val="22"/>
        </w:rPr>
        <w:t>process</w:t>
      </w:r>
      <w:proofErr w:type="gramEnd"/>
      <w:r w:rsidRPr="000B4520">
        <w:rPr>
          <w:rFonts w:ascii="Times New Roman" w:hAnsi="Times New Roman" w:cs="Times New Roman"/>
          <w:sz w:val="22"/>
          <w:szCs w:val="22"/>
        </w:rPr>
        <w:t xml:space="preserve"> and </w:t>
      </w:r>
      <w:r w:rsidR="006D2222" w:rsidRPr="000B4520">
        <w:rPr>
          <w:rFonts w:ascii="Times New Roman" w:hAnsi="Times New Roman" w:cs="Times New Roman"/>
          <w:sz w:val="22"/>
          <w:szCs w:val="22"/>
        </w:rPr>
        <w:t xml:space="preserve">it </w:t>
      </w:r>
      <w:r w:rsidRPr="000B4520">
        <w:rPr>
          <w:rFonts w:ascii="Times New Roman" w:hAnsi="Times New Roman" w:cs="Times New Roman"/>
          <w:sz w:val="22"/>
          <w:szCs w:val="22"/>
        </w:rPr>
        <w:t>should not be considered a final record of data documentation until that process is complete.  Contact the CDMO (</w:t>
      </w:r>
      <w:hyperlink r:id="rId7" w:history="1">
        <w:r w:rsidR="00FB56AE" w:rsidRPr="000B4520">
          <w:rPr>
            <w:rStyle w:val="Hyperlink"/>
            <w:rFonts w:ascii="Times New Roman" w:hAnsi="Times New Roman" w:cs="Times New Roman"/>
            <w:sz w:val="22"/>
            <w:szCs w:val="22"/>
          </w:rPr>
          <w:t>cdmosupport@baruch.sc.edu</w:t>
        </w:r>
      </w:hyperlink>
      <w:r w:rsidRPr="000B4520">
        <w:rPr>
          <w:rFonts w:ascii="Times New Roman" w:hAnsi="Times New Roman" w:cs="Times New Roman"/>
          <w:sz w:val="22"/>
          <w:szCs w:val="22"/>
        </w:rPr>
        <w:t xml:space="preserve">) or </w:t>
      </w:r>
      <w:r w:rsidR="00944877" w:rsidRPr="000B4520">
        <w:rPr>
          <w:rFonts w:ascii="Times New Roman" w:hAnsi="Times New Roman" w:cs="Times New Roman"/>
          <w:sz w:val="22"/>
          <w:szCs w:val="22"/>
        </w:rPr>
        <w:t xml:space="preserve">reserve </w:t>
      </w:r>
      <w:r w:rsidRPr="000B4520">
        <w:rPr>
          <w:rFonts w:ascii="Times New Roman" w:hAnsi="Times New Roman" w:cs="Times New Roman"/>
          <w:sz w:val="22"/>
          <w:szCs w:val="22"/>
        </w:rPr>
        <w:t>with any additional questions.</w:t>
      </w:r>
    </w:p>
    <w:p w14:paraId="7C11E5F0" w14:textId="77777777" w:rsidR="00B4598D" w:rsidRPr="000B4520" w:rsidRDefault="00B4598D" w:rsidP="00A25914">
      <w:pPr>
        <w:pStyle w:val="HTMLPreformatted"/>
        <w:rPr>
          <w:rFonts w:ascii="Times New Roman" w:hAnsi="Times New Roman" w:cs="Times New Roman"/>
          <w:sz w:val="22"/>
          <w:szCs w:val="22"/>
        </w:rPr>
      </w:pPr>
    </w:p>
    <w:p w14:paraId="7C11E5F1" w14:textId="77777777" w:rsidR="00A25914" w:rsidRPr="000B4520" w:rsidRDefault="00A25914" w:rsidP="00A25914">
      <w:pPr>
        <w:pStyle w:val="HTMLPreformatted"/>
        <w:rPr>
          <w:rFonts w:ascii="Times New Roman" w:hAnsi="Times New Roman" w:cs="Times New Roman"/>
          <w:b/>
          <w:bCs/>
          <w:sz w:val="22"/>
          <w:szCs w:val="22"/>
        </w:rPr>
      </w:pPr>
      <w:r w:rsidRPr="000B4520">
        <w:rPr>
          <w:rFonts w:ascii="Times New Roman" w:hAnsi="Times New Roman" w:cs="Times New Roman"/>
          <w:b/>
          <w:bCs/>
          <w:sz w:val="22"/>
          <w:szCs w:val="22"/>
        </w:rPr>
        <w:t>I.  Data Set and Research Descriptors</w:t>
      </w:r>
    </w:p>
    <w:p w14:paraId="7C11E5F2" w14:textId="77777777" w:rsidR="00A25914" w:rsidRPr="000B4520" w:rsidRDefault="00A25914" w:rsidP="00A25914">
      <w:pPr>
        <w:pStyle w:val="HTMLPreformatted"/>
        <w:rPr>
          <w:rFonts w:ascii="Times New Roman" w:hAnsi="Times New Roman" w:cs="Times New Roman"/>
          <w:sz w:val="22"/>
          <w:szCs w:val="22"/>
        </w:rPr>
      </w:pPr>
    </w:p>
    <w:p w14:paraId="7C11E5F3" w14:textId="77777777" w:rsidR="00BD482B" w:rsidRDefault="00A25914" w:rsidP="000B4520">
      <w:pPr>
        <w:pStyle w:val="HTMLPreformatted"/>
        <w:numPr>
          <w:ilvl w:val="0"/>
          <w:numId w:val="9"/>
        </w:numPr>
        <w:rPr>
          <w:rFonts w:ascii="Times New Roman" w:hAnsi="Times New Roman" w:cs="Times New Roman"/>
          <w:b/>
          <w:bCs/>
          <w:sz w:val="22"/>
          <w:szCs w:val="22"/>
        </w:rPr>
      </w:pPr>
      <w:r w:rsidRPr="000B4520">
        <w:rPr>
          <w:rFonts w:ascii="Times New Roman" w:hAnsi="Times New Roman" w:cs="Times New Roman"/>
          <w:b/>
          <w:bCs/>
          <w:sz w:val="22"/>
          <w:szCs w:val="22"/>
        </w:rPr>
        <w:t>Princip</w:t>
      </w:r>
      <w:r w:rsidR="009D17C5" w:rsidRPr="000B4520">
        <w:rPr>
          <w:rFonts w:ascii="Times New Roman" w:hAnsi="Times New Roman" w:cs="Times New Roman"/>
          <w:b/>
          <w:bCs/>
          <w:sz w:val="22"/>
          <w:szCs w:val="22"/>
        </w:rPr>
        <w:t>al</w:t>
      </w:r>
      <w:r w:rsidRPr="000B4520">
        <w:rPr>
          <w:rFonts w:ascii="Times New Roman" w:hAnsi="Times New Roman" w:cs="Times New Roman"/>
          <w:b/>
          <w:bCs/>
          <w:sz w:val="22"/>
          <w:szCs w:val="22"/>
        </w:rPr>
        <w:t xml:space="preserve"> investigator(s) and contact persons – </w:t>
      </w:r>
    </w:p>
    <w:p w14:paraId="7C11E5F4" w14:textId="77777777" w:rsidR="000B4520" w:rsidRPr="000B4520" w:rsidRDefault="000B4520" w:rsidP="000B4520">
      <w:pPr>
        <w:pStyle w:val="HTMLPreformatted"/>
        <w:ind w:left="360"/>
        <w:rPr>
          <w:rFonts w:ascii="Times New Roman" w:hAnsi="Times New Roman" w:cs="Times New Roman"/>
          <w:b/>
          <w:bCs/>
          <w:sz w:val="22"/>
          <w:szCs w:val="22"/>
        </w:rPr>
      </w:pPr>
    </w:p>
    <w:p w14:paraId="7C11E5F5" w14:textId="77777777" w:rsidR="006C098B" w:rsidRDefault="006C098B" w:rsidP="006C098B">
      <w:pPr>
        <w:numPr>
          <w:ilvl w:val="1"/>
          <w:numId w:val="9"/>
        </w:numPr>
        <w:jc w:val="both"/>
        <w:rPr>
          <w:sz w:val="22"/>
          <w:szCs w:val="22"/>
        </w:rPr>
      </w:pPr>
      <w:r>
        <w:rPr>
          <w:b/>
          <w:bCs/>
          <w:sz w:val="22"/>
          <w:szCs w:val="22"/>
        </w:rPr>
        <w:t>Reserve Contact</w:t>
      </w:r>
      <w:r>
        <w:rPr>
          <w:sz w:val="22"/>
          <w:szCs w:val="22"/>
        </w:rPr>
        <w:t>s</w:t>
      </w:r>
    </w:p>
    <w:p w14:paraId="7C11E5F6" w14:textId="77777777" w:rsidR="006C098B" w:rsidRDefault="006C098B" w:rsidP="006C098B">
      <w:pPr>
        <w:pStyle w:val="HTMLPreformatted"/>
        <w:jc w:val="both"/>
        <w:rPr>
          <w:rFonts w:ascii="Times New Roman" w:hAnsi="Times New Roman" w:cs="Times New Roman"/>
          <w:sz w:val="22"/>
          <w:szCs w:val="22"/>
        </w:rPr>
      </w:pPr>
    </w:p>
    <w:p w14:paraId="7C11E5F7" w14:textId="77777777" w:rsidR="006C098B" w:rsidRDefault="006C098B" w:rsidP="006C098B">
      <w:pPr>
        <w:ind w:firstLine="720"/>
        <w:jc w:val="both"/>
        <w:rPr>
          <w:iCs/>
          <w:sz w:val="22"/>
          <w:szCs w:val="22"/>
        </w:rPr>
      </w:pPr>
      <w:r>
        <w:rPr>
          <w:iCs/>
          <w:sz w:val="22"/>
          <w:szCs w:val="22"/>
        </w:rPr>
        <w:t>Waquoit Bay National Estuarine Research Reserve</w:t>
      </w:r>
    </w:p>
    <w:p w14:paraId="7C11E5F8" w14:textId="77777777" w:rsidR="006C098B" w:rsidRDefault="006C098B" w:rsidP="006C098B">
      <w:pPr>
        <w:ind w:firstLine="720"/>
        <w:jc w:val="both"/>
        <w:rPr>
          <w:iCs/>
          <w:sz w:val="22"/>
          <w:szCs w:val="22"/>
        </w:rPr>
      </w:pPr>
      <w:r>
        <w:rPr>
          <w:iCs/>
          <w:sz w:val="22"/>
          <w:szCs w:val="22"/>
        </w:rPr>
        <w:t>131 Waquoit Hwy</w:t>
      </w:r>
    </w:p>
    <w:p w14:paraId="7C11E5F9" w14:textId="77777777" w:rsidR="006C098B" w:rsidRDefault="006C098B" w:rsidP="006C098B">
      <w:pPr>
        <w:ind w:firstLine="720"/>
        <w:jc w:val="both"/>
        <w:rPr>
          <w:iCs/>
          <w:sz w:val="22"/>
          <w:szCs w:val="22"/>
        </w:rPr>
      </w:pPr>
      <w:r>
        <w:rPr>
          <w:iCs/>
          <w:sz w:val="22"/>
          <w:szCs w:val="22"/>
        </w:rPr>
        <w:t>PO Box 3092</w:t>
      </w:r>
    </w:p>
    <w:p w14:paraId="7C11E5FA" w14:textId="77777777" w:rsidR="006C098B" w:rsidRDefault="006C098B" w:rsidP="006C098B">
      <w:pPr>
        <w:ind w:firstLine="720"/>
        <w:jc w:val="both"/>
        <w:rPr>
          <w:iCs/>
          <w:sz w:val="22"/>
          <w:szCs w:val="22"/>
        </w:rPr>
      </w:pPr>
      <w:r>
        <w:rPr>
          <w:iCs/>
          <w:sz w:val="22"/>
          <w:szCs w:val="22"/>
        </w:rPr>
        <w:t>Waquoit, MA 02536</w:t>
      </w:r>
    </w:p>
    <w:p w14:paraId="7C11E5FB" w14:textId="77777777" w:rsidR="006C098B" w:rsidRDefault="006C098B" w:rsidP="006C098B">
      <w:pPr>
        <w:ind w:firstLine="720"/>
        <w:jc w:val="both"/>
        <w:rPr>
          <w:iCs/>
          <w:sz w:val="22"/>
          <w:szCs w:val="22"/>
        </w:rPr>
      </w:pPr>
    </w:p>
    <w:p w14:paraId="7C11E5FC" w14:textId="2EBF1D60" w:rsidR="006C098B" w:rsidRDefault="00C41C1C" w:rsidP="006C098B">
      <w:pPr>
        <w:ind w:left="720" w:firstLine="720"/>
        <w:jc w:val="both"/>
        <w:rPr>
          <w:iCs/>
          <w:sz w:val="22"/>
          <w:szCs w:val="22"/>
        </w:rPr>
      </w:pPr>
      <w:r>
        <w:rPr>
          <w:iCs/>
          <w:sz w:val="22"/>
          <w:szCs w:val="22"/>
        </w:rPr>
        <w:t>Theophilos</w:t>
      </w:r>
      <w:r w:rsidR="003A1178">
        <w:rPr>
          <w:iCs/>
          <w:sz w:val="22"/>
          <w:szCs w:val="22"/>
        </w:rPr>
        <w:t xml:space="preserve"> (Theo)</w:t>
      </w:r>
      <w:r>
        <w:rPr>
          <w:iCs/>
          <w:sz w:val="22"/>
          <w:szCs w:val="22"/>
        </w:rPr>
        <w:t xml:space="preserve"> Collins</w:t>
      </w:r>
      <w:r w:rsidR="006C098B">
        <w:rPr>
          <w:iCs/>
          <w:sz w:val="22"/>
          <w:szCs w:val="22"/>
        </w:rPr>
        <w:t xml:space="preserve">, </w:t>
      </w:r>
      <w:r w:rsidR="006C098B">
        <w:rPr>
          <w:sz w:val="22"/>
          <w:szCs w:val="22"/>
        </w:rPr>
        <w:t>Research Associate</w:t>
      </w:r>
    </w:p>
    <w:p w14:paraId="7C11E5FD" w14:textId="61BB8D50" w:rsidR="006C098B" w:rsidRDefault="006C098B" w:rsidP="006C098B">
      <w:pPr>
        <w:ind w:left="720" w:firstLine="720"/>
        <w:jc w:val="both"/>
        <w:rPr>
          <w:iCs/>
          <w:sz w:val="22"/>
          <w:szCs w:val="22"/>
        </w:rPr>
      </w:pPr>
      <w:r>
        <w:rPr>
          <w:iCs/>
          <w:sz w:val="22"/>
          <w:szCs w:val="22"/>
        </w:rPr>
        <w:t>Phone: 774-255-4275</w:t>
      </w:r>
    </w:p>
    <w:p w14:paraId="7C11E5FE" w14:textId="6BCF5673" w:rsidR="006C098B" w:rsidRDefault="006C098B" w:rsidP="006C098B">
      <w:pPr>
        <w:ind w:left="720" w:firstLine="720"/>
        <w:jc w:val="both"/>
        <w:rPr>
          <w:iCs/>
          <w:sz w:val="22"/>
          <w:szCs w:val="22"/>
        </w:rPr>
      </w:pPr>
      <w:r>
        <w:rPr>
          <w:iCs/>
          <w:sz w:val="22"/>
          <w:szCs w:val="22"/>
        </w:rPr>
        <w:t xml:space="preserve">Email: </w:t>
      </w:r>
      <w:hyperlink r:id="rId8" w:history="1">
        <w:r w:rsidR="0010549D" w:rsidRPr="00563243">
          <w:rPr>
            <w:rStyle w:val="Hyperlink"/>
            <w:iCs/>
            <w:sz w:val="22"/>
            <w:szCs w:val="22"/>
          </w:rPr>
          <w:t>theophilos.j.collins@mass.gov</w:t>
        </w:r>
      </w:hyperlink>
    </w:p>
    <w:p w14:paraId="7C11E5FF" w14:textId="77777777" w:rsidR="006C098B" w:rsidRDefault="006C098B" w:rsidP="006C098B">
      <w:pPr>
        <w:ind w:left="720" w:firstLine="720"/>
        <w:jc w:val="both"/>
        <w:rPr>
          <w:iCs/>
          <w:sz w:val="22"/>
          <w:szCs w:val="22"/>
        </w:rPr>
      </w:pPr>
    </w:p>
    <w:p w14:paraId="7C11E600" w14:textId="77777777" w:rsidR="006C098B" w:rsidRDefault="006C098B" w:rsidP="006C098B">
      <w:pPr>
        <w:ind w:left="720" w:firstLine="720"/>
        <w:jc w:val="both"/>
        <w:rPr>
          <w:iCs/>
          <w:sz w:val="22"/>
          <w:szCs w:val="22"/>
        </w:rPr>
      </w:pPr>
      <w:r>
        <w:rPr>
          <w:iCs/>
          <w:sz w:val="22"/>
          <w:szCs w:val="22"/>
        </w:rPr>
        <w:t>Megan Tyrrell, Research Coordinator</w:t>
      </w:r>
    </w:p>
    <w:p w14:paraId="7C11E601" w14:textId="205784BA" w:rsidR="006C098B" w:rsidRDefault="006C098B" w:rsidP="006C098B">
      <w:pPr>
        <w:ind w:left="720" w:firstLine="720"/>
        <w:jc w:val="both"/>
        <w:rPr>
          <w:iCs/>
          <w:sz w:val="22"/>
          <w:szCs w:val="22"/>
        </w:rPr>
      </w:pPr>
      <w:r>
        <w:rPr>
          <w:iCs/>
          <w:sz w:val="22"/>
          <w:szCs w:val="22"/>
        </w:rPr>
        <w:t xml:space="preserve">Phone: </w:t>
      </w:r>
      <w:r w:rsidR="00C63F30" w:rsidRPr="00C63F30">
        <w:rPr>
          <w:iCs/>
          <w:sz w:val="22"/>
          <w:szCs w:val="22"/>
        </w:rPr>
        <w:t>774-255-4265</w:t>
      </w:r>
    </w:p>
    <w:p w14:paraId="7C11E602" w14:textId="77777777" w:rsidR="006C098B" w:rsidRDefault="006C098B" w:rsidP="006C098B">
      <w:pPr>
        <w:ind w:left="720" w:firstLine="720"/>
        <w:jc w:val="both"/>
        <w:rPr>
          <w:iCs/>
          <w:sz w:val="22"/>
          <w:szCs w:val="22"/>
        </w:rPr>
      </w:pPr>
      <w:r>
        <w:rPr>
          <w:iCs/>
          <w:sz w:val="22"/>
          <w:szCs w:val="22"/>
        </w:rPr>
        <w:t xml:space="preserve">Email: </w:t>
      </w:r>
      <w:hyperlink r:id="rId9" w:history="1">
        <w:r w:rsidR="00BC19FE" w:rsidRPr="00053489">
          <w:rPr>
            <w:rStyle w:val="Hyperlink"/>
            <w:iCs/>
            <w:sz w:val="22"/>
            <w:szCs w:val="22"/>
          </w:rPr>
          <w:t>megan.tyrrell@mass.gov</w:t>
        </w:r>
      </w:hyperlink>
    </w:p>
    <w:p w14:paraId="7C11E603" w14:textId="77777777" w:rsidR="006C098B" w:rsidRDefault="006C098B" w:rsidP="006C098B">
      <w:pPr>
        <w:ind w:left="720" w:firstLine="720"/>
        <w:jc w:val="both"/>
        <w:rPr>
          <w:iCs/>
          <w:sz w:val="22"/>
          <w:szCs w:val="22"/>
        </w:rPr>
      </w:pPr>
    </w:p>
    <w:p w14:paraId="7C11E604" w14:textId="77777777" w:rsidR="006C098B" w:rsidRDefault="006C098B" w:rsidP="006C098B">
      <w:pPr>
        <w:numPr>
          <w:ilvl w:val="1"/>
          <w:numId w:val="9"/>
        </w:numPr>
        <w:jc w:val="both"/>
        <w:rPr>
          <w:sz w:val="22"/>
          <w:szCs w:val="22"/>
        </w:rPr>
      </w:pPr>
      <w:r>
        <w:rPr>
          <w:b/>
          <w:bCs/>
          <w:sz w:val="22"/>
          <w:szCs w:val="22"/>
        </w:rPr>
        <w:t>Laboratory Contacts</w:t>
      </w:r>
    </w:p>
    <w:p w14:paraId="7C11E605" w14:textId="77777777" w:rsidR="006C098B" w:rsidRDefault="006C098B" w:rsidP="006C098B">
      <w:pPr>
        <w:jc w:val="both"/>
        <w:rPr>
          <w:b/>
          <w:i/>
          <w:sz w:val="22"/>
          <w:szCs w:val="22"/>
        </w:rPr>
      </w:pPr>
    </w:p>
    <w:p w14:paraId="7C11E606" w14:textId="77777777" w:rsidR="006C098B" w:rsidRDefault="006C098B" w:rsidP="006C098B">
      <w:pPr>
        <w:ind w:left="720" w:firstLine="360"/>
        <w:jc w:val="both"/>
        <w:rPr>
          <w:iCs/>
          <w:sz w:val="22"/>
          <w:szCs w:val="22"/>
        </w:rPr>
      </w:pPr>
      <w:r>
        <w:rPr>
          <w:iCs/>
          <w:sz w:val="22"/>
          <w:szCs w:val="22"/>
        </w:rPr>
        <w:t>School for Marine Science and Technology (SMAST)</w:t>
      </w:r>
    </w:p>
    <w:p w14:paraId="7C11E607" w14:textId="77777777" w:rsidR="006C098B" w:rsidRDefault="006C098B" w:rsidP="006C098B">
      <w:pPr>
        <w:ind w:left="720" w:firstLine="360"/>
        <w:jc w:val="both"/>
        <w:rPr>
          <w:iCs/>
          <w:sz w:val="22"/>
          <w:szCs w:val="22"/>
        </w:rPr>
      </w:pPr>
      <w:r>
        <w:rPr>
          <w:iCs/>
          <w:sz w:val="22"/>
          <w:szCs w:val="22"/>
        </w:rPr>
        <w:t>Coastal Systems Program Analytical Facility</w:t>
      </w:r>
    </w:p>
    <w:p w14:paraId="7C11E608" w14:textId="77777777" w:rsidR="006C098B" w:rsidRDefault="006C098B" w:rsidP="006C098B">
      <w:pPr>
        <w:ind w:left="720" w:firstLine="360"/>
        <w:jc w:val="both"/>
        <w:rPr>
          <w:iCs/>
          <w:sz w:val="22"/>
          <w:szCs w:val="22"/>
        </w:rPr>
      </w:pPr>
      <w:r>
        <w:rPr>
          <w:iCs/>
          <w:sz w:val="22"/>
          <w:szCs w:val="22"/>
        </w:rPr>
        <w:t>UMASS Dartmouth</w:t>
      </w:r>
    </w:p>
    <w:p w14:paraId="7C11E609" w14:textId="77777777" w:rsidR="006C098B" w:rsidRDefault="006C098B" w:rsidP="006C098B">
      <w:pPr>
        <w:ind w:left="720" w:firstLine="360"/>
        <w:jc w:val="both"/>
        <w:rPr>
          <w:iCs/>
          <w:sz w:val="22"/>
          <w:szCs w:val="22"/>
        </w:rPr>
      </w:pPr>
      <w:r>
        <w:rPr>
          <w:iCs/>
          <w:sz w:val="22"/>
          <w:szCs w:val="22"/>
        </w:rPr>
        <w:t>Lab 114, 706 South Rodney French Boulevard</w:t>
      </w:r>
    </w:p>
    <w:p w14:paraId="7C11E60A" w14:textId="77777777" w:rsidR="006C098B" w:rsidRDefault="006C098B" w:rsidP="006C098B">
      <w:pPr>
        <w:ind w:left="720" w:firstLine="360"/>
        <w:jc w:val="both"/>
        <w:rPr>
          <w:iCs/>
          <w:sz w:val="22"/>
          <w:szCs w:val="22"/>
        </w:rPr>
      </w:pPr>
      <w:r>
        <w:rPr>
          <w:iCs/>
          <w:sz w:val="22"/>
          <w:szCs w:val="22"/>
        </w:rPr>
        <w:t>New Bedford, MA 02744-1221</w:t>
      </w:r>
    </w:p>
    <w:p w14:paraId="7C11E60B" w14:textId="77777777" w:rsidR="006C098B" w:rsidRDefault="006C098B" w:rsidP="006C098B">
      <w:pPr>
        <w:ind w:firstLine="720"/>
        <w:jc w:val="both"/>
        <w:rPr>
          <w:iCs/>
          <w:sz w:val="22"/>
          <w:szCs w:val="22"/>
        </w:rPr>
      </w:pPr>
    </w:p>
    <w:p w14:paraId="1960FFFE" w14:textId="72E81C40" w:rsidR="00C018D5" w:rsidRDefault="00C018D5" w:rsidP="00820F31">
      <w:pPr>
        <w:tabs>
          <w:tab w:val="left" w:pos="1080"/>
        </w:tabs>
        <w:ind w:left="1080" w:firstLine="720"/>
        <w:jc w:val="both"/>
        <w:rPr>
          <w:iCs/>
          <w:sz w:val="22"/>
          <w:szCs w:val="22"/>
        </w:rPr>
      </w:pPr>
      <w:r>
        <w:rPr>
          <w:iCs/>
          <w:sz w:val="22"/>
          <w:szCs w:val="22"/>
        </w:rPr>
        <w:t>Sara J. Horvet</w:t>
      </w:r>
    </w:p>
    <w:p w14:paraId="68DA6BD3" w14:textId="366BC9E1" w:rsidR="00820F31" w:rsidRPr="00820F31" w:rsidRDefault="00C018D5" w:rsidP="00820F31">
      <w:pPr>
        <w:tabs>
          <w:tab w:val="left" w:pos="1080"/>
        </w:tabs>
        <w:ind w:left="1080" w:firstLine="720"/>
        <w:jc w:val="both"/>
        <w:rPr>
          <w:iCs/>
          <w:sz w:val="22"/>
          <w:szCs w:val="22"/>
        </w:rPr>
      </w:pPr>
      <w:r>
        <w:rPr>
          <w:iCs/>
          <w:sz w:val="22"/>
          <w:szCs w:val="22"/>
        </w:rPr>
        <w:t xml:space="preserve">E-mail: </w:t>
      </w:r>
      <w:hyperlink r:id="rId10" w:history="1">
        <w:r w:rsidRPr="00820F31">
          <w:rPr>
            <w:rStyle w:val="Hyperlink"/>
            <w:iCs/>
            <w:sz w:val="22"/>
            <w:szCs w:val="22"/>
          </w:rPr>
          <w:t>ssampieri@umassd.edu</w:t>
        </w:r>
      </w:hyperlink>
    </w:p>
    <w:p w14:paraId="1E676A3A" w14:textId="283030AC" w:rsidR="00820F31" w:rsidRPr="00820F31" w:rsidRDefault="00C018D5" w:rsidP="00820F31">
      <w:pPr>
        <w:tabs>
          <w:tab w:val="left" w:pos="1080"/>
        </w:tabs>
        <w:ind w:left="1080" w:firstLine="720"/>
        <w:jc w:val="both"/>
        <w:rPr>
          <w:iCs/>
          <w:sz w:val="22"/>
          <w:szCs w:val="22"/>
        </w:rPr>
      </w:pPr>
      <w:r>
        <w:rPr>
          <w:iCs/>
          <w:sz w:val="22"/>
          <w:szCs w:val="22"/>
        </w:rPr>
        <w:t>Phone</w:t>
      </w:r>
      <w:r w:rsidR="00820F31" w:rsidRPr="00820F31">
        <w:rPr>
          <w:iCs/>
          <w:sz w:val="22"/>
          <w:szCs w:val="22"/>
        </w:rPr>
        <w:t>: 508-910-6325</w:t>
      </w:r>
    </w:p>
    <w:p w14:paraId="7C11E60F" w14:textId="77777777" w:rsidR="00A25914" w:rsidRPr="009D17C5" w:rsidRDefault="00A25914" w:rsidP="00A25914">
      <w:pPr>
        <w:pStyle w:val="HTMLPreformatted"/>
        <w:rPr>
          <w:rFonts w:ascii="Garamond" w:hAnsi="Garamond"/>
          <w:sz w:val="22"/>
          <w:szCs w:val="22"/>
        </w:rPr>
      </w:pPr>
    </w:p>
    <w:p w14:paraId="7C11E610" w14:textId="77777777" w:rsidR="00BD482B" w:rsidRPr="000B4520" w:rsidRDefault="00A25914" w:rsidP="00A25914">
      <w:pPr>
        <w:pStyle w:val="HTMLPreformatted"/>
        <w:rPr>
          <w:rFonts w:ascii="Times New Roman" w:hAnsi="Times New Roman" w:cs="Times New Roman"/>
          <w:bCs/>
          <w:sz w:val="22"/>
          <w:szCs w:val="22"/>
        </w:rPr>
      </w:pPr>
      <w:r w:rsidRPr="000B4520">
        <w:rPr>
          <w:rFonts w:ascii="Times New Roman" w:hAnsi="Times New Roman" w:cs="Times New Roman"/>
          <w:b/>
          <w:bCs/>
          <w:sz w:val="22"/>
          <w:szCs w:val="22"/>
        </w:rPr>
        <w:t xml:space="preserve">2)  Research </w:t>
      </w:r>
      <w:r w:rsidR="00D35728" w:rsidRPr="000B4520">
        <w:rPr>
          <w:rFonts w:ascii="Times New Roman" w:hAnsi="Times New Roman" w:cs="Times New Roman"/>
          <w:b/>
          <w:bCs/>
          <w:sz w:val="22"/>
          <w:szCs w:val="22"/>
        </w:rPr>
        <w:t>o</w:t>
      </w:r>
      <w:r w:rsidRPr="000B4520">
        <w:rPr>
          <w:rFonts w:ascii="Times New Roman" w:hAnsi="Times New Roman" w:cs="Times New Roman"/>
          <w:b/>
          <w:bCs/>
          <w:sz w:val="22"/>
          <w:szCs w:val="22"/>
        </w:rPr>
        <w:t>bjectives</w:t>
      </w:r>
      <w:r w:rsidRPr="000B4520">
        <w:rPr>
          <w:rFonts w:ascii="Times New Roman" w:hAnsi="Times New Roman" w:cs="Times New Roman"/>
          <w:bCs/>
          <w:sz w:val="22"/>
          <w:szCs w:val="22"/>
        </w:rPr>
        <w:t xml:space="preserve"> – </w:t>
      </w:r>
    </w:p>
    <w:p w14:paraId="7C11E611" w14:textId="77777777" w:rsidR="000B4520" w:rsidRDefault="000B4520" w:rsidP="000B4520">
      <w:pPr>
        <w:pStyle w:val="HTMLPreformatted"/>
        <w:jc w:val="both"/>
        <w:rPr>
          <w:rFonts w:ascii="Times New Roman" w:hAnsi="Times New Roman" w:cs="Times New Roman"/>
          <w:sz w:val="22"/>
          <w:szCs w:val="22"/>
        </w:rPr>
      </w:pPr>
    </w:p>
    <w:p w14:paraId="7C11E612" w14:textId="77777777" w:rsidR="000B4520" w:rsidRDefault="000B4520" w:rsidP="000B4520">
      <w:pPr>
        <w:pStyle w:val="HTMLPreformatted"/>
        <w:jc w:val="both"/>
        <w:rPr>
          <w:rFonts w:ascii="Times New Roman" w:hAnsi="Times New Roman" w:cs="Times New Roman"/>
          <w:sz w:val="22"/>
          <w:szCs w:val="22"/>
        </w:rPr>
      </w:pPr>
      <w:r>
        <w:rPr>
          <w:rFonts w:ascii="Times New Roman" w:hAnsi="Times New Roman" w:cs="Times New Roman"/>
          <w:sz w:val="22"/>
          <w:szCs w:val="22"/>
        </w:rPr>
        <w:t xml:space="preserve">The main purpose of the SWMP program is to aid Waquoit Bay NERR in one of its priority missions: to perform as a living laboratory and platform for coastal and estuarine research. The long term, continuous detailed monitoring of the estuary’s basic hydro-physical, </w:t>
      </w:r>
      <w:proofErr w:type="gramStart"/>
      <w:r>
        <w:rPr>
          <w:rFonts w:ascii="Times New Roman" w:hAnsi="Times New Roman" w:cs="Times New Roman"/>
          <w:sz w:val="22"/>
          <w:szCs w:val="22"/>
        </w:rPr>
        <w:t>meteorological</w:t>
      </w:r>
      <w:proofErr w:type="gramEnd"/>
      <w:r>
        <w:rPr>
          <w:rFonts w:ascii="Times New Roman" w:hAnsi="Times New Roman" w:cs="Times New Roman"/>
          <w:sz w:val="22"/>
          <w:szCs w:val="22"/>
        </w:rPr>
        <w:t xml:space="preserve"> and chemical parameters are an essential tool and context for any research activities located here.</w:t>
      </w:r>
    </w:p>
    <w:p w14:paraId="7C11E613" w14:textId="77777777" w:rsidR="000B4520" w:rsidRDefault="000B4520" w:rsidP="000B4520">
      <w:pPr>
        <w:pStyle w:val="HTMLPreformatted"/>
        <w:jc w:val="both"/>
        <w:rPr>
          <w:rFonts w:ascii="Times New Roman" w:hAnsi="Times New Roman" w:cs="Times New Roman"/>
          <w:sz w:val="22"/>
          <w:szCs w:val="22"/>
        </w:rPr>
      </w:pPr>
    </w:p>
    <w:p w14:paraId="7C11E614" w14:textId="77777777" w:rsidR="000B4520" w:rsidRDefault="000B4520" w:rsidP="000B4520">
      <w:pPr>
        <w:pStyle w:val="HTMLPreformatted"/>
        <w:jc w:val="both"/>
        <w:rPr>
          <w:rFonts w:ascii="Times New Roman" w:hAnsi="Times New Roman" w:cs="Times New Roman"/>
          <w:sz w:val="22"/>
          <w:szCs w:val="22"/>
        </w:rPr>
      </w:pPr>
      <w:r>
        <w:rPr>
          <w:rFonts w:ascii="Times New Roman" w:hAnsi="Times New Roman" w:cs="Times New Roman"/>
          <w:sz w:val="22"/>
          <w:szCs w:val="22"/>
        </w:rPr>
        <w:t xml:space="preserve">Besides this overarching mission, there are also several specific research interests.  One primary issue for the Waquoit Bay ecosystem is the influence of anthropogenic induced alterations by nitrogen enrichment.  Waquoit Bay receives nitrogen from several sources, such as septic systems (their leachate percolates into groundwater which then enters the bay), run off from roads, run off containing domestic and agricultural fertilizer and animal waste, and atmospheric sources. This elevated nitrogen loading to the bay has resulted </w:t>
      </w:r>
      <w:r>
        <w:rPr>
          <w:rFonts w:ascii="Times New Roman" w:hAnsi="Times New Roman" w:cs="Times New Roman"/>
          <w:sz w:val="22"/>
          <w:szCs w:val="22"/>
        </w:rPr>
        <w:lastRenderedPageBreak/>
        <w:t>in enhanced eutrophication that has contributed to the alteration of the bay’s habitats.  For example, thick mats of seaweeds (macroalgae) now cover the bottom where eelgrass meadows thrived in the 1970's.  Unfortunately, there are few definitive records of the bay’s water quality conditions during that period, which makes it difficult to evaluate the rates of change.</w:t>
      </w:r>
    </w:p>
    <w:p w14:paraId="7C11E615" w14:textId="77777777" w:rsidR="000B4520" w:rsidRDefault="000B4520" w:rsidP="000B4520">
      <w:pPr>
        <w:pStyle w:val="HTMLPreformatted"/>
        <w:jc w:val="both"/>
        <w:rPr>
          <w:rFonts w:ascii="Times New Roman" w:hAnsi="Times New Roman" w:cs="Times New Roman"/>
          <w:sz w:val="22"/>
          <w:szCs w:val="22"/>
        </w:rPr>
      </w:pPr>
    </w:p>
    <w:p w14:paraId="7C11E616" w14:textId="77777777" w:rsidR="000B4520" w:rsidRDefault="000B4520" w:rsidP="000B4520">
      <w:pPr>
        <w:pStyle w:val="HTMLPreformatted"/>
        <w:jc w:val="both"/>
        <w:rPr>
          <w:rFonts w:ascii="Times New Roman" w:hAnsi="Times New Roman" w:cs="Times New Roman"/>
          <w:sz w:val="22"/>
          <w:szCs w:val="22"/>
        </w:rPr>
      </w:pPr>
      <w:r>
        <w:rPr>
          <w:rFonts w:ascii="Times New Roman" w:hAnsi="Times New Roman" w:cs="Times New Roman"/>
          <w:sz w:val="22"/>
          <w:szCs w:val="22"/>
        </w:rPr>
        <w:t xml:space="preserve">To facilitate future evaluation, long-term records from SWMP can be used to track water column conditions.  Of obvious interest are measurements of dissolved nutrients in the bay’s water column, as well as measurements of dissolved oxygen (DO), turbidity, and chlorophyll concentration.  Such records will facilitate evaluation of changes which may come about from a continuation of watershed alteration that result from current development </w:t>
      </w:r>
      <w:proofErr w:type="gramStart"/>
      <w:r>
        <w:rPr>
          <w:rFonts w:ascii="Times New Roman" w:hAnsi="Times New Roman" w:cs="Times New Roman"/>
          <w:sz w:val="22"/>
          <w:szCs w:val="22"/>
        </w:rPr>
        <w:t>patterns  (</w:t>
      </w:r>
      <w:proofErr w:type="gramEnd"/>
      <w:r>
        <w:rPr>
          <w:rFonts w:ascii="Times New Roman" w:hAnsi="Times New Roman" w:cs="Times New Roman"/>
          <w:sz w:val="22"/>
          <w:szCs w:val="22"/>
        </w:rPr>
        <w:t>i.e., non-sewered residential areas served by private septic systems typically consisting of septic tanks and leach fields) as well as non-industrial commercial development, such as golf courses, cranberry bogs, and retail shopping outlets.  The records will be useful for evaluating the efficacy of remediation efforts intended to reduce the nitrogen loading from these sources to Waquoit Bay.</w:t>
      </w:r>
    </w:p>
    <w:p w14:paraId="7C11E617" w14:textId="77777777" w:rsidR="000B4520" w:rsidRDefault="000B4520" w:rsidP="000B4520">
      <w:pPr>
        <w:pStyle w:val="HTMLPreformatted"/>
        <w:jc w:val="both"/>
        <w:rPr>
          <w:rFonts w:ascii="Times New Roman" w:hAnsi="Times New Roman" w:cs="Times New Roman"/>
          <w:sz w:val="22"/>
          <w:szCs w:val="22"/>
        </w:rPr>
      </w:pPr>
    </w:p>
    <w:p w14:paraId="7C11E618" w14:textId="77777777" w:rsidR="000B4520" w:rsidRDefault="000B4520" w:rsidP="000B4520">
      <w:pPr>
        <w:pStyle w:val="HTMLPreformatted"/>
        <w:jc w:val="both"/>
        <w:rPr>
          <w:rFonts w:ascii="Times New Roman" w:hAnsi="Times New Roman" w:cs="Times New Roman"/>
          <w:sz w:val="22"/>
          <w:szCs w:val="22"/>
        </w:rPr>
      </w:pPr>
      <w:r>
        <w:rPr>
          <w:rFonts w:ascii="Times New Roman" w:hAnsi="Times New Roman" w:cs="Times New Roman"/>
          <w:sz w:val="22"/>
          <w:szCs w:val="22"/>
        </w:rPr>
        <w:t xml:space="preserve">Another focus of long-term research interest is the detection of climate change and the determination of its effects on the estuarine environment.  Characterizing the variability of the various water column parameters, such as their scale, </w:t>
      </w:r>
      <w:proofErr w:type="gramStart"/>
      <w:r>
        <w:rPr>
          <w:rFonts w:ascii="Times New Roman" w:hAnsi="Times New Roman" w:cs="Times New Roman"/>
          <w:sz w:val="22"/>
          <w:szCs w:val="22"/>
        </w:rPr>
        <w:t>magnitude</w:t>
      </w:r>
      <w:proofErr w:type="gramEnd"/>
      <w:r>
        <w:rPr>
          <w:rFonts w:ascii="Times New Roman" w:hAnsi="Times New Roman" w:cs="Times New Roman"/>
          <w:sz w:val="22"/>
          <w:szCs w:val="22"/>
        </w:rPr>
        <w:t xml:space="preserve"> and frequency, is likely to be an important aspect of the estuarine ecosystem that may be sensitive to climate change. Related to this focus is an interest in the impact of storms (hurricanes and northeasters) and other extreme meteorological events on the estuary. For example, what temperature and wind field thresholds exist that might bring about or trigger certain conditions within the bay?  The observations recorded by the SWMP will allow for these types of studies.</w:t>
      </w:r>
    </w:p>
    <w:p w14:paraId="7C11E619" w14:textId="77777777" w:rsidR="000B4520" w:rsidRDefault="000B4520" w:rsidP="000B4520">
      <w:pPr>
        <w:pStyle w:val="HTMLPreformatted"/>
        <w:jc w:val="both"/>
        <w:rPr>
          <w:rFonts w:ascii="Times New Roman" w:hAnsi="Times New Roman" w:cs="Times New Roman"/>
          <w:sz w:val="22"/>
          <w:szCs w:val="22"/>
        </w:rPr>
      </w:pPr>
    </w:p>
    <w:p w14:paraId="7C11E61A" w14:textId="77777777" w:rsidR="000B4520" w:rsidRDefault="000B4520" w:rsidP="000B4520">
      <w:pPr>
        <w:pStyle w:val="HTMLPreformatted"/>
        <w:jc w:val="both"/>
        <w:rPr>
          <w:rFonts w:ascii="Times New Roman" w:hAnsi="Times New Roman" w:cs="Times New Roman"/>
          <w:sz w:val="22"/>
          <w:szCs w:val="22"/>
        </w:rPr>
      </w:pPr>
    </w:p>
    <w:p w14:paraId="7C11E61B" w14:textId="77777777" w:rsidR="000B4520" w:rsidRDefault="000B4520" w:rsidP="000B4520">
      <w:pPr>
        <w:pStyle w:val="HTMLPreformatted"/>
        <w:numPr>
          <w:ilvl w:val="0"/>
          <w:numId w:val="10"/>
        </w:numPr>
        <w:tabs>
          <w:tab w:val="clear" w:pos="720"/>
        </w:tabs>
        <w:jc w:val="both"/>
        <w:rPr>
          <w:rFonts w:ascii="Times New Roman" w:hAnsi="Times New Roman" w:cs="Times New Roman"/>
          <w:sz w:val="22"/>
          <w:szCs w:val="22"/>
        </w:rPr>
      </w:pPr>
      <w:r>
        <w:rPr>
          <w:rFonts w:ascii="Times New Roman" w:hAnsi="Times New Roman" w:cs="Times New Roman"/>
          <w:sz w:val="22"/>
          <w:szCs w:val="22"/>
        </w:rPr>
        <w:t>Monthly Grab Sampling Program</w:t>
      </w:r>
    </w:p>
    <w:p w14:paraId="7C11E61C" w14:textId="77777777" w:rsidR="000B4520" w:rsidRDefault="000B4520" w:rsidP="000B4520">
      <w:pPr>
        <w:pStyle w:val="HTMLPreformatted"/>
        <w:ind w:left="720"/>
        <w:jc w:val="both"/>
        <w:rPr>
          <w:rFonts w:ascii="Times New Roman" w:hAnsi="Times New Roman" w:cs="Times New Roman"/>
          <w:sz w:val="22"/>
          <w:szCs w:val="22"/>
        </w:rPr>
      </w:pPr>
    </w:p>
    <w:p w14:paraId="7C11E61D" w14:textId="77777777" w:rsidR="000B4520" w:rsidRDefault="000B4520" w:rsidP="000B4520">
      <w:pPr>
        <w:pStyle w:val="BodyTextInden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sz w:val="22"/>
          <w:szCs w:val="22"/>
        </w:rPr>
      </w:pPr>
      <w:r>
        <w:rPr>
          <w:sz w:val="22"/>
          <w:szCs w:val="22"/>
        </w:rPr>
        <w:t>Monthly grab samples are collected to quantify the horizontal spatial and seasonal variability of important nutrients in the water column at the four long-term water quality monitoring sites located throughout the Waquoit Bay system representative of the local salinity and habitat gradients as well as differences in upland and marine influence.</w:t>
      </w:r>
    </w:p>
    <w:p w14:paraId="7C11E61E" w14:textId="77777777" w:rsidR="000B4520" w:rsidRDefault="000B4520" w:rsidP="000B4520">
      <w:pPr>
        <w:pStyle w:val="HTMLPreformatted"/>
        <w:ind w:left="720"/>
        <w:jc w:val="both"/>
        <w:rPr>
          <w:rFonts w:ascii="Times New Roman" w:hAnsi="Times New Roman" w:cs="Times New Roman"/>
          <w:sz w:val="22"/>
          <w:szCs w:val="22"/>
        </w:rPr>
      </w:pPr>
    </w:p>
    <w:p w14:paraId="7C11E61F" w14:textId="77777777" w:rsidR="000B4520" w:rsidRDefault="000B4520" w:rsidP="000B4520">
      <w:pPr>
        <w:pStyle w:val="HTMLPreformatted"/>
        <w:numPr>
          <w:ilvl w:val="0"/>
          <w:numId w:val="10"/>
        </w:numPr>
        <w:tabs>
          <w:tab w:val="clear" w:pos="720"/>
        </w:tabs>
        <w:jc w:val="both"/>
        <w:rPr>
          <w:rFonts w:ascii="Times New Roman" w:hAnsi="Times New Roman" w:cs="Times New Roman"/>
          <w:sz w:val="22"/>
          <w:szCs w:val="22"/>
        </w:rPr>
      </w:pPr>
      <w:r>
        <w:rPr>
          <w:rFonts w:ascii="Times New Roman" w:hAnsi="Times New Roman" w:cs="Times New Roman"/>
          <w:sz w:val="22"/>
          <w:szCs w:val="22"/>
        </w:rPr>
        <w:t>Diel Sampling Program</w:t>
      </w:r>
    </w:p>
    <w:p w14:paraId="7C11E620" w14:textId="77777777" w:rsidR="000B4520" w:rsidRDefault="000B4520" w:rsidP="000B4520">
      <w:pPr>
        <w:pStyle w:val="HTMLPreformatted"/>
        <w:ind w:left="720"/>
        <w:jc w:val="both"/>
        <w:rPr>
          <w:rFonts w:ascii="Times New Roman" w:hAnsi="Times New Roman" w:cs="Times New Roman"/>
          <w:sz w:val="22"/>
          <w:szCs w:val="22"/>
        </w:rPr>
      </w:pPr>
    </w:p>
    <w:p w14:paraId="7C11E621" w14:textId="77777777" w:rsidR="000B4520" w:rsidRDefault="000B4520" w:rsidP="000B4520">
      <w:pPr>
        <w:pStyle w:val="ListParagraph"/>
        <w:tabs>
          <w:tab w:val="left" w:pos="0"/>
        </w:tabs>
        <w:jc w:val="both"/>
        <w:rPr>
          <w:sz w:val="22"/>
          <w:szCs w:val="22"/>
        </w:rPr>
      </w:pPr>
      <w:r>
        <w:rPr>
          <w:sz w:val="22"/>
          <w:szCs w:val="22"/>
        </w:rPr>
        <w:t xml:space="preserve">Once per month, samples are collected </w:t>
      </w:r>
      <w:r w:rsidRPr="008F714F">
        <w:rPr>
          <w:sz w:val="22"/>
          <w:szCs w:val="22"/>
        </w:rPr>
        <w:t xml:space="preserve">every 135 minutes (2.25 </w:t>
      </w:r>
      <w:proofErr w:type="spellStart"/>
      <w:r w:rsidRPr="008F714F">
        <w:rPr>
          <w:sz w:val="22"/>
          <w:szCs w:val="22"/>
        </w:rPr>
        <w:t>hrs</w:t>
      </w:r>
      <w:proofErr w:type="spellEnd"/>
      <w:r w:rsidRPr="008F714F">
        <w:rPr>
          <w:sz w:val="22"/>
          <w:szCs w:val="22"/>
        </w:rPr>
        <w:t>)</w:t>
      </w:r>
      <w:r>
        <w:rPr>
          <w:sz w:val="22"/>
          <w:szCs w:val="22"/>
        </w:rPr>
        <w:t xml:space="preserve"> through a lunar day tidal cycle (24.75 </w:t>
      </w:r>
      <w:proofErr w:type="spellStart"/>
      <w:r>
        <w:rPr>
          <w:sz w:val="22"/>
          <w:szCs w:val="22"/>
        </w:rPr>
        <w:t>hrs</w:t>
      </w:r>
      <w:proofErr w:type="spellEnd"/>
      <w:r>
        <w:rPr>
          <w:sz w:val="22"/>
          <w:szCs w:val="22"/>
        </w:rPr>
        <w:t xml:space="preserve">) at the Menauhant SWMP long-term water quality monitoring site to quantify the temporal variability of important nutrients in the water column as a function of tidal and daily cycle dynamics. The sampling site was moved in 2007 from the Child’s River (2002 to 2006), where it has been in the past, </w:t>
      </w:r>
      <w:proofErr w:type="gramStart"/>
      <w:r>
        <w:rPr>
          <w:sz w:val="22"/>
          <w:szCs w:val="22"/>
        </w:rPr>
        <w:t>in order to</w:t>
      </w:r>
      <w:proofErr w:type="gramEnd"/>
      <w:r>
        <w:rPr>
          <w:sz w:val="22"/>
          <w:szCs w:val="22"/>
        </w:rPr>
        <w:t xml:space="preserve"> characterize other SWMP sites.</w:t>
      </w:r>
    </w:p>
    <w:p w14:paraId="7C11E622" w14:textId="77777777" w:rsidR="00A25914" w:rsidRPr="000B4520" w:rsidRDefault="00A25914" w:rsidP="00A25914">
      <w:pPr>
        <w:pStyle w:val="HTMLPreformatted"/>
        <w:rPr>
          <w:rFonts w:ascii="Times New Roman" w:hAnsi="Times New Roman" w:cs="Times New Roman"/>
          <w:sz w:val="22"/>
          <w:szCs w:val="22"/>
        </w:rPr>
      </w:pPr>
    </w:p>
    <w:p w14:paraId="7C11E623" w14:textId="77777777" w:rsidR="00BD482B" w:rsidRDefault="00A25914" w:rsidP="000B4520">
      <w:pPr>
        <w:pStyle w:val="HTMLPreformatted"/>
        <w:numPr>
          <w:ilvl w:val="0"/>
          <w:numId w:val="9"/>
        </w:numPr>
        <w:rPr>
          <w:rFonts w:ascii="Times New Roman" w:hAnsi="Times New Roman" w:cs="Times New Roman"/>
          <w:sz w:val="22"/>
          <w:szCs w:val="22"/>
        </w:rPr>
      </w:pPr>
      <w:r w:rsidRPr="000B4520">
        <w:rPr>
          <w:rFonts w:ascii="Times New Roman" w:hAnsi="Times New Roman" w:cs="Times New Roman"/>
          <w:b/>
          <w:sz w:val="22"/>
          <w:szCs w:val="22"/>
        </w:rPr>
        <w:t xml:space="preserve">Research </w:t>
      </w:r>
      <w:r w:rsidR="00D35728" w:rsidRPr="000B4520">
        <w:rPr>
          <w:rFonts w:ascii="Times New Roman" w:hAnsi="Times New Roman" w:cs="Times New Roman"/>
          <w:b/>
          <w:sz w:val="22"/>
          <w:szCs w:val="22"/>
        </w:rPr>
        <w:t>m</w:t>
      </w:r>
      <w:r w:rsidRPr="000B4520">
        <w:rPr>
          <w:rFonts w:ascii="Times New Roman" w:hAnsi="Times New Roman" w:cs="Times New Roman"/>
          <w:b/>
          <w:sz w:val="22"/>
          <w:szCs w:val="22"/>
        </w:rPr>
        <w:t>ethods</w:t>
      </w:r>
      <w:r w:rsidRPr="000B4520">
        <w:rPr>
          <w:rFonts w:ascii="Times New Roman" w:hAnsi="Times New Roman" w:cs="Times New Roman"/>
          <w:sz w:val="22"/>
          <w:szCs w:val="22"/>
        </w:rPr>
        <w:t xml:space="preserve"> – </w:t>
      </w:r>
    </w:p>
    <w:p w14:paraId="7C11E624" w14:textId="77777777" w:rsidR="000B4520" w:rsidRPr="000B4520" w:rsidRDefault="000B4520" w:rsidP="000B4520">
      <w:pPr>
        <w:pStyle w:val="HTMLPreformatted"/>
        <w:ind w:left="360"/>
        <w:rPr>
          <w:rFonts w:ascii="Times New Roman" w:hAnsi="Times New Roman" w:cs="Times New Roman"/>
          <w:sz w:val="22"/>
          <w:szCs w:val="22"/>
        </w:rPr>
      </w:pPr>
    </w:p>
    <w:p w14:paraId="7C11E625" w14:textId="77777777" w:rsidR="000B4520" w:rsidRDefault="000B4520" w:rsidP="000B4520">
      <w:pPr>
        <w:pStyle w:val="HTMLPreformatted"/>
        <w:numPr>
          <w:ilvl w:val="1"/>
          <w:numId w:val="11"/>
        </w:numPr>
        <w:jc w:val="both"/>
        <w:rPr>
          <w:rFonts w:ascii="Times New Roman" w:hAnsi="Times New Roman" w:cs="Times New Roman"/>
          <w:sz w:val="22"/>
          <w:szCs w:val="22"/>
        </w:rPr>
      </w:pPr>
      <w:r>
        <w:rPr>
          <w:rFonts w:ascii="Times New Roman" w:hAnsi="Times New Roman" w:cs="Times New Roman"/>
          <w:sz w:val="22"/>
          <w:szCs w:val="22"/>
        </w:rPr>
        <w:t>Monthly Grab Sampling Program</w:t>
      </w:r>
    </w:p>
    <w:p w14:paraId="7C11E626" w14:textId="77777777" w:rsidR="000B4520" w:rsidRDefault="000B4520" w:rsidP="000B4520">
      <w:pPr>
        <w:pStyle w:val="HTMLPreformatted"/>
        <w:ind w:left="720"/>
        <w:jc w:val="both"/>
        <w:rPr>
          <w:rFonts w:ascii="Times New Roman" w:hAnsi="Times New Roman" w:cs="Times New Roman"/>
          <w:sz w:val="22"/>
          <w:szCs w:val="22"/>
        </w:rPr>
      </w:pPr>
    </w:p>
    <w:p w14:paraId="7C11E627" w14:textId="77777777" w:rsidR="000B4520" w:rsidRDefault="000B4520" w:rsidP="000B4520">
      <w:pPr>
        <w:pStyle w:val="HTMLPreformatted"/>
        <w:ind w:left="720"/>
        <w:jc w:val="both"/>
        <w:rPr>
          <w:rFonts w:ascii="Times New Roman" w:hAnsi="Times New Roman" w:cs="Times New Roman"/>
          <w:sz w:val="22"/>
          <w:szCs w:val="22"/>
        </w:rPr>
      </w:pPr>
      <w:r>
        <w:rPr>
          <w:rFonts w:ascii="Times New Roman" w:hAnsi="Times New Roman" w:cs="Times New Roman"/>
          <w:sz w:val="22"/>
          <w:szCs w:val="22"/>
        </w:rPr>
        <w:t>Monthly grab samples are taken at the four principal long term SWMP stations in the Waquoit Bay watershed (</w:t>
      </w:r>
      <w:proofErr w:type="spellStart"/>
      <w:r>
        <w:rPr>
          <w:rFonts w:ascii="Times New Roman" w:hAnsi="Times New Roman" w:cs="Times New Roman"/>
          <w:sz w:val="22"/>
          <w:szCs w:val="22"/>
        </w:rPr>
        <w:t>Metoxit</w:t>
      </w:r>
      <w:proofErr w:type="spellEnd"/>
      <w:r>
        <w:rPr>
          <w:rFonts w:ascii="Times New Roman" w:hAnsi="Times New Roman" w:cs="Times New Roman"/>
          <w:sz w:val="22"/>
          <w:szCs w:val="22"/>
        </w:rPr>
        <w:t xml:space="preserve"> Point, Child’s River, Menauhant and Sage Lot Pond).  Grab samples are taken on the same day, collected between three hours before slack low-water and slack low-water.  No distinction is made between neap and spring tide conditions.  Efforts are made to collect samples at approximately monthly (30 day) intervals.</w:t>
      </w:r>
    </w:p>
    <w:p w14:paraId="7C11E628" w14:textId="77777777" w:rsidR="000B4520" w:rsidRDefault="000B4520" w:rsidP="000B4520">
      <w:pPr>
        <w:pStyle w:val="HTMLPreformatted"/>
        <w:ind w:left="720"/>
        <w:jc w:val="both"/>
        <w:rPr>
          <w:rFonts w:ascii="Times New Roman" w:hAnsi="Times New Roman" w:cs="Times New Roman"/>
          <w:sz w:val="22"/>
          <w:szCs w:val="22"/>
        </w:rPr>
      </w:pPr>
    </w:p>
    <w:p w14:paraId="7C11E629" w14:textId="77777777" w:rsidR="000B4520" w:rsidRDefault="000B4520" w:rsidP="000B4520">
      <w:pPr>
        <w:pStyle w:val="HTMLPreformatted"/>
        <w:ind w:left="720"/>
        <w:jc w:val="both"/>
        <w:rPr>
          <w:rFonts w:ascii="Times New Roman" w:hAnsi="Times New Roman" w:cs="Times New Roman"/>
          <w:sz w:val="22"/>
          <w:szCs w:val="22"/>
        </w:rPr>
      </w:pPr>
      <w:r>
        <w:rPr>
          <w:rFonts w:ascii="Times New Roman" w:hAnsi="Times New Roman" w:cs="Times New Roman"/>
          <w:sz w:val="22"/>
          <w:szCs w:val="22"/>
        </w:rPr>
        <w:t xml:space="preserve">Grab samples are reflective of the water mass sampled by the water quality data sonde (YSI 6600 or EXO2), at depths approximately 0.5 m above the bottom (0.5 - 1.0m below water surface at Childs River, 1.0m at </w:t>
      </w:r>
      <w:proofErr w:type="spellStart"/>
      <w:r>
        <w:rPr>
          <w:rFonts w:ascii="Times New Roman" w:hAnsi="Times New Roman" w:cs="Times New Roman"/>
          <w:sz w:val="22"/>
          <w:szCs w:val="22"/>
        </w:rPr>
        <w:t>Metoxit</w:t>
      </w:r>
      <w:proofErr w:type="spellEnd"/>
      <w:r>
        <w:rPr>
          <w:rFonts w:ascii="Times New Roman" w:hAnsi="Times New Roman" w:cs="Times New Roman"/>
          <w:sz w:val="22"/>
          <w:szCs w:val="22"/>
        </w:rPr>
        <w:t xml:space="preserve"> Point, and 1.0m at Menauhant; 0.25m below water surface at Sage </w:t>
      </w:r>
      <w:r>
        <w:rPr>
          <w:rFonts w:ascii="Times New Roman" w:hAnsi="Times New Roman" w:cs="Times New Roman"/>
          <w:sz w:val="22"/>
          <w:szCs w:val="22"/>
        </w:rPr>
        <w:lastRenderedPageBreak/>
        <w:t xml:space="preserve">Lot Pond).  Samples were taken following SWMP protocol, with two sequential grab samples (in immediate sequence – </w:t>
      </w:r>
      <w:proofErr w:type="gramStart"/>
      <w:r>
        <w:rPr>
          <w:rFonts w:ascii="Times New Roman" w:hAnsi="Times New Roman" w:cs="Times New Roman"/>
          <w:sz w:val="22"/>
          <w:szCs w:val="22"/>
        </w:rPr>
        <w:t>3-5 minute</w:t>
      </w:r>
      <w:proofErr w:type="gramEnd"/>
      <w:r>
        <w:rPr>
          <w:rFonts w:ascii="Times New Roman" w:hAnsi="Times New Roman" w:cs="Times New Roman"/>
          <w:sz w:val="22"/>
          <w:szCs w:val="22"/>
        </w:rPr>
        <w:t xml:space="preserve"> interval between samples) obtained from each site for a total of eight grab samples from 4 sites.  At the time of sample collection, water temperature, salinity, pH, specific conductivity, dissolved oxygen (mg/L and percent saturation), and depth are also measured with an YSI EXO1.</w:t>
      </w:r>
    </w:p>
    <w:p w14:paraId="7C11E62A" w14:textId="77777777" w:rsidR="000B4520" w:rsidRDefault="000B4520" w:rsidP="000B4520">
      <w:pPr>
        <w:pStyle w:val="HTMLPreformatted"/>
        <w:ind w:left="720"/>
        <w:jc w:val="both"/>
        <w:rPr>
          <w:rFonts w:ascii="Times New Roman" w:hAnsi="Times New Roman" w:cs="Times New Roman"/>
          <w:sz w:val="22"/>
          <w:szCs w:val="22"/>
        </w:rPr>
      </w:pPr>
    </w:p>
    <w:p w14:paraId="7C11E62B" w14:textId="77777777" w:rsidR="000B4520" w:rsidRDefault="000B4520" w:rsidP="000B4520">
      <w:pPr>
        <w:pStyle w:val="HTMLPreformatted"/>
        <w:ind w:left="720"/>
        <w:jc w:val="both"/>
        <w:rPr>
          <w:rFonts w:ascii="Times New Roman" w:hAnsi="Times New Roman" w:cs="Times New Roman"/>
          <w:sz w:val="22"/>
          <w:szCs w:val="22"/>
        </w:rPr>
      </w:pPr>
      <w:r>
        <w:rPr>
          <w:rFonts w:ascii="Times New Roman" w:hAnsi="Times New Roman" w:cs="Times New Roman"/>
          <w:sz w:val="22"/>
          <w:szCs w:val="22"/>
        </w:rPr>
        <w:t>All samples are collected in amber, wide-mouth, Nalgene 1000mL sample bottles that are acid-washed with 10% HCL and rinsed 3 times with distilled water.  Samples are collected using a custom-designed 1L Van Dorn sampler, with the sample bottle rinsed 3 times with ambient water prior to collection of the sample.  Samples are immediately returned to the lab (within one hour) and stored at 4°C until filtered for nutrients and chlorophyll (within 24 and 48 hours, respectively).</w:t>
      </w:r>
    </w:p>
    <w:p w14:paraId="7C11E62C" w14:textId="77777777" w:rsidR="000B4520" w:rsidRDefault="000B4520" w:rsidP="000B4520">
      <w:pPr>
        <w:pStyle w:val="HTMLPreformatted"/>
        <w:ind w:left="360"/>
        <w:jc w:val="both"/>
        <w:rPr>
          <w:rFonts w:ascii="Times New Roman" w:hAnsi="Times New Roman" w:cs="Times New Roman"/>
          <w:sz w:val="22"/>
          <w:szCs w:val="22"/>
        </w:rPr>
      </w:pPr>
    </w:p>
    <w:p w14:paraId="7C11E62D" w14:textId="77777777" w:rsidR="000B4520" w:rsidRDefault="000B4520" w:rsidP="000B4520">
      <w:pPr>
        <w:pStyle w:val="HTMLPreformatted"/>
        <w:numPr>
          <w:ilvl w:val="1"/>
          <w:numId w:val="11"/>
        </w:numPr>
        <w:jc w:val="both"/>
        <w:rPr>
          <w:rFonts w:ascii="Times New Roman" w:hAnsi="Times New Roman" w:cs="Times New Roman"/>
          <w:sz w:val="22"/>
          <w:szCs w:val="22"/>
        </w:rPr>
      </w:pPr>
      <w:r>
        <w:rPr>
          <w:rFonts w:ascii="Times New Roman" w:hAnsi="Times New Roman" w:cs="Times New Roman"/>
          <w:sz w:val="22"/>
          <w:szCs w:val="22"/>
        </w:rPr>
        <w:t>Diel Sampling Program</w:t>
      </w:r>
    </w:p>
    <w:p w14:paraId="7C11E62E" w14:textId="77777777" w:rsidR="000B4520" w:rsidRDefault="000B4520" w:rsidP="000B4520">
      <w:pPr>
        <w:pStyle w:val="HTMLPreformatted"/>
        <w:ind w:left="720"/>
        <w:jc w:val="both"/>
        <w:rPr>
          <w:rFonts w:ascii="Times New Roman" w:hAnsi="Times New Roman" w:cs="Times New Roman"/>
          <w:sz w:val="22"/>
          <w:szCs w:val="22"/>
        </w:rPr>
      </w:pPr>
    </w:p>
    <w:p w14:paraId="7C11E62F" w14:textId="77777777" w:rsidR="000B4520" w:rsidRDefault="000B4520" w:rsidP="000B4520">
      <w:pPr>
        <w:pStyle w:val="HTMLPreformatted"/>
        <w:ind w:left="720"/>
        <w:jc w:val="both"/>
        <w:rPr>
          <w:rFonts w:ascii="Times New Roman" w:hAnsi="Times New Roman" w:cs="Times New Roman"/>
          <w:sz w:val="22"/>
          <w:szCs w:val="22"/>
        </w:rPr>
      </w:pPr>
      <w:r>
        <w:rPr>
          <w:rFonts w:ascii="Times New Roman" w:hAnsi="Times New Roman" w:cs="Times New Roman"/>
          <w:sz w:val="22"/>
          <w:szCs w:val="22"/>
        </w:rPr>
        <w:t xml:space="preserve">Diel (24.75 </w:t>
      </w:r>
      <w:proofErr w:type="spellStart"/>
      <w:r>
        <w:rPr>
          <w:rFonts w:ascii="Times New Roman" w:hAnsi="Times New Roman" w:cs="Times New Roman"/>
          <w:sz w:val="22"/>
          <w:szCs w:val="22"/>
        </w:rPr>
        <w:t>hr</w:t>
      </w:r>
      <w:proofErr w:type="spellEnd"/>
      <w:r>
        <w:rPr>
          <w:rFonts w:ascii="Times New Roman" w:hAnsi="Times New Roman" w:cs="Times New Roman"/>
          <w:sz w:val="22"/>
          <w:szCs w:val="22"/>
        </w:rPr>
        <w:t xml:space="preserve"> or 2-full tidal cycles) grab samples are taken monthly at the Menauhant long-term SWMP water quality station, and diel sampling is scheduled to overlap with the monthly grab sampling. Diel sampling generally begins in the morning and is scheduled without regard for tide state as it captures 2 full tidal cycles in any case (also no distinction is made between neap and spring tide conditions).  Overall, twelve samples are collected over a lunar day (24hr and 45min) time period at </w:t>
      </w:r>
      <w:proofErr w:type="gramStart"/>
      <w:r>
        <w:rPr>
          <w:rFonts w:ascii="Times New Roman" w:hAnsi="Times New Roman" w:cs="Times New Roman"/>
          <w:sz w:val="22"/>
          <w:szCs w:val="22"/>
        </w:rPr>
        <w:t>2.25 hour</w:t>
      </w:r>
      <w:proofErr w:type="gramEnd"/>
      <w:r>
        <w:rPr>
          <w:rFonts w:ascii="Times New Roman" w:hAnsi="Times New Roman" w:cs="Times New Roman"/>
          <w:sz w:val="22"/>
          <w:szCs w:val="22"/>
        </w:rPr>
        <w:t xml:space="preserve"> intervals using an ISCO auto-sampler.  All samples are filtered for nutrients and chlorophyll. The samples are collected the next day when the ISCO sampler is finished.</w:t>
      </w:r>
    </w:p>
    <w:p w14:paraId="7C11E630" w14:textId="77777777" w:rsidR="000B4520" w:rsidRDefault="000B4520" w:rsidP="000B4520">
      <w:pPr>
        <w:pStyle w:val="HTMLPreformatted"/>
        <w:ind w:left="720"/>
        <w:jc w:val="both"/>
        <w:rPr>
          <w:rFonts w:ascii="Times New Roman" w:hAnsi="Times New Roman" w:cs="Times New Roman"/>
          <w:sz w:val="22"/>
          <w:szCs w:val="22"/>
        </w:rPr>
      </w:pPr>
    </w:p>
    <w:p w14:paraId="7C11E631" w14:textId="77777777" w:rsidR="000B4520" w:rsidRDefault="000B4520" w:rsidP="000B4520">
      <w:pPr>
        <w:pStyle w:val="HTMLPreformatted"/>
        <w:ind w:left="720"/>
        <w:jc w:val="both"/>
        <w:rPr>
          <w:rFonts w:ascii="Times New Roman" w:hAnsi="Times New Roman" w:cs="Times New Roman"/>
          <w:sz w:val="22"/>
          <w:szCs w:val="22"/>
        </w:rPr>
      </w:pPr>
      <w:r>
        <w:rPr>
          <w:rFonts w:ascii="Times New Roman" w:hAnsi="Times New Roman" w:cs="Times New Roman"/>
          <w:sz w:val="22"/>
          <w:szCs w:val="22"/>
        </w:rPr>
        <w:t>Sampling depth of the ISCO ranges between 0.5 to 1.2 meters depending on the tidal stage, but the sampling height above the bottom is fixed at 0.5 meters, where the adjacent YSI data sonde sensors are located.  Due to the use of ISCO auto samplers, ambient water rinses prior to sample collection are not possible.</w:t>
      </w:r>
    </w:p>
    <w:p w14:paraId="7C11E632" w14:textId="77777777" w:rsidR="000B4520" w:rsidRDefault="000B4520" w:rsidP="000B4520">
      <w:pPr>
        <w:pStyle w:val="HTMLPreformatted"/>
        <w:ind w:left="720"/>
        <w:jc w:val="both"/>
        <w:rPr>
          <w:rFonts w:ascii="Times New Roman" w:hAnsi="Times New Roman" w:cs="Times New Roman"/>
          <w:sz w:val="22"/>
          <w:szCs w:val="22"/>
        </w:rPr>
      </w:pPr>
    </w:p>
    <w:p w14:paraId="7C11E633" w14:textId="77777777" w:rsidR="000B4520" w:rsidRDefault="000B4520" w:rsidP="000B4520">
      <w:pPr>
        <w:pStyle w:val="HTMLPreformatted"/>
        <w:ind w:left="720"/>
        <w:jc w:val="both"/>
        <w:rPr>
          <w:rFonts w:ascii="Times New Roman" w:hAnsi="Times New Roman" w:cs="Times New Roman"/>
          <w:sz w:val="22"/>
          <w:szCs w:val="22"/>
        </w:rPr>
      </w:pPr>
      <w:r>
        <w:rPr>
          <w:rFonts w:ascii="Times New Roman" w:hAnsi="Times New Roman" w:cs="Times New Roman"/>
          <w:sz w:val="22"/>
          <w:szCs w:val="22"/>
        </w:rPr>
        <w:t xml:space="preserve">For each </w:t>
      </w:r>
      <w:proofErr w:type="gramStart"/>
      <w:r>
        <w:rPr>
          <w:rFonts w:ascii="Times New Roman" w:hAnsi="Times New Roman" w:cs="Times New Roman"/>
          <w:sz w:val="22"/>
          <w:szCs w:val="22"/>
        </w:rPr>
        <w:t>2.25 hour</w:t>
      </w:r>
      <w:proofErr w:type="gramEnd"/>
      <w:r>
        <w:rPr>
          <w:rFonts w:ascii="Times New Roman" w:hAnsi="Times New Roman" w:cs="Times New Roman"/>
          <w:sz w:val="22"/>
          <w:szCs w:val="22"/>
        </w:rPr>
        <w:t xml:space="preserve"> sampling interval, two 1 L bottles are filled simultaneously to assure that enough water is collected for nutrients and chlorophyll analysis and duplicate samples kept for re-sampling if needed.  Samples are collected in 1000mL clear polypropylene bottles (kept dark inside the ISCO until returning to the lab) that are pre-cleaned with 10% HCl and rinsed 3 times with distilled water.  Ice is added inside the ISCO sampler </w:t>
      </w:r>
      <w:proofErr w:type="gramStart"/>
      <w:r>
        <w:rPr>
          <w:rFonts w:ascii="Times New Roman" w:hAnsi="Times New Roman" w:cs="Times New Roman"/>
          <w:sz w:val="22"/>
          <w:szCs w:val="22"/>
        </w:rPr>
        <w:t>in an effort to</w:t>
      </w:r>
      <w:proofErr w:type="gramEnd"/>
      <w:r>
        <w:rPr>
          <w:rFonts w:ascii="Times New Roman" w:hAnsi="Times New Roman" w:cs="Times New Roman"/>
          <w:sz w:val="22"/>
          <w:szCs w:val="22"/>
        </w:rPr>
        <w:t xml:space="preserve"> decrease sample alteration by providing cold storage conditions.  Field parameters are not available for ISCO </w:t>
      </w:r>
      <w:proofErr w:type="gramStart"/>
      <w:r>
        <w:rPr>
          <w:rFonts w:ascii="Times New Roman" w:hAnsi="Times New Roman" w:cs="Times New Roman"/>
          <w:sz w:val="22"/>
          <w:szCs w:val="22"/>
        </w:rPr>
        <w:t>samples</w:t>
      </w:r>
      <w:proofErr w:type="gramEnd"/>
      <w:r>
        <w:rPr>
          <w:rFonts w:ascii="Times New Roman" w:hAnsi="Times New Roman" w:cs="Times New Roman"/>
          <w:sz w:val="22"/>
          <w:szCs w:val="22"/>
        </w:rPr>
        <w:t xml:space="preserve"> but salinity of each sample is measured at the analytical lab.</w:t>
      </w:r>
    </w:p>
    <w:p w14:paraId="7C11E634" w14:textId="77777777" w:rsidR="000B4520" w:rsidRDefault="000B4520" w:rsidP="000B4520">
      <w:pPr>
        <w:pStyle w:val="HTMLPreformatted"/>
        <w:rPr>
          <w:rFonts w:ascii="Times New Roman" w:hAnsi="Times New Roman" w:cs="Times New Roman"/>
          <w:sz w:val="22"/>
          <w:szCs w:val="22"/>
        </w:rPr>
      </w:pPr>
    </w:p>
    <w:p w14:paraId="7C11E635" w14:textId="77777777" w:rsidR="00A25914" w:rsidRPr="009D17C5" w:rsidRDefault="00A25914" w:rsidP="00A25914">
      <w:pPr>
        <w:pStyle w:val="HTMLPreformatted"/>
        <w:rPr>
          <w:rFonts w:ascii="Garamond" w:hAnsi="Garamond"/>
          <w:sz w:val="22"/>
          <w:szCs w:val="22"/>
        </w:rPr>
      </w:pPr>
    </w:p>
    <w:p w14:paraId="7C11E636" w14:textId="77777777" w:rsidR="00BD482B" w:rsidRPr="000B4520" w:rsidRDefault="00F5426E" w:rsidP="00F5426E">
      <w:pPr>
        <w:pStyle w:val="HTMLPreformatted"/>
        <w:rPr>
          <w:rFonts w:ascii="Times New Roman" w:hAnsi="Times New Roman" w:cs="Times New Roman"/>
          <w:b/>
          <w:bCs/>
          <w:sz w:val="22"/>
          <w:szCs w:val="22"/>
        </w:rPr>
      </w:pPr>
      <w:r w:rsidRPr="000B4520">
        <w:rPr>
          <w:rFonts w:ascii="Times New Roman" w:hAnsi="Times New Roman" w:cs="Times New Roman"/>
          <w:b/>
          <w:bCs/>
          <w:sz w:val="22"/>
          <w:szCs w:val="22"/>
        </w:rPr>
        <w:t xml:space="preserve">4)  Site location and character – </w:t>
      </w:r>
    </w:p>
    <w:p w14:paraId="7C11E637" w14:textId="77777777" w:rsidR="000B4520" w:rsidRDefault="000B4520" w:rsidP="000B4520">
      <w:pPr>
        <w:jc w:val="both"/>
        <w:rPr>
          <w:i/>
          <w:sz w:val="22"/>
          <w:szCs w:val="22"/>
        </w:rPr>
      </w:pPr>
      <w:r>
        <w:rPr>
          <w:i/>
          <w:sz w:val="22"/>
          <w:szCs w:val="22"/>
        </w:rPr>
        <w:t>General description of Waquoit Bay estuarine system:</w:t>
      </w:r>
    </w:p>
    <w:p w14:paraId="7C11E638" w14:textId="77777777" w:rsidR="000B4520" w:rsidRDefault="000B4520" w:rsidP="000B4520">
      <w:pPr>
        <w:jc w:val="both"/>
        <w:rPr>
          <w:sz w:val="22"/>
          <w:szCs w:val="22"/>
        </w:rPr>
      </w:pPr>
    </w:p>
    <w:p w14:paraId="7C11E639" w14:textId="77777777" w:rsidR="000B4520" w:rsidRDefault="000B4520" w:rsidP="000B4520">
      <w:pPr>
        <w:jc w:val="both"/>
        <w:rPr>
          <w:sz w:val="22"/>
          <w:szCs w:val="22"/>
        </w:rPr>
      </w:pPr>
      <w:r>
        <w:rPr>
          <w:sz w:val="22"/>
          <w:szCs w:val="22"/>
        </w:rPr>
        <w:t xml:space="preserve">The Waquoit Bay National Estuarine Research Reserve (WBNERR) </w:t>
      </w:r>
      <w:proofErr w:type="gramStart"/>
      <w:r>
        <w:rPr>
          <w:sz w:val="22"/>
          <w:szCs w:val="22"/>
        </w:rPr>
        <w:t>is located in</w:t>
      </w:r>
      <w:proofErr w:type="gramEnd"/>
      <w:r>
        <w:rPr>
          <w:sz w:val="22"/>
          <w:szCs w:val="22"/>
        </w:rPr>
        <w:t xml:space="preserve"> the northeastern United States on the southern coast of Cape Cod, Massachusetts.  About 8,000 people maintain permanent residency in Waquoit Bay's drainage area, which covers parts of the towns of Falmouth, Mashpee, and Sandwich. During summer months, the population swells 2-3 times with the greatest housing concentrations immediate to the coastline (water views and frontage). In addition, the upper portions of the watershed include a military base, Otis Air Force Base and the Massachusetts Military Reservation, portions of which have been designated by the EPA as Superfund sites due to past practices of dumping jet fuel and other volatile groundwater contaminants.</w:t>
      </w:r>
    </w:p>
    <w:p w14:paraId="7C11E63A" w14:textId="77777777" w:rsidR="000B4520" w:rsidRDefault="000B4520" w:rsidP="000B4520">
      <w:pPr>
        <w:ind w:firstLine="360"/>
        <w:jc w:val="both"/>
        <w:rPr>
          <w:sz w:val="22"/>
          <w:szCs w:val="22"/>
        </w:rPr>
      </w:pPr>
    </w:p>
    <w:p w14:paraId="7C11E63B" w14:textId="77777777" w:rsidR="000B4520" w:rsidRDefault="000B4520" w:rsidP="000B4520">
      <w:pPr>
        <w:jc w:val="both"/>
        <w:rPr>
          <w:sz w:val="22"/>
          <w:szCs w:val="22"/>
        </w:rPr>
      </w:pPr>
      <w:r>
        <w:rPr>
          <w:sz w:val="22"/>
          <w:szCs w:val="22"/>
        </w:rPr>
        <w:t xml:space="preserve">WBNERR’s estuaries are representative of shallow tidal lagoons that occur from Cape Cod to Sandy Hook, New Jersey. WBNERR is within the northern edge of the Virginian biogeographic province, on the transitional border (Cape Cod) with the Acadian biogeographic province to the north and east.  Like many </w:t>
      </w:r>
      <w:proofErr w:type="spellStart"/>
      <w:r>
        <w:rPr>
          <w:sz w:val="22"/>
          <w:szCs w:val="22"/>
        </w:rPr>
        <w:t>embayments</w:t>
      </w:r>
      <w:proofErr w:type="spellEnd"/>
      <w:r>
        <w:rPr>
          <w:sz w:val="22"/>
          <w:szCs w:val="22"/>
        </w:rPr>
        <w:t xml:space="preserve"> located on glacial outwash plains, Waquoit Bay is shallow (&lt; 5 m), fronted by prominent </w:t>
      </w:r>
      <w:r>
        <w:rPr>
          <w:sz w:val="22"/>
          <w:szCs w:val="22"/>
        </w:rPr>
        <w:lastRenderedPageBreak/>
        <w:t>barrier beaches (i.e., those of South Cape Beach State Park and Washburn Island), and is backed by salt marshes and upland coastal forests of scrub pine and oak.  Two narrow, navigable inlets, one reinforced with granite jetties, pass through two barrier beaches to connect Waquoit Bay with Vineyard Sound to the south.</w:t>
      </w:r>
    </w:p>
    <w:p w14:paraId="7C11E63C" w14:textId="77777777" w:rsidR="000B4520" w:rsidRDefault="000B4520" w:rsidP="000B4520">
      <w:pPr>
        <w:ind w:firstLine="360"/>
        <w:jc w:val="both"/>
        <w:rPr>
          <w:sz w:val="22"/>
          <w:szCs w:val="22"/>
        </w:rPr>
      </w:pPr>
    </w:p>
    <w:p w14:paraId="7C11E63D" w14:textId="77777777" w:rsidR="000B4520" w:rsidRDefault="000B4520" w:rsidP="000B4520">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2"/>
          <w:szCs w:val="22"/>
        </w:rPr>
      </w:pPr>
      <w:r>
        <w:rPr>
          <w:sz w:val="22"/>
          <w:szCs w:val="22"/>
        </w:rPr>
        <w:t xml:space="preserve">Bottom sediments in the bay are organic rich (organic Carbon concentration ~ 3-4%) silts and medium sands. Sediment cores taken in summer of 2002 indicate that the depth of these estuarine sediments is up to 9 m thick in places. Dating work on these sediment cores suggests that the Waquoit Bay basin has been inundated by the sea for about 5000 years, and sedimentation rates over the past 500 years are estimated to be range from 1.6 to 4.9 mm/yr. Thick (up to 0.3 m) macroalgae (seaweed) mats overlie much of the bottom of the bay, and largely consist of species </w:t>
      </w:r>
      <w:r>
        <w:rPr>
          <w:i/>
          <w:sz w:val="22"/>
          <w:szCs w:val="22"/>
        </w:rPr>
        <w:t xml:space="preserve">Cladophora </w:t>
      </w:r>
      <w:proofErr w:type="spellStart"/>
      <w:r>
        <w:rPr>
          <w:i/>
          <w:sz w:val="22"/>
          <w:szCs w:val="22"/>
        </w:rPr>
        <w:t>vagabunda</w:t>
      </w:r>
      <w:proofErr w:type="spellEnd"/>
      <w:r>
        <w:rPr>
          <w:sz w:val="22"/>
          <w:szCs w:val="22"/>
        </w:rPr>
        <w:t xml:space="preserve">, </w:t>
      </w:r>
      <w:proofErr w:type="spellStart"/>
      <w:r>
        <w:rPr>
          <w:i/>
          <w:sz w:val="22"/>
          <w:szCs w:val="22"/>
        </w:rPr>
        <w:t>Gracilaria</w:t>
      </w:r>
      <w:proofErr w:type="spellEnd"/>
      <w:r>
        <w:rPr>
          <w:i/>
          <w:sz w:val="22"/>
          <w:szCs w:val="22"/>
        </w:rPr>
        <w:t xml:space="preserve"> </w:t>
      </w:r>
      <w:proofErr w:type="spellStart"/>
      <w:r>
        <w:rPr>
          <w:i/>
          <w:sz w:val="22"/>
          <w:szCs w:val="22"/>
        </w:rPr>
        <w:t>tikvahiayae</w:t>
      </w:r>
      <w:proofErr w:type="spellEnd"/>
      <w:r>
        <w:rPr>
          <w:sz w:val="22"/>
          <w:szCs w:val="22"/>
        </w:rPr>
        <w:t xml:space="preserve">, and </w:t>
      </w:r>
      <w:r>
        <w:rPr>
          <w:i/>
          <w:sz w:val="22"/>
          <w:szCs w:val="22"/>
        </w:rPr>
        <w:t>Enteromorpha</w:t>
      </w:r>
      <w:r>
        <w:rPr>
          <w:sz w:val="22"/>
          <w:szCs w:val="22"/>
        </w:rPr>
        <w:t xml:space="preserve">. The dominant marsh vegetation in Waquoit Bay is </w:t>
      </w:r>
      <w:r>
        <w:rPr>
          <w:i/>
          <w:sz w:val="22"/>
          <w:szCs w:val="22"/>
        </w:rPr>
        <w:t xml:space="preserve">Spartina alterniflora </w:t>
      </w:r>
      <w:r>
        <w:rPr>
          <w:sz w:val="22"/>
          <w:szCs w:val="22"/>
        </w:rPr>
        <w:t xml:space="preserve">and </w:t>
      </w:r>
      <w:r>
        <w:rPr>
          <w:i/>
          <w:sz w:val="22"/>
          <w:szCs w:val="22"/>
        </w:rPr>
        <w:t>Spartina patens</w:t>
      </w:r>
      <w:r>
        <w:rPr>
          <w:sz w:val="22"/>
          <w:szCs w:val="22"/>
        </w:rPr>
        <w:t>. Dominant upland vegetation includes mixed forests of red oak, white oak, and pitch pine, and other shrubs and plants common to coastal New England. Land-use in the bay’s watershed is about 60% natural vegetation, but the remaining land is largely residential housing, with some commercial (retail malls), and minor amounts of agriculture (~3%) (Cranberry bogs).</w:t>
      </w:r>
    </w:p>
    <w:p w14:paraId="7C11E63E" w14:textId="77777777" w:rsidR="000B4520" w:rsidRDefault="000B4520" w:rsidP="000B4520">
      <w:pPr>
        <w:tabs>
          <w:tab w:val="left" w:pos="-10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360"/>
        <w:jc w:val="both"/>
        <w:rPr>
          <w:sz w:val="22"/>
          <w:szCs w:val="22"/>
        </w:rPr>
      </w:pPr>
    </w:p>
    <w:p w14:paraId="7C11E63F" w14:textId="77777777" w:rsidR="000B4520" w:rsidRDefault="000B4520" w:rsidP="000B4520">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2"/>
          <w:szCs w:val="22"/>
        </w:rPr>
      </w:pPr>
      <w:r>
        <w:rPr>
          <w:sz w:val="22"/>
          <w:szCs w:val="22"/>
        </w:rPr>
        <w:t>Dense housing developments cover the two peninsulas that form the western shore of the Waquoit Bay estuarine system.  Although the developments themselves are outside of the Reserve boundaries, dissolved nitrogen in discharges from their septic systems (via groundwater) and in fertilizer run-off from their lawns has significant effects on the functioning of the Waquoit Bay ecosystem. These impacts have been a primary subject of study at the Reserve since its designation (1988).  One outcome of this research has been the delineation of sub-watersheds within the overall drainage area for Waquoit Bay, of which WBNERR is a small part. This knowledge allows for the design of experiments based on the spatial variation of nutrient loading and other land-use related impacts.</w:t>
      </w:r>
    </w:p>
    <w:p w14:paraId="7C11E640" w14:textId="77777777" w:rsidR="000B4520" w:rsidRDefault="000B4520" w:rsidP="000B4520">
      <w:pPr>
        <w:tabs>
          <w:tab w:val="left" w:pos="-10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360"/>
        <w:jc w:val="both"/>
        <w:rPr>
          <w:sz w:val="22"/>
          <w:szCs w:val="22"/>
        </w:rPr>
      </w:pPr>
    </w:p>
    <w:p w14:paraId="7C11E641" w14:textId="77777777" w:rsidR="000B4520" w:rsidRDefault="000B4520" w:rsidP="000B4520">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2"/>
          <w:szCs w:val="22"/>
        </w:rPr>
      </w:pPr>
      <w:r>
        <w:rPr>
          <w:sz w:val="22"/>
          <w:szCs w:val="22"/>
        </w:rPr>
        <w:t xml:space="preserve">At the northern end of the bay, an area comprising a separate sub-watershed, coastal bluffs of glacial till rise 30 feet above sea level. The northern basin of the bay, just below these bluffs, is its deepest area (approximately 3 m MLW), while much of the remainder of the bay is about 1.5 m. </w:t>
      </w:r>
      <w:proofErr w:type="spellStart"/>
      <w:r>
        <w:rPr>
          <w:sz w:val="22"/>
          <w:szCs w:val="22"/>
        </w:rPr>
        <w:t>Bourne</w:t>
      </w:r>
      <w:proofErr w:type="spellEnd"/>
      <w:r>
        <w:rPr>
          <w:sz w:val="22"/>
          <w:szCs w:val="22"/>
        </w:rPr>
        <w:t xml:space="preserve">, Bog, and Caleb Ponds are freshwater kettle hole ponds on the northern-most shore of the bay.  As components of the same sub-watershed, they have a common albeit minor freshwater outflow into the bay's northern basin via a narrow channel through a brackish marsh. To the east and south, other sub-watersheds surround several tidal and freshwater ponds, including Hamblin and Jehu Ponds, brackish salt ponds that are connected to the main bay by the tidal waters of Little and Great Rivers, respectively.  The shorelines of the ponds are developed with residences that are occupied both seasonally and </w:t>
      </w:r>
      <w:proofErr w:type="gramStart"/>
      <w:r>
        <w:rPr>
          <w:sz w:val="22"/>
          <w:szCs w:val="22"/>
        </w:rPr>
        <w:t>year round</w:t>
      </w:r>
      <w:proofErr w:type="gramEnd"/>
      <w:r>
        <w:rPr>
          <w:sz w:val="22"/>
          <w:szCs w:val="22"/>
        </w:rPr>
        <w:t xml:space="preserve">. Hamblin Pond and Little River are components of one sub-watershed, and Jehu Pond and Great River are elements of a separate sub-watershed. Further south lays Sage Lot Pond. It is in the least developed sub-watershed </w:t>
      </w:r>
      <w:proofErr w:type="gramStart"/>
      <w:r>
        <w:rPr>
          <w:sz w:val="22"/>
          <w:szCs w:val="22"/>
        </w:rPr>
        <w:t>and also</w:t>
      </w:r>
      <w:proofErr w:type="gramEnd"/>
      <w:r>
        <w:rPr>
          <w:sz w:val="22"/>
          <w:szCs w:val="22"/>
        </w:rPr>
        <w:t xml:space="preserve"> contains a barrier beach and salt marsh ecosystem of the reserve's South Cape Beach State Park. To the east of Sage Lot Pond and within the same sub-watershed, lies the highly brackish Flat Pond. It receives minimal tidal flows of salt water from Sage Lot Pond through a narrow, </w:t>
      </w:r>
      <w:proofErr w:type="gramStart"/>
      <w:r>
        <w:rPr>
          <w:sz w:val="22"/>
          <w:szCs w:val="22"/>
        </w:rPr>
        <w:t>excavated</w:t>
      </w:r>
      <w:proofErr w:type="gramEnd"/>
      <w:r>
        <w:rPr>
          <w:sz w:val="22"/>
          <w:szCs w:val="22"/>
        </w:rPr>
        <w:t xml:space="preserve"> and culverted channel.</w:t>
      </w:r>
      <w:r>
        <w:rPr>
          <w:bCs/>
          <w:sz w:val="22"/>
          <w:szCs w:val="22"/>
        </w:rPr>
        <w:t xml:space="preserve"> In the spring of 2008 two (2) channel culverts were replaced, one with a bridge and the second with a wider, less restrictive culvert to aid in tidal flushing of the pond.  </w:t>
      </w:r>
      <w:r>
        <w:rPr>
          <w:sz w:val="22"/>
          <w:szCs w:val="22"/>
        </w:rPr>
        <w:t>The preponderance of the input to Flat Pond is groundwater and run off, both of which are likely affected (e.g.,</w:t>
      </w:r>
      <w:r>
        <w:rPr>
          <w:color w:val="FF0000"/>
          <w:sz w:val="22"/>
          <w:szCs w:val="22"/>
        </w:rPr>
        <w:t xml:space="preserve"> </w:t>
      </w:r>
      <w:r>
        <w:rPr>
          <w:sz w:val="22"/>
          <w:szCs w:val="22"/>
        </w:rPr>
        <w:t>nutrients, pesticides, bacteria) by an adjacent golf course and nearby upper-scale residential development.</w:t>
      </w:r>
    </w:p>
    <w:p w14:paraId="7C11E642" w14:textId="77777777" w:rsidR="000B4520" w:rsidRDefault="000B4520" w:rsidP="000B4520">
      <w:pPr>
        <w:tabs>
          <w:tab w:val="left" w:pos="-10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360"/>
        <w:jc w:val="both"/>
        <w:rPr>
          <w:sz w:val="22"/>
          <w:szCs w:val="22"/>
        </w:rPr>
      </w:pPr>
    </w:p>
    <w:p w14:paraId="7C11E643" w14:textId="77777777" w:rsidR="000B4520" w:rsidRDefault="000B4520" w:rsidP="000B4520">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2"/>
          <w:szCs w:val="22"/>
        </w:rPr>
      </w:pPr>
      <w:r>
        <w:rPr>
          <w:sz w:val="22"/>
          <w:szCs w:val="22"/>
        </w:rPr>
        <w:t xml:space="preserve">The largest source of surface freshwater to Waquoit Bay is the </w:t>
      </w:r>
      <w:proofErr w:type="spellStart"/>
      <w:r>
        <w:rPr>
          <w:sz w:val="22"/>
          <w:szCs w:val="22"/>
        </w:rPr>
        <w:t>Quashnet</w:t>
      </w:r>
      <w:proofErr w:type="spellEnd"/>
      <w:r>
        <w:rPr>
          <w:sz w:val="22"/>
          <w:szCs w:val="22"/>
        </w:rPr>
        <w:t xml:space="preserve"> / </w:t>
      </w:r>
      <w:proofErr w:type="spellStart"/>
      <w:r>
        <w:rPr>
          <w:sz w:val="22"/>
          <w:szCs w:val="22"/>
        </w:rPr>
        <w:t>Moonakis</w:t>
      </w:r>
      <w:proofErr w:type="spellEnd"/>
      <w:r>
        <w:rPr>
          <w:sz w:val="22"/>
          <w:szCs w:val="22"/>
        </w:rPr>
        <w:t xml:space="preserve"> River.  Although named "river", this and Child’s River are more appropriately described as "streams” because of their small channels and discharge ~1.0 </w:t>
      </w:r>
      <w:smartTag w:uri="urn:schemas-microsoft-com:office:smarttags" w:element="stockticker">
        <w:r>
          <w:rPr>
            <w:sz w:val="22"/>
            <w:szCs w:val="22"/>
          </w:rPr>
          <w:t>CFS</w:t>
        </w:r>
      </w:smartTag>
      <w:r>
        <w:rPr>
          <w:sz w:val="22"/>
          <w:szCs w:val="22"/>
        </w:rPr>
        <w:t xml:space="preserve">.  A component of yet another sub-watershed, it originates in John’s Pond situated north of the bay and </w:t>
      </w:r>
      <w:proofErr w:type="gramStart"/>
      <w:r>
        <w:rPr>
          <w:sz w:val="22"/>
          <w:szCs w:val="22"/>
        </w:rPr>
        <w:t>traverses</w:t>
      </w:r>
      <w:proofErr w:type="gramEnd"/>
      <w:r>
        <w:rPr>
          <w:sz w:val="22"/>
          <w:szCs w:val="22"/>
        </w:rPr>
        <w:t xml:space="preserve"> forests, cranberry bogs, residential areas, and the </w:t>
      </w:r>
      <w:proofErr w:type="spellStart"/>
      <w:r>
        <w:rPr>
          <w:sz w:val="22"/>
          <w:szCs w:val="22"/>
        </w:rPr>
        <w:t>Quashnet</w:t>
      </w:r>
      <w:proofErr w:type="spellEnd"/>
      <w:r>
        <w:rPr>
          <w:sz w:val="22"/>
          <w:szCs w:val="22"/>
        </w:rPr>
        <w:t xml:space="preserve"> Valley Golf Course before entering the bay near the southern "boundary" of the northern basin. ("</w:t>
      </w:r>
      <w:proofErr w:type="spellStart"/>
      <w:r>
        <w:rPr>
          <w:sz w:val="22"/>
          <w:szCs w:val="22"/>
        </w:rPr>
        <w:t>Quashnet</w:t>
      </w:r>
      <w:proofErr w:type="spellEnd"/>
      <w:r>
        <w:rPr>
          <w:sz w:val="22"/>
          <w:szCs w:val="22"/>
        </w:rPr>
        <w:t>" applies to that portion of the river within the town of Mashpee, and "</w:t>
      </w:r>
      <w:proofErr w:type="spellStart"/>
      <w:r>
        <w:rPr>
          <w:sz w:val="22"/>
          <w:szCs w:val="22"/>
        </w:rPr>
        <w:t>Moonakis</w:t>
      </w:r>
      <w:proofErr w:type="spellEnd"/>
      <w:r>
        <w:rPr>
          <w:sz w:val="22"/>
          <w:szCs w:val="22"/>
        </w:rPr>
        <w:t xml:space="preserve">" refers to the brackish estuary at the river's mouth, lying in the town of Falmouth.  </w:t>
      </w:r>
      <w:proofErr w:type="spellStart"/>
      <w:r>
        <w:rPr>
          <w:sz w:val="22"/>
          <w:szCs w:val="22"/>
        </w:rPr>
        <w:t>Quashnet</w:t>
      </w:r>
      <w:proofErr w:type="spellEnd"/>
      <w:r>
        <w:rPr>
          <w:sz w:val="22"/>
          <w:szCs w:val="22"/>
        </w:rPr>
        <w:t xml:space="preserve"> will be used hereafter to refer to the entire </w:t>
      </w:r>
      <w:r>
        <w:rPr>
          <w:sz w:val="22"/>
          <w:szCs w:val="22"/>
        </w:rPr>
        <w:lastRenderedPageBreak/>
        <w:t xml:space="preserve">river.)  The </w:t>
      </w:r>
      <w:proofErr w:type="spellStart"/>
      <w:r>
        <w:rPr>
          <w:sz w:val="22"/>
          <w:szCs w:val="22"/>
        </w:rPr>
        <w:t>Quashnet</w:t>
      </w:r>
      <w:proofErr w:type="spellEnd"/>
      <w:r>
        <w:rPr>
          <w:sz w:val="22"/>
          <w:szCs w:val="22"/>
        </w:rPr>
        <w:t xml:space="preserve"> River’s tidal portion has </w:t>
      </w:r>
      <w:proofErr w:type="gramStart"/>
      <w:r>
        <w:rPr>
          <w:sz w:val="22"/>
          <w:szCs w:val="22"/>
        </w:rPr>
        <w:t>sufficient numbers of</w:t>
      </w:r>
      <w:proofErr w:type="gramEnd"/>
      <w:r>
        <w:rPr>
          <w:sz w:val="22"/>
          <w:szCs w:val="22"/>
        </w:rPr>
        <w:t xml:space="preserve"> coliform bacteria to cause it to be closed to shell fishing most of the time. The source(s) of these bacteria (human or avian) is unknown </w:t>
      </w:r>
      <w:proofErr w:type="gramStart"/>
      <w:r>
        <w:rPr>
          <w:sz w:val="22"/>
          <w:szCs w:val="22"/>
        </w:rPr>
        <w:t>at this time</w:t>
      </w:r>
      <w:proofErr w:type="gramEnd"/>
      <w:r>
        <w:rPr>
          <w:sz w:val="22"/>
          <w:szCs w:val="22"/>
        </w:rPr>
        <w:t>.</w:t>
      </w:r>
    </w:p>
    <w:p w14:paraId="7C11E644" w14:textId="77777777" w:rsidR="000B4520" w:rsidRDefault="000B4520" w:rsidP="000B4520">
      <w:pPr>
        <w:tabs>
          <w:tab w:val="left" w:pos="-10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360"/>
        <w:jc w:val="both"/>
        <w:rPr>
          <w:sz w:val="22"/>
          <w:szCs w:val="22"/>
        </w:rPr>
      </w:pPr>
    </w:p>
    <w:p w14:paraId="7C11E645" w14:textId="77777777" w:rsidR="000B4520" w:rsidRDefault="000B4520" w:rsidP="000B4520">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2"/>
          <w:szCs w:val="22"/>
        </w:rPr>
      </w:pPr>
      <w:r>
        <w:rPr>
          <w:sz w:val="22"/>
          <w:szCs w:val="22"/>
        </w:rPr>
        <w:t>The Child’s River is the second largest input of surface freshwater to the bay.  A component of another sub-watershed, it runs through densely developed residential areas. The Child’s River sub-watershed receives the highest nitrogen loading and is the largest nitrogen contributor to the Waquoit Bay system of all the sub-watersheds. In the upper tidal portions of the river we have consistently recorded the highest nutrient and chlorophyll levels and the lowest dissolved oxygen readings of any region in the bay and so this location represents an end-member for looking at anthropogenic inputs and impacts on the system.  Another, albeit smaller, source of freshwater is the discharge of Red Brook through brackish marshlands into Hamblin Pond.  Additional freshwater enters the bay elsewhere through groundwater seepage (perhaps up to 50% of all freshwater input into the bay), precipitation and the flows of smaller brooks. There is relatively little surface water runoff entering directly into the bay due to the high percolation rates of Cape Cod's coarse, sandy soils.</w:t>
      </w:r>
    </w:p>
    <w:p w14:paraId="7C11E646" w14:textId="77777777" w:rsidR="000B4520" w:rsidRDefault="000B4520" w:rsidP="000B4520">
      <w:pPr>
        <w:tabs>
          <w:tab w:val="left" w:pos="-10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360"/>
        <w:jc w:val="both"/>
        <w:rPr>
          <w:sz w:val="22"/>
          <w:szCs w:val="22"/>
        </w:rPr>
      </w:pPr>
    </w:p>
    <w:p w14:paraId="7C11E647" w14:textId="77777777" w:rsidR="000B4520" w:rsidRDefault="000B4520" w:rsidP="000B4520">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FF0000"/>
          <w:sz w:val="22"/>
          <w:szCs w:val="22"/>
        </w:rPr>
      </w:pPr>
      <w:r>
        <w:rPr>
          <w:sz w:val="22"/>
          <w:szCs w:val="22"/>
        </w:rPr>
        <w:t xml:space="preserve">Knowledge of the homo/heterogeneity of the water masses in Waquoit Bay was originally derived from measurements made by reserve staff and from data obtained by the reserve's volunteer water quality monitoring group, the Waquoit </w:t>
      </w:r>
      <w:proofErr w:type="spellStart"/>
      <w:r>
        <w:rPr>
          <w:sz w:val="22"/>
          <w:szCs w:val="22"/>
        </w:rPr>
        <w:t>BayWatchers</w:t>
      </w:r>
      <w:proofErr w:type="spellEnd"/>
      <w:r>
        <w:rPr>
          <w:sz w:val="22"/>
          <w:szCs w:val="22"/>
        </w:rPr>
        <w:t xml:space="preserve"> who have collected depth profiles of Waquoit Bay water quality since 1993. Subsequent research by reserve staff (</w:t>
      </w:r>
      <w:proofErr w:type="spellStart"/>
      <w:r>
        <w:rPr>
          <w:sz w:val="22"/>
          <w:szCs w:val="22"/>
        </w:rPr>
        <w:t>Valiela</w:t>
      </w:r>
      <w:proofErr w:type="spellEnd"/>
      <w:r>
        <w:rPr>
          <w:sz w:val="22"/>
          <w:szCs w:val="22"/>
        </w:rPr>
        <w:t xml:space="preserve"> et al. 2004) has revealed that lateral mixing has considerable influence because tidal currents follow a general course through the bay. This results in an overall structure to horizontal patterns of water quality characteristics. The pattern it produces is a gyre in the central portion of the main bay whereby currents follow a generally counter-clockwise flow around a central area that exhibits reduced exchange with the remainder of the bay. The flushing rate within the gyre is diminished when compared with other more peripheral areas of the bay. The location of the gyre meanders slightly, apparently under the influence of tides and wind. Because of the shallow conditions, restricted tidal inlets, and low amplitude tidal forcing of Vineyard Sound (tides are semi-diurnal with a range about 0.5 m), water levels in the bay are also strongly influenced by wind forcing. Southerly winds increase tidal heights and advance the phase of the flood and retard the phase of ebb. Northerly winds have the opposite effect and enhance drainage of the bay.</w:t>
      </w:r>
    </w:p>
    <w:p w14:paraId="7C11E648" w14:textId="77777777" w:rsidR="000B4520" w:rsidRDefault="000B4520" w:rsidP="000B4520">
      <w:pPr>
        <w:ind w:firstLine="360"/>
        <w:jc w:val="both"/>
        <w:rPr>
          <w:sz w:val="22"/>
          <w:szCs w:val="22"/>
        </w:rPr>
      </w:pPr>
    </w:p>
    <w:p w14:paraId="7C11E649" w14:textId="77777777" w:rsidR="000B4520" w:rsidRDefault="000B4520" w:rsidP="000B4520">
      <w:pPr>
        <w:jc w:val="both"/>
        <w:rPr>
          <w:i/>
          <w:sz w:val="22"/>
          <w:szCs w:val="22"/>
        </w:rPr>
      </w:pPr>
    </w:p>
    <w:p w14:paraId="7C11E64A" w14:textId="77777777" w:rsidR="000B4520" w:rsidRDefault="000B4520" w:rsidP="000B4520">
      <w:pPr>
        <w:jc w:val="both"/>
        <w:rPr>
          <w:i/>
          <w:sz w:val="22"/>
          <w:szCs w:val="22"/>
        </w:rPr>
      </w:pPr>
      <w:r>
        <w:rPr>
          <w:i/>
          <w:sz w:val="22"/>
          <w:szCs w:val="22"/>
        </w:rPr>
        <w:t>System-Wide Monitoring Water Quality Stations:</w:t>
      </w:r>
    </w:p>
    <w:p w14:paraId="7C11E64B" w14:textId="77777777" w:rsidR="000B4520" w:rsidRDefault="000B4520" w:rsidP="000B4520">
      <w:pPr>
        <w:pStyle w:val="ListParagraph"/>
        <w:tabs>
          <w:tab w:val="left" w:pos="-10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i/>
          <w:sz w:val="22"/>
          <w:szCs w:val="22"/>
        </w:rPr>
      </w:pPr>
    </w:p>
    <w:p w14:paraId="7C11E64C" w14:textId="77777777" w:rsidR="000B4520" w:rsidRDefault="000B4520" w:rsidP="000B4520">
      <w:pPr>
        <w:pStyle w:val="ListParagraph"/>
        <w:numPr>
          <w:ilvl w:val="1"/>
          <w:numId w:val="12"/>
        </w:numPr>
        <w:tabs>
          <w:tab w:val="left" w:pos="-10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sz w:val="22"/>
          <w:szCs w:val="22"/>
        </w:rPr>
      </w:pPr>
      <w:proofErr w:type="spellStart"/>
      <w:r>
        <w:rPr>
          <w:sz w:val="22"/>
          <w:szCs w:val="22"/>
        </w:rPr>
        <w:t>Metoxit</w:t>
      </w:r>
      <w:proofErr w:type="spellEnd"/>
      <w:r>
        <w:rPr>
          <w:sz w:val="22"/>
          <w:szCs w:val="22"/>
        </w:rPr>
        <w:t xml:space="preserve"> Point (MP)</w:t>
      </w:r>
    </w:p>
    <w:p w14:paraId="7C11E64D" w14:textId="77777777" w:rsidR="000B4520" w:rsidRDefault="000B4520" w:rsidP="000B4520">
      <w:pPr>
        <w:pStyle w:val="ListParagraph"/>
        <w:tabs>
          <w:tab w:val="left" w:pos="-10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sz w:val="22"/>
          <w:szCs w:val="22"/>
        </w:rPr>
      </w:pPr>
    </w:p>
    <w:p w14:paraId="7C11E64E" w14:textId="77777777" w:rsidR="000B4520" w:rsidRDefault="000B4520" w:rsidP="000B4520">
      <w:pPr>
        <w:pStyle w:val="ListParagraph"/>
        <w:tabs>
          <w:tab w:val="left" w:pos="-108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sz w:val="22"/>
          <w:szCs w:val="22"/>
        </w:rPr>
      </w:pPr>
      <w:r>
        <w:rPr>
          <w:sz w:val="22"/>
          <w:szCs w:val="22"/>
        </w:rPr>
        <w:t xml:space="preserve">The </w:t>
      </w:r>
      <w:proofErr w:type="spellStart"/>
      <w:r>
        <w:rPr>
          <w:sz w:val="22"/>
          <w:szCs w:val="22"/>
        </w:rPr>
        <w:t>Metoxit</w:t>
      </w:r>
      <w:proofErr w:type="spellEnd"/>
      <w:r>
        <w:rPr>
          <w:sz w:val="22"/>
          <w:szCs w:val="22"/>
        </w:rPr>
        <w:t xml:space="preserve"> Point station (</w:t>
      </w:r>
      <w:r>
        <w:rPr>
          <w:bCs/>
          <w:sz w:val="22"/>
          <w:szCs w:val="22"/>
        </w:rPr>
        <w:t>41° 34’8.04” N 70° 31’17.76” W</w:t>
      </w:r>
      <w:r>
        <w:rPr>
          <w:sz w:val="22"/>
          <w:szCs w:val="22"/>
        </w:rPr>
        <w:t xml:space="preserve">) is located in the main basin of Waquoit Bay and was selected to be within or near the outer regions of the gyre (described above) and more or less represents “typical” water mass conditions and residence times for the bay. The location is at least a half mile from shore, well flushed by tides, and is in an area that is minimally disturbed by routine activities on the bay (e.g. boat traffic, shell fishing, etc.). Bottom sediments at the site are organic rich muds overlain by thick algal mats. Because of this site’s fairly open exposure to south (greatest fetch over the bay), we have observed that when sustained southerly winds are greater than about 20 kts, the </w:t>
      </w:r>
      <w:proofErr w:type="spellStart"/>
      <w:r>
        <w:rPr>
          <w:sz w:val="22"/>
          <w:szCs w:val="22"/>
        </w:rPr>
        <w:t>Metoxit</w:t>
      </w:r>
      <w:proofErr w:type="spellEnd"/>
      <w:r>
        <w:rPr>
          <w:sz w:val="22"/>
          <w:szCs w:val="22"/>
        </w:rPr>
        <w:t xml:space="preserve"> Point site experiences increased turbidity (sediment suspension event). </w:t>
      </w:r>
    </w:p>
    <w:p w14:paraId="7C11E64F" w14:textId="77777777" w:rsidR="000B4520" w:rsidRDefault="000B4520" w:rsidP="000B4520">
      <w:pPr>
        <w:pStyle w:val="ListParagraph"/>
        <w:tabs>
          <w:tab w:val="left" w:pos="-108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sz w:val="22"/>
          <w:szCs w:val="22"/>
        </w:rPr>
      </w:pPr>
    </w:p>
    <w:p w14:paraId="7C11E652" w14:textId="2DE2AC9D" w:rsidR="000B4520" w:rsidRPr="00CF6724" w:rsidRDefault="00CF6724" w:rsidP="00CF6724">
      <w:pPr>
        <w:jc w:val="both"/>
        <w:rPr>
          <w:sz w:val="22"/>
          <w:szCs w:val="22"/>
        </w:rPr>
      </w:pPr>
      <w:r w:rsidRPr="00CF6724">
        <w:rPr>
          <w:rFonts w:eastAsia="Arial Unicode MS"/>
          <w:bCs/>
          <w:sz w:val="22"/>
          <w:szCs w:val="22"/>
        </w:rPr>
        <w:t xml:space="preserve">The tidal range (maximum-minimum water depth; including only the data which pass quality control standards) for </w:t>
      </w:r>
      <w:proofErr w:type="spellStart"/>
      <w:r w:rsidRPr="00CF6724">
        <w:rPr>
          <w:rFonts w:eastAsia="Arial Unicode MS"/>
          <w:bCs/>
          <w:sz w:val="22"/>
          <w:szCs w:val="22"/>
        </w:rPr>
        <w:t>Metoxit</w:t>
      </w:r>
      <w:proofErr w:type="spellEnd"/>
      <w:r w:rsidRPr="00CF6724">
        <w:rPr>
          <w:rFonts w:eastAsia="Arial Unicode MS"/>
          <w:bCs/>
          <w:sz w:val="22"/>
          <w:szCs w:val="22"/>
        </w:rPr>
        <w:t xml:space="preserve"> Point has been calculated using water depth data, corrected for barometric pressure, for 2014-2016. Based on these three years of data, the average tidal range is 0.90 m. </w:t>
      </w:r>
      <w:proofErr w:type="spellStart"/>
      <w:r w:rsidRPr="00CF6724">
        <w:rPr>
          <w:rFonts w:eastAsia="Arial Unicode MS"/>
          <w:bCs/>
          <w:sz w:val="22"/>
          <w:szCs w:val="22"/>
        </w:rPr>
        <w:t>Metoxit</w:t>
      </w:r>
      <w:proofErr w:type="spellEnd"/>
      <w:r w:rsidRPr="00CF6724">
        <w:rPr>
          <w:rFonts w:eastAsia="Arial Unicode MS"/>
          <w:bCs/>
          <w:sz w:val="22"/>
          <w:szCs w:val="22"/>
        </w:rPr>
        <w:t xml:space="preserve"> Point’s average relative water depth (distance from water surface to sonde sensor) is 1.23 m. The sonde sits roughly 50 cm above the bottom sediments. This water depth value has been calculated based on data available through 2016 (corrected for barometric pressure and including only the data which pass quality control standards). </w:t>
      </w:r>
      <w:r w:rsidRPr="00CF6724">
        <w:rPr>
          <w:rFonts w:eastAsia="Arial Unicode MS"/>
          <w:bCs/>
          <w:sz w:val="22"/>
          <w:szCs w:val="22"/>
        </w:rPr>
        <w:lastRenderedPageBreak/>
        <w:t xml:space="preserve">The 2014 data was used to calculate salinities (ppt) for this site: the maximum value was 32.1, the minimum value was 13.7 and the average was 30.2. </w:t>
      </w:r>
      <w:r w:rsidR="000B4520" w:rsidRPr="00CF6724">
        <w:rPr>
          <w:sz w:val="22"/>
          <w:szCs w:val="22"/>
        </w:rPr>
        <w:t>Menauhant Station (MH)</w:t>
      </w:r>
    </w:p>
    <w:p w14:paraId="7C11E653" w14:textId="054A8F2A" w:rsidR="000B4520" w:rsidRDefault="000B4520" w:rsidP="000B4520">
      <w:pPr>
        <w:pStyle w:val="ListParagraph"/>
        <w:ind w:left="0"/>
        <w:jc w:val="both"/>
        <w:rPr>
          <w:sz w:val="22"/>
          <w:szCs w:val="22"/>
        </w:rPr>
      </w:pPr>
    </w:p>
    <w:p w14:paraId="1862F82E" w14:textId="1A1C834B" w:rsidR="00042E9A" w:rsidRDefault="00042E9A" w:rsidP="00042E9A">
      <w:pPr>
        <w:pStyle w:val="ListParagraph"/>
        <w:numPr>
          <w:ilvl w:val="1"/>
          <w:numId w:val="12"/>
        </w:numPr>
        <w:ind w:left="360"/>
        <w:jc w:val="both"/>
        <w:rPr>
          <w:sz w:val="22"/>
          <w:szCs w:val="22"/>
        </w:rPr>
      </w:pPr>
      <w:r>
        <w:rPr>
          <w:sz w:val="22"/>
          <w:szCs w:val="22"/>
        </w:rPr>
        <w:t>Menauhant (MH)</w:t>
      </w:r>
    </w:p>
    <w:p w14:paraId="52E5865F" w14:textId="77777777" w:rsidR="00042E9A" w:rsidRDefault="00042E9A" w:rsidP="00042E9A">
      <w:pPr>
        <w:pStyle w:val="ListParagraph"/>
        <w:jc w:val="both"/>
        <w:rPr>
          <w:sz w:val="22"/>
          <w:szCs w:val="22"/>
        </w:rPr>
      </w:pPr>
    </w:p>
    <w:p w14:paraId="7C11E654" w14:textId="77777777" w:rsidR="000B4520" w:rsidRDefault="000B4520" w:rsidP="000B4520">
      <w:pPr>
        <w:jc w:val="both"/>
        <w:rPr>
          <w:sz w:val="22"/>
          <w:szCs w:val="22"/>
        </w:rPr>
      </w:pPr>
      <w:r>
        <w:rPr>
          <w:sz w:val="22"/>
          <w:szCs w:val="22"/>
        </w:rPr>
        <w:t>The Menauhant station (</w:t>
      </w:r>
      <w:r>
        <w:rPr>
          <w:bCs/>
          <w:sz w:val="22"/>
          <w:szCs w:val="22"/>
        </w:rPr>
        <w:t>41° 33’9.36” N 70° 32’54.60” W</w:t>
      </w:r>
      <w:r>
        <w:rPr>
          <w:sz w:val="22"/>
          <w:szCs w:val="22"/>
        </w:rPr>
        <w:t xml:space="preserve">) is located within the Eel Pond Inlet at the Menauhant Yacht Club dock. Eel Pond Inlet is the westernmost of the two main tidal inlets into the Waquoit Bay system. The site was chosen because it occupies one of the strategic locations for gauging the system’s water mass characteristics. Entering waters represent the marine end-member while outflows represent the final product of estuarine water mass modification and export to shelf waters.  The site also has easy walk-in access to a secure private pier that extends into the throat of the inlet.  Also, because of the turbulent tidal flow within the inlet, conditions are vertically well mixed, and the site can be maintained year round even through ice-over conditions in the rest of the bay.  Bottom sediments at this site are clean sands and gravels with almost no attached bottom vegetation. Since inception, we have noted that strong south to southeast (onshore) winds tend to produce turbidity events at this site from the wave induced suspension of fine sediments and organic material in the upstream near-shore zone. While we have found that these types of turbidity events are localized to windward near-shore areas in the bay, the transport of these sediments at inlet mouths during such times is perhaps a dominant sedimentation process within the estuarine system. In other words, while the choice of our location may be producing a localized signal in one of our measured parameters that signal may reflect key processes in the system at large. </w:t>
      </w:r>
    </w:p>
    <w:p w14:paraId="7C11E655" w14:textId="77777777" w:rsidR="000B4520" w:rsidRDefault="000B4520" w:rsidP="000B4520">
      <w:pPr>
        <w:jc w:val="both"/>
        <w:rPr>
          <w:sz w:val="22"/>
          <w:szCs w:val="22"/>
        </w:rPr>
      </w:pPr>
    </w:p>
    <w:p w14:paraId="21BCEC0C" w14:textId="42FDC2EA" w:rsidR="00A0781D" w:rsidRDefault="00A0781D" w:rsidP="000B4520">
      <w:pPr>
        <w:jc w:val="both"/>
        <w:rPr>
          <w:bCs/>
          <w:sz w:val="22"/>
          <w:szCs w:val="22"/>
        </w:rPr>
      </w:pPr>
      <w:r>
        <w:rPr>
          <w:bCs/>
          <w:sz w:val="22"/>
          <w:szCs w:val="22"/>
        </w:rPr>
        <w:t>The tidal range (maximum-minimum water depth, including only the data which pass quality control standards) for Menauhant has been calculated using water depth data,</w:t>
      </w:r>
      <w:r w:rsidRPr="000E44E1">
        <w:rPr>
          <w:bCs/>
          <w:sz w:val="22"/>
          <w:szCs w:val="22"/>
        </w:rPr>
        <w:t xml:space="preserve"> </w:t>
      </w:r>
      <w:r>
        <w:rPr>
          <w:bCs/>
          <w:sz w:val="22"/>
          <w:szCs w:val="22"/>
        </w:rPr>
        <w:t xml:space="preserve">corrected for barometric pressure,  for the time period 2014-2016. Based on these three years of data, the average tidal range is 1.55 m. </w:t>
      </w:r>
      <w:proofErr w:type="spellStart"/>
      <w:r>
        <w:rPr>
          <w:bCs/>
          <w:sz w:val="22"/>
          <w:szCs w:val="22"/>
        </w:rPr>
        <w:t>Menauhant’s</w:t>
      </w:r>
      <w:proofErr w:type="spellEnd"/>
      <w:r>
        <w:rPr>
          <w:bCs/>
          <w:sz w:val="22"/>
          <w:szCs w:val="22"/>
        </w:rPr>
        <w:t xml:space="preserve"> average water depth (distance from water surface to sonde sensor) is 0.71 m. The sonde sits roughly 30cm above the bottom sediments. This water depth value has been calculated based on data available through the end of 2016 (corrected for barometric pressure and including only the data which pass quality control standards).</w:t>
      </w:r>
      <w:r w:rsidRPr="008F5EA3">
        <w:rPr>
          <w:bCs/>
          <w:sz w:val="22"/>
          <w:szCs w:val="22"/>
        </w:rPr>
        <w:t xml:space="preserve"> </w:t>
      </w:r>
      <w:r>
        <w:rPr>
          <w:bCs/>
          <w:sz w:val="22"/>
          <w:szCs w:val="22"/>
        </w:rPr>
        <w:t>The 2014 data was used to calculate salinities (ppt) for this site: the maximum value was 32.1, the average was 31.3.</w:t>
      </w:r>
    </w:p>
    <w:p w14:paraId="7C11E657" w14:textId="092669FE" w:rsidR="000B4520" w:rsidRDefault="000B4520" w:rsidP="000B4520">
      <w:pPr>
        <w:jc w:val="both"/>
        <w:rPr>
          <w:sz w:val="22"/>
          <w:szCs w:val="22"/>
        </w:rPr>
      </w:pPr>
      <w:r>
        <w:rPr>
          <w:bCs/>
          <w:sz w:val="22"/>
          <w:szCs w:val="22"/>
        </w:rPr>
        <w:tab/>
      </w:r>
    </w:p>
    <w:p w14:paraId="7C11E658" w14:textId="77777777" w:rsidR="000B4520" w:rsidRDefault="000B4520" w:rsidP="000B4520">
      <w:pPr>
        <w:pStyle w:val="ListParagraph"/>
        <w:numPr>
          <w:ilvl w:val="1"/>
          <w:numId w:val="12"/>
        </w:numPr>
        <w:ind w:left="360"/>
        <w:jc w:val="both"/>
        <w:rPr>
          <w:sz w:val="22"/>
          <w:szCs w:val="22"/>
        </w:rPr>
      </w:pPr>
      <w:r>
        <w:rPr>
          <w:sz w:val="22"/>
          <w:szCs w:val="22"/>
        </w:rPr>
        <w:t>Childs River (CR)</w:t>
      </w:r>
    </w:p>
    <w:p w14:paraId="7C11E659" w14:textId="77777777" w:rsidR="000B4520" w:rsidRDefault="000B4520" w:rsidP="000B4520">
      <w:pPr>
        <w:jc w:val="both"/>
        <w:rPr>
          <w:sz w:val="22"/>
          <w:szCs w:val="22"/>
        </w:rPr>
      </w:pPr>
    </w:p>
    <w:p w14:paraId="7C11E65A" w14:textId="77777777" w:rsidR="000B4520" w:rsidRDefault="000B4520" w:rsidP="000B4520">
      <w:pPr>
        <w:jc w:val="both"/>
        <w:rPr>
          <w:sz w:val="22"/>
          <w:szCs w:val="22"/>
        </w:rPr>
      </w:pPr>
      <w:r>
        <w:rPr>
          <w:sz w:val="22"/>
          <w:szCs w:val="22"/>
        </w:rPr>
        <w:t>The Child’s River station (</w:t>
      </w:r>
      <w:r>
        <w:rPr>
          <w:bCs/>
          <w:sz w:val="22"/>
          <w:szCs w:val="22"/>
        </w:rPr>
        <w:t>41° 34' 48.63” N, 70° 31' 49.76” W</w:t>
      </w:r>
      <w:r>
        <w:rPr>
          <w:sz w:val="22"/>
          <w:szCs w:val="22"/>
        </w:rPr>
        <w:t xml:space="preserve">) is located on a dock piling at Edwards Boat Yard, a commercial marina near the upper tidal reaches of Child’s River— the second largest input of surface freshwater to the bay.  It runs through densely developed residential areas. The Child’s River sub-watershed receives the highest nitrogen loading and is the largest nitrogen contributor to the Waquoit Bay system of all the sub-watersheds. In the upper tidal portions of the river we have consistently recorded the highest chlorophyll levels and the lowest dissolved oxygen readings of any region in the bay and so this location represents an end-member for looking at anthropogenic inputs and impacts on the system.  This location is very strongly stratified, characterized by a salt wedge with fresher river water overlying saline ocean water. Vertical salinity ranges can run from 0-10 ppt at the surface to more than 30 ppt just 1 m below. The sonde sensors are usually well within the salt wedge portion of the water column, nonetheless this location is also our freshest SWMP site, and is at the opposite end of Child’s River from the seaward Menauhant station.  Bottom sediments are fine organic rich muds. This location represents the most </w:t>
      </w:r>
      <w:proofErr w:type="spellStart"/>
      <w:r>
        <w:rPr>
          <w:sz w:val="22"/>
          <w:szCs w:val="22"/>
        </w:rPr>
        <w:t>terrigenously</w:t>
      </w:r>
      <w:proofErr w:type="spellEnd"/>
      <w:r>
        <w:rPr>
          <w:sz w:val="22"/>
          <w:szCs w:val="22"/>
        </w:rPr>
        <w:t xml:space="preserve"> and anthropogenically-impacted SWMP site. Monthly water quality, collected near this location for the past decade, shows very high chlorophyll concentrations during the warmer months and more recent dissolved nutrient records show very high nutrient-loads. Boat traffic at the marina likely leads to increased turbidity during the boating season as well. As this site is dockside at a private marina, general security is high. </w:t>
      </w:r>
    </w:p>
    <w:p w14:paraId="7C11E65B" w14:textId="77777777" w:rsidR="000B4520" w:rsidRDefault="000B4520" w:rsidP="000B4520">
      <w:pPr>
        <w:jc w:val="both"/>
        <w:rPr>
          <w:sz w:val="22"/>
          <w:szCs w:val="22"/>
        </w:rPr>
      </w:pPr>
    </w:p>
    <w:p w14:paraId="3B108E25" w14:textId="77777777" w:rsidR="00A71334" w:rsidRPr="008F5EA3" w:rsidRDefault="00A71334" w:rsidP="00A71334">
      <w:pPr>
        <w:pStyle w:val="HTMLPreformatted"/>
        <w:jc w:val="both"/>
        <w:rPr>
          <w:rFonts w:ascii="Times New Roman" w:hAnsi="Times New Roman"/>
          <w:bCs/>
          <w:sz w:val="22"/>
          <w:szCs w:val="22"/>
        </w:rPr>
      </w:pPr>
      <w:r>
        <w:rPr>
          <w:rFonts w:ascii="Times New Roman" w:hAnsi="Times New Roman"/>
          <w:bCs/>
          <w:sz w:val="22"/>
          <w:szCs w:val="22"/>
        </w:rPr>
        <w:t>The tidal range (maximum-minimum water depth, including only the data which pass quality control standards) for the Child’s River site has been calculated using water depth data,</w:t>
      </w:r>
      <w:r w:rsidRPr="000E44E1">
        <w:rPr>
          <w:rFonts w:ascii="Times New Roman" w:hAnsi="Times New Roman"/>
          <w:bCs/>
          <w:sz w:val="22"/>
          <w:szCs w:val="22"/>
        </w:rPr>
        <w:t xml:space="preserve"> </w:t>
      </w:r>
      <w:r>
        <w:rPr>
          <w:rFonts w:ascii="Times New Roman" w:hAnsi="Times New Roman"/>
          <w:bCs/>
          <w:sz w:val="22"/>
          <w:szCs w:val="22"/>
        </w:rPr>
        <w:t xml:space="preserve">corrected for barometric </w:t>
      </w:r>
      <w:r>
        <w:rPr>
          <w:rFonts w:ascii="Times New Roman" w:hAnsi="Times New Roman"/>
          <w:bCs/>
          <w:sz w:val="22"/>
          <w:szCs w:val="22"/>
        </w:rPr>
        <w:lastRenderedPageBreak/>
        <w:t>pressure, for the time period 2014-2016. Based on these three years, the average tidal range is 1.30 m. The Child’s River’s average water depth (average distance from surface to sonde sensor) is 0.83 m. The sensor sits roughly 25 cm above the bottom sediments. The water depth calculation is based on data collected through the end of 2016 (corrected for barometric pressure and including only the data which pass quality control standards)</w:t>
      </w:r>
      <w:r w:rsidRPr="008F5EA3">
        <w:rPr>
          <w:rFonts w:ascii="Times New Roman" w:hAnsi="Times New Roman"/>
          <w:bCs/>
          <w:sz w:val="22"/>
          <w:szCs w:val="22"/>
        </w:rPr>
        <w:t xml:space="preserve">. </w:t>
      </w:r>
    </w:p>
    <w:p w14:paraId="7C11E65E" w14:textId="77777777" w:rsidR="000B4520" w:rsidRDefault="000B4520" w:rsidP="000B4520">
      <w:pPr>
        <w:jc w:val="both"/>
        <w:rPr>
          <w:sz w:val="22"/>
          <w:szCs w:val="22"/>
        </w:rPr>
      </w:pPr>
    </w:p>
    <w:p w14:paraId="7C11E65F" w14:textId="77777777" w:rsidR="000B4520" w:rsidRDefault="000B4520" w:rsidP="000B4520">
      <w:pPr>
        <w:pStyle w:val="ListParagraph"/>
        <w:numPr>
          <w:ilvl w:val="1"/>
          <w:numId w:val="12"/>
        </w:numPr>
        <w:ind w:left="360"/>
        <w:jc w:val="both"/>
        <w:rPr>
          <w:sz w:val="22"/>
          <w:szCs w:val="22"/>
        </w:rPr>
      </w:pPr>
      <w:r>
        <w:rPr>
          <w:sz w:val="22"/>
          <w:szCs w:val="22"/>
        </w:rPr>
        <w:t>Sage Lot (SL)</w:t>
      </w:r>
    </w:p>
    <w:p w14:paraId="7C11E660" w14:textId="77777777" w:rsidR="000B4520" w:rsidRDefault="000B4520" w:rsidP="000B4520">
      <w:pPr>
        <w:pStyle w:val="ListParagraph"/>
        <w:ind w:left="0"/>
        <w:jc w:val="both"/>
        <w:rPr>
          <w:sz w:val="22"/>
          <w:szCs w:val="22"/>
        </w:rPr>
      </w:pPr>
    </w:p>
    <w:p w14:paraId="7C11E661" w14:textId="77777777" w:rsidR="000B4520" w:rsidRDefault="000B4520" w:rsidP="000B4520">
      <w:pPr>
        <w:jc w:val="both"/>
        <w:rPr>
          <w:sz w:val="22"/>
          <w:szCs w:val="22"/>
        </w:rPr>
      </w:pPr>
      <w:r>
        <w:rPr>
          <w:sz w:val="22"/>
          <w:szCs w:val="22"/>
        </w:rPr>
        <w:t>The Sage Lot station (</w:t>
      </w:r>
      <w:r>
        <w:rPr>
          <w:bCs/>
          <w:sz w:val="22"/>
          <w:szCs w:val="22"/>
        </w:rPr>
        <w:t>41° 33’15.12” N 70° 30’30.20” W</w:t>
      </w:r>
      <w:r>
        <w:rPr>
          <w:sz w:val="22"/>
          <w:szCs w:val="22"/>
        </w:rPr>
        <w:t xml:space="preserve">) is located in deeper portion of Sage Lot Pond – a small sub-estuary of Waquoit Bay (20 ha) surrounded by salt marsh and barrier beach. Its small watershed is the least developed of all of Waquoit Bay’s sub-watersheds and Sage Lot Pond is considered to be its least impacted and most pristine sub-estuary.  Bottom sediments are organic rich mud. Sage Lot Pond possesses one of the few remaining eelgrass beds in the Waquoit Bay system. Indeed the Child’s River and Sage Lot Pond sites are considered to represent opposite end-members of nutrient-loading and human-induced influence. Researchers often locate their experiments in these two locations to take advantage of this difference. However, Sage Lot Pond is hydrologically connected to an upstream brackish source -- Flat Pond – via a series of tidal creeks, drainage ditches and culverts. Flat Pond borders a country club and golf course and some concern exists for its impact on the water quality of Sage Lot Pond. </w:t>
      </w:r>
    </w:p>
    <w:p w14:paraId="7C11E662" w14:textId="77777777" w:rsidR="000B4520" w:rsidRDefault="000B4520" w:rsidP="000B4520">
      <w:pPr>
        <w:jc w:val="both"/>
        <w:rPr>
          <w:sz w:val="22"/>
          <w:szCs w:val="22"/>
        </w:rPr>
      </w:pPr>
    </w:p>
    <w:p w14:paraId="5112C342" w14:textId="093F5996" w:rsidR="0044750C" w:rsidRDefault="0044750C" w:rsidP="0044750C">
      <w:pPr>
        <w:pStyle w:val="HTMLPreformatted"/>
        <w:jc w:val="both"/>
        <w:rPr>
          <w:rFonts w:ascii="Times New Roman" w:hAnsi="Times New Roman"/>
          <w:bCs/>
          <w:sz w:val="22"/>
          <w:szCs w:val="22"/>
        </w:rPr>
      </w:pPr>
      <w:r>
        <w:rPr>
          <w:rFonts w:ascii="Times New Roman" w:hAnsi="Times New Roman"/>
          <w:bCs/>
          <w:sz w:val="22"/>
          <w:szCs w:val="22"/>
        </w:rPr>
        <w:t>The tidal range (maximum-minimum water depth, including only the data which pass quality control standards) for the Sage Lot Pond site has been calculated using water depth data, corrected for barometric pressure, for the time period 2014-2016. Based on these three years, the average tidal range is 0.99 m. Sage Lot Pond’s average water depth (average distance from surface to sonde sensor) is 0.60 m. The sonde sits roughly 25 cm above the bottom sediments. The average water depth has been calculated based on data available through the end of 2016 (corrected for barometric pressure and including only the data which pass quality control standards). The 2014 data was used to calculate salinities (ppt) for this site: the maximum value was 32.3, the minimum value was 24.2 and the average was 30.3.</w:t>
      </w:r>
    </w:p>
    <w:p w14:paraId="7C11E664" w14:textId="77777777" w:rsidR="000B4520" w:rsidRDefault="000B4520" w:rsidP="000B4520">
      <w:pPr>
        <w:pStyle w:val="HTMLPreformatted"/>
        <w:jc w:val="both"/>
        <w:rPr>
          <w:rFonts w:ascii="Times New Roman" w:hAnsi="Times New Roman" w:cs="Times New Roman"/>
          <w:bCs/>
          <w:sz w:val="22"/>
          <w:szCs w:val="22"/>
        </w:rPr>
      </w:pPr>
    </w:p>
    <w:p w14:paraId="7C11E665" w14:textId="77777777" w:rsidR="000B4520" w:rsidRDefault="000B4520" w:rsidP="000B4520">
      <w:pPr>
        <w:pStyle w:val="HTMLPreformatted"/>
        <w:jc w:val="both"/>
        <w:rPr>
          <w:rFonts w:ascii="Times New Roman" w:hAnsi="Times New Roman" w:cs="Times New Roman"/>
          <w:bCs/>
          <w:sz w:val="22"/>
          <w:szCs w:val="22"/>
        </w:rPr>
      </w:pPr>
      <w:r>
        <w:rPr>
          <w:rFonts w:ascii="Times New Roman" w:hAnsi="Times New Roman" w:cs="Times New Roman"/>
          <w:sz w:val="22"/>
          <w:szCs w:val="22"/>
        </w:rPr>
        <w:t>All Waquoit Bay NERR historical nutrient/pigment monitoring stations:</w:t>
      </w:r>
    </w:p>
    <w:p w14:paraId="7C11E666" w14:textId="77777777" w:rsidR="00F5426E" w:rsidRPr="000B4520" w:rsidRDefault="00F5426E" w:rsidP="00F5426E">
      <w:pPr>
        <w:pStyle w:val="HTMLPreformatted"/>
        <w:rPr>
          <w:rFonts w:ascii="Times New Roman" w:hAnsi="Times New Roman" w:cs="Times New Roman"/>
          <w:sz w:val="22"/>
          <w:szCs w:val="22"/>
        </w:rPr>
      </w:pPr>
    </w:p>
    <w:tbl>
      <w:tblPr>
        <w:tblW w:w="8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9"/>
        <w:gridCol w:w="864"/>
        <w:gridCol w:w="1206"/>
        <w:gridCol w:w="1758"/>
        <w:gridCol w:w="1274"/>
        <w:gridCol w:w="1861"/>
        <w:gridCol w:w="767"/>
      </w:tblGrid>
      <w:tr w:rsidR="00E001E3" w:rsidRPr="00E401F8" w14:paraId="7C11E66E" w14:textId="77777777" w:rsidTr="00E001E3">
        <w:trPr>
          <w:trHeight w:val="466"/>
          <w:jc w:val="center"/>
        </w:trPr>
        <w:tc>
          <w:tcPr>
            <w:tcW w:w="1201" w:type="dxa"/>
            <w:tcBorders>
              <w:top w:val="single" w:sz="4" w:space="0" w:color="auto"/>
              <w:left w:val="single" w:sz="4" w:space="0" w:color="auto"/>
              <w:bottom w:val="single" w:sz="4" w:space="0" w:color="auto"/>
              <w:right w:val="single" w:sz="4" w:space="0" w:color="auto"/>
            </w:tcBorders>
            <w:hideMark/>
          </w:tcPr>
          <w:p w14:paraId="7C11E667" w14:textId="77777777" w:rsidR="00E001E3" w:rsidRPr="00E401F8" w:rsidRDefault="00E001E3">
            <w:pPr>
              <w:rPr>
                <w:rFonts w:eastAsia="Calibri"/>
                <w:sz w:val="22"/>
                <w:szCs w:val="22"/>
              </w:rPr>
            </w:pPr>
            <w:r w:rsidRPr="00E401F8">
              <w:rPr>
                <w:rFonts w:eastAsia="Calibri"/>
                <w:sz w:val="22"/>
                <w:szCs w:val="22"/>
              </w:rPr>
              <w:t>Station Code</w:t>
            </w:r>
          </w:p>
        </w:tc>
        <w:tc>
          <w:tcPr>
            <w:tcW w:w="815" w:type="dxa"/>
            <w:tcBorders>
              <w:top w:val="single" w:sz="4" w:space="0" w:color="auto"/>
              <w:left w:val="single" w:sz="4" w:space="0" w:color="auto"/>
              <w:bottom w:val="single" w:sz="4" w:space="0" w:color="auto"/>
              <w:right w:val="single" w:sz="4" w:space="0" w:color="auto"/>
            </w:tcBorders>
            <w:hideMark/>
          </w:tcPr>
          <w:p w14:paraId="7C11E668" w14:textId="77777777" w:rsidR="00E001E3" w:rsidRPr="00E401F8" w:rsidRDefault="00E001E3">
            <w:pPr>
              <w:rPr>
                <w:rFonts w:eastAsia="Calibri"/>
                <w:sz w:val="22"/>
                <w:szCs w:val="22"/>
              </w:rPr>
            </w:pPr>
            <w:r w:rsidRPr="00E401F8">
              <w:rPr>
                <w:rFonts w:eastAsia="Calibri"/>
                <w:sz w:val="22"/>
                <w:szCs w:val="22"/>
              </w:rPr>
              <w:t>SWMP Status</w:t>
            </w:r>
          </w:p>
        </w:tc>
        <w:tc>
          <w:tcPr>
            <w:tcW w:w="1189" w:type="dxa"/>
            <w:tcBorders>
              <w:top w:val="single" w:sz="4" w:space="0" w:color="auto"/>
              <w:left w:val="single" w:sz="4" w:space="0" w:color="auto"/>
              <w:bottom w:val="single" w:sz="4" w:space="0" w:color="auto"/>
              <w:right w:val="single" w:sz="4" w:space="0" w:color="auto"/>
            </w:tcBorders>
            <w:hideMark/>
          </w:tcPr>
          <w:p w14:paraId="7C11E669" w14:textId="77777777" w:rsidR="00E001E3" w:rsidRPr="00E401F8" w:rsidRDefault="00E001E3">
            <w:pPr>
              <w:rPr>
                <w:rFonts w:eastAsia="Calibri"/>
                <w:sz w:val="22"/>
                <w:szCs w:val="22"/>
              </w:rPr>
            </w:pPr>
            <w:r w:rsidRPr="00E401F8">
              <w:rPr>
                <w:rFonts w:eastAsia="Calibri"/>
                <w:sz w:val="22"/>
                <w:szCs w:val="22"/>
              </w:rPr>
              <w:t>Station Name</w:t>
            </w:r>
          </w:p>
        </w:tc>
        <w:tc>
          <w:tcPr>
            <w:tcW w:w="1808" w:type="dxa"/>
            <w:tcBorders>
              <w:top w:val="single" w:sz="4" w:space="0" w:color="auto"/>
              <w:left w:val="single" w:sz="4" w:space="0" w:color="auto"/>
              <w:bottom w:val="single" w:sz="4" w:space="0" w:color="auto"/>
              <w:right w:val="single" w:sz="4" w:space="0" w:color="auto"/>
            </w:tcBorders>
            <w:hideMark/>
          </w:tcPr>
          <w:p w14:paraId="7C11E66A" w14:textId="77777777" w:rsidR="00E001E3" w:rsidRPr="00E401F8" w:rsidRDefault="00E001E3">
            <w:pPr>
              <w:rPr>
                <w:rFonts w:eastAsia="Calibri"/>
                <w:sz w:val="22"/>
                <w:szCs w:val="22"/>
              </w:rPr>
            </w:pPr>
            <w:r w:rsidRPr="00E401F8">
              <w:rPr>
                <w:rFonts w:eastAsia="Calibri"/>
                <w:sz w:val="22"/>
                <w:szCs w:val="22"/>
              </w:rPr>
              <w:t>Location</w:t>
            </w:r>
          </w:p>
        </w:tc>
        <w:tc>
          <w:tcPr>
            <w:tcW w:w="1278" w:type="dxa"/>
            <w:tcBorders>
              <w:top w:val="single" w:sz="4" w:space="0" w:color="auto"/>
              <w:left w:val="single" w:sz="4" w:space="0" w:color="auto"/>
              <w:bottom w:val="single" w:sz="4" w:space="0" w:color="auto"/>
              <w:right w:val="single" w:sz="4" w:space="0" w:color="auto"/>
            </w:tcBorders>
            <w:hideMark/>
          </w:tcPr>
          <w:p w14:paraId="7C11E66B" w14:textId="77777777" w:rsidR="00E001E3" w:rsidRPr="00E401F8" w:rsidRDefault="00E001E3">
            <w:pPr>
              <w:rPr>
                <w:rFonts w:eastAsia="Calibri"/>
                <w:sz w:val="22"/>
                <w:szCs w:val="22"/>
              </w:rPr>
            </w:pPr>
            <w:r w:rsidRPr="00E401F8">
              <w:rPr>
                <w:rFonts w:eastAsia="Calibri"/>
                <w:sz w:val="22"/>
                <w:szCs w:val="22"/>
              </w:rPr>
              <w:t>Active Dates</w:t>
            </w:r>
          </w:p>
        </w:tc>
        <w:tc>
          <w:tcPr>
            <w:tcW w:w="1869" w:type="dxa"/>
            <w:tcBorders>
              <w:top w:val="single" w:sz="4" w:space="0" w:color="auto"/>
              <w:left w:val="single" w:sz="4" w:space="0" w:color="auto"/>
              <w:bottom w:val="single" w:sz="4" w:space="0" w:color="auto"/>
              <w:right w:val="single" w:sz="4" w:space="0" w:color="auto"/>
            </w:tcBorders>
            <w:hideMark/>
          </w:tcPr>
          <w:p w14:paraId="7C11E66C" w14:textId="77777777" w:rsidR="00E001E3" w:rsidRPr="00E401F8" w:rsidRDefault="00E001E3">
            <w:pPr>
              <w:rPr>
                <w:rFonts w:eastAsia="Calibri"/>
                <w:sz w:val="22"/>
                <w:szCs w:val="22"/>
              </w:rPr>
            </w:pPr>
            <w:r w:rsidRPr="00E401F8">
              <w:rPr>
                <w:rFonts w:eastAsia="Calibri"/>
                <w:sz w:val="22"/>
                <w:szCs w:val="22"/>
              </w:rPr>
              <w:t>Reason Decommissioned</w:t>
            </w:r>
          </w:p>
        </w:tc>
        <w:tc>
          <w:tcPr>
            <w:tcW w:w="769" w:type="dxa"/>
            <w:tcBorders>
              <w:top w:val="single" w:sz="4" w:space="0" w:color="auto"/>
              <w:left w:val="single" w:sz="4" w:space="0" w:color="auto"/>
              <w:bottom w:val="single" w:sz="4" w:space="0" w:color="auto"/>
              <w:right w:val="single" w:sz="4" w:space="0" w:color="auto"/>
            </w:tcBorders>
            <w:hideMark/>
          </w:tcPr>
          <w:p w14:paraId="7C11E66D" w14:textId="77777777" w:rsidR="00E001E3" w:rsidRPr="00E401F8" w:rsidRDefault="00E001E3">
            <w:pPr>
              <w:rPr>
                <w:rFonts w:eastAsia="Calibri"/>
                <w:sz w:val="22"/>
                <w:szCs w:val="22"/>
              </w:rPr>
            </w:pPr>
            <w:r w:rsidRPr="00E401F8">
              <w:rPr>
                <w:rFonts w:eastAsia="Calibri"/>
                <w:sz w:val="22"/>
                <w:szCs w:val="22"/>
              </w:rPr>
              <w:t>Notes</w:t>
            </w:r>
          </w:p>
        </w:tc>
      </w:tr>
      <w:tr w:rsidR="00E001E3" w:rsidRPr="00E401F8" w14:paraId="7C11E676" w14:textId="77777777" w:rsidTr="00E001E3">
        <w:trPr>
          <w:trHeight w:val="722"/>
          <w:jc w:val="center"/>
        </w:trPr>
        <w:tc>
          <w:tcPr>
            <w:tcW w:w="1201" w:type="dxa"/>
            <w:tcBorders>
              <w:top w:val="single" w:sz="4" w:space="0" w:color="auto"/>
              <w:left w:val="single" w:sz="4" w:space="0" w:color="auto"/>
              <w:bottom w:val="single" w:sz="4" w:space="0" w:color="auto"/>
              <w:right w:val="single" w:sz="4" w:space="0" w:color="auto"/>
            </w:tcBorders>
            <w:hideMark/>
          </w:tcPr>
          <w:p w14:paraId="7C11E66F" w14:textId="77777777" w:rsidR="00E001E3" w:rsidRPr="00E401F8" w:rsidRDefault="00E001E3">
            <w:pPr>
              <w:rPr>
                <w:rFonts w:eastAsia="Calibri"/>
                <w:sz w:val="22"/>
                <w:szCs w:val="22"/>
              </w:rPr>
            </w:pPr>
            <w:proofErr w:type="spellStart"/>
            <w:r w:rsidRPr="00E401F8">
              <w:rPr>
                <w:rFonts w:eastAsia="Calibri"/>
                <w:sz w:val="22"/>
                <w:szCs w:val="22"/>
              </w:rPr>
              <w:t>wqbcrnut</w:t>
            </w:r>
            <w:proofErr w:type="spellEnd"/>
          </w:p>
        </w:tc>
        <w:tc>
          <w:tcPr>
            <w:tcW w:w="815" w:type="dxa"/>
            <w:tcBorders>
              <w:top w:val="single" w:sz="4" w:space="0" w:color="auto"/>
              <w:left w:val="single" w:sz="4" w:space="0" w:color="auto"/>
              <w:bottom w:val="single" w:sz="4" w:space="0" w:color="auto"/>
              <w:right w:val="single" w:sz="4" w:space="0" w:color="auto"/>
            </w:tcBorders>
            <w:hideMark/>
          </w:tcPr>
          <w:p w14:paraId="7C11E670" w14:textId="77777777" w:rsidR="00E001E3" w:rsidRPr="00E401F8" w:rsidRDefault="00E001E3">
            <w:pPr>
              <w:rPr>
                <w:rFonts w:eastAsia="Calibri"/>
                <w:sz w:val="22"/>
                <w:szCs w:val="22"/>
              </w:rPr>
            </w:pPr>
            <w:r w:rsidRPr="00E401F8">
              <w:rPr>
                <w:rFonts w:eastAsia="Calibri"/>
                <w:sz w:val="22"/>
                <w:szCs w:val="22"/>
              </w:rPr>
              <w:t>P</w:t>
            </w:r>
          </w:p>
        </w:tc>
        <w:tc>
          <w:tcPr>
            <w:tcW w:w="1189" w:type="dxa"/>
            <w:tcBorders>
              <w:top w:val="single" w:sz="4" w:space="0" w:color="auto"/>
              <w:left w:val="single" w:sz="4" w:space="0" w:color="auto"/>
              <w:bottom w:val="single" w:sz="4" w:space="0" w:color="auto"/>
              <w:right w:val="single" w:sz="4" w:space="0" w:color="auto"/>
            </w:tcBorders>
            <w:hideMark/>
          </w:tcPr>
          <w:p w14:paraId="7C11E671" w14:textId="77777777" w:rsidR="00E001E3" w:rsidRPr="00E401F8" w:rsidRDefault="00E001E3">
            <w:pPr>
              <w:rPr>
                <w:rFonts w:eastAsia="Calibri"/>
                <w:sz w:val="22"/>
                <w:szCs w:val="22"/>
              </w:rPr>
            </w:pPr>
            <w:r w:rsidRPr="00E401F8">
              <w:rPr>
                <w:rFonts w:eastAsia="Calibri"/>
                <w:sz w:val="22"/>
                <w:szCs w:val="22"/>
              </w:rPr>
              <w:t>Childs River</w:t>
            </w:r>
          </w:p>
        </w:tc>
        <w:tc>
          <w:tcPr>
            <w:tcW w:w="1808" w:type="dxa"/>
            <w:tcBorders>
              <w:top w:val="single" w:sz="4" w:space="0" w:color="auto"/>
              <w:left w:val="single" w:sz="4" w:space="0" w:color="auto"/>
              <w:bottom w:val="single" w:sz="4" w:space="0" w:color="auto"/>
              <w:right w:val="single" w:sz="4" w:space="0" w:color="auto"/>
            </w:tcBorders>
            <w:hideMark/>
          </w:tcPr>
          <w:p w14:paraId="7C11E672" w14:textId="77777777" w:rsidR="00E001E3" w:rsidRPr="00E401F8" w:rsidRDefault="00E001E3">
            <w:pPr>
              <w:rPr>
                <w:rFonts w:eastAsia="Calibri"/>
                <w:sz w:val="22"/>
                <w:szCs w:val="22"/>
              </w:rPr>
            </w:pPr>
            <w:r w:rsidRPr="00E401F8">
              <w:rPr>
                <w:sz w:val="22"/>
                <w:szCs w:val="22"/>
              </w:rPr>
              <w:t>41° 34' 48.63” N, 70° 31' 49.76” W</w:t>
            </w:r>
          </w:p>
        </w:tc>
        <w:tc>
          <w:tcPr>
            <w:tcW w:w="1278" w:type="dxa"/>
            <w:tcBorders>
              <w:top w:val="single" w:sz="4" w:space="0" w:color="auto"/>
              <w:left w:val="single" w:sz="4" w:space="0" w:color="auto"/>
              <w:bottom w:val="single" w:sz="4" w:space="0" w:color="auto"/>
              <w:right w:val="single" w:sz="4" w:space="0" w:color="auto"/>
            </w:tcBorders>
            <w:hideMark/>
          </w:tcPr>
          <w:p w14:paraId="7C11E673" w14:textId="77777777" w:rsidR="00E001E3" w:rsidRPr="00E401F8" w:rsidRDefault="00E001E3">
            <w:pPr>
              <w:rPr>
                <w:rFonts w:eastAsia="Calibri"/>
                <w:sz w:val="22"/>
                <w:szCs w:val="22"/>
              </w:rPr>
            </w:pPr>
            <w:r w:rsidRPr="00E401F8">
              <w:rPr>
                <w:rFonts w:eastAsia="Calibri"/>
                <w:sz w:val="22"/>
                <w:szCs w:val="22"/>
              </w:rPr>
              <w:t>07/01/2002 - current</w:t>
            </w:r>
          </w:p>
        </w:tc>
        <w:tc>
          <w:tcPr>
            <w:tcW w:w="1869" w:type="dxa"/>
            <w:tcBorders>
              <w:top w:val="single" w:sz="4" w:space="0" w:color="auto"/>
              <w:left w:val="single" w:sz="4" w:space="0" w:color="auto"/>
              <w:bottom w:val="single" w:sz="4" w:space="0" w:color="auto"/>
              <w:right w:val="single" w:sz="4" w:space="0" w:color="auto"/>
            </w:tcBorders>
            <w:hideMark/>
          </w:tcPr>
          <w:p w14:paraId="7C11E674" w14:textId="77777777" w:rsidR="00E001E3" w:rsidRPr="00E401F8" w:rsidRDefault="00E001E3">
            <w:pPr>
              <w:rPr>
                <w:rFonts w:eastAsia="Calibri"/>
                <w:sz w:val="22"/>
                <w:szCs w:val="22"/>
              </w:rPr>
            </w:pPr>
            <w:r w:rsidRPr="00E401F8">
              <w:rPr>
                <w:rFonts w:eastAsia="Calibri"/>
                <w:sz w:val="22"/>
                <w:szCs w:val="22"/>
              </w:rPr>
              <w:t>NA</w:t>
            </w:r>
          </w:p>
        </w:tc>
        <w:tc>
          <w:tcPr>
            <w:tcW w:w="769" w:type="dxa"/>
            <w:tcBorders>
              <w:top w:val="single" w:sz="4" w:space="0" w:color="auto"/>
              <w:left w:val="single" w:sz="4" w:space="0" w:color="auto"/>
              <w:bottom w:val="single" w:sz="4" w:space="0" w:color="auto"/>
              <w:right w:val="single" w:sz="4" w:space="0" w:color="auto"/>
            </w:tcBorders>
            <w:hideMark/>
          </w:tcPr>
          <w:p w14:paraId="7C11E675" w14:textId="77777777" w:rsidR="00E001E3" w:rsidRPr="00E401F8" w:rsidRDefault="00E001E3">
            <w:pPr>
              <w:rPr>
                <w:rFonts w:eastAsia="Calibri"/>
                <w:sz w:val="22"/>
                <w:szCs w:val="22"/>
              </w:rPr>
            </w:pPr>
            <w:r w:rsidRPr="00E401F8">
              <w:rPr>
                <w:rFonts w:eastAsia="Calibri"/>
                <w:sz w:val="22"/>
                <w:szCs w:val="22"/>
              </w:rPr>
              <w:t>NA</w:t>
            </w:r>
          </w:p>
        </w:tc>
      </w:tr>
      <w:tr w:rsidR="00E001E3" w:rsidRPr="00E401F8" w14:paraId="7C11E67E" w14:textId="77777777" w:rsidTr="00E001E3">
        <w:trPr>
          <w:trHeight w:val="766"/>
          <w:jc w:val="center"/>
        </w:trPr>
        <w:tc>
          <w:tcPr>
            <w:tcW w:w="1201" w:type="dxa"/>
            <w:tcBorders>
              <w:top w:val="single" w:sz="4" w:space="0" w:color="auto"/>
              <w:left w:val="single" w:sz="4" w:space="0" w:color="auto"/>
              <w:bottom w:val="single" w:sz="4" w:space="0" w:color="auto"/>
              <w:right w:val="single" w:sz="4" w:space="0" w:color="auto"/>
            </w:tcBorders>
            <w:hideMark/>
          </w:tcPr>
          <w:p w14:paraId="7C11E677" w14:textId="77777777" w:rsidR="00E001E3" w:rsidRPr="00E401F8" w:rsidRDefault="00E001E3">
            <w:pPr>
              <w:rPr>
                <w:rFonts w:eastAsia="Calibri"/>
                <w:sz w:val="22"/>
                <w:szCs w:val="22"/>
              </w:rPr>
            </w:pPr>
            <w:proofErr w:type="spellStart"/>
            <w:r w:rsidRPr="00E401F8">
              <w:rPr>
                <w:rFonts w:eastAsia="Calibri"/>
                <w:sz w:val="22"/>
                <w:szCs w:val="22"/>
              </w:rPr>
              <w:t>wqbmhnut</w:t>
            </w:r>
            <w:proofErr w:type="spellEnd"/>
          </w:p>
        </w:tc>
        <w:tc>
          <w:tcPr>
            <w:tcW w:w="815" w:type="dxa"/>
            <w:tcBorders>
              <w:top w:val="single" w:sz="4" w:space="0" w:color="auto"/>
              <w:left w:val="single" w:sz="4" w:space="0" w:color="auto"/>
              <w:bottom w:val="single" w:sz="4" w:space="0" w:color="auto"/>
              <w:right w:val="single" w:sz="4" w:space="0" w:color="auto"/>
            </w:tcBorders>
            <w:hideMark/>
          </w:tcPr>
          <w:p w14:paraId="7C11E678" w14:textId="77777777" w:rsidR="00E001E3" w:rsidRPr="00E401F8" w:rsidRDefault="00E001E3">
            <w:pPr>
              <w:rPr>
                <w:rFonts w:eastAsia="Calibri"/>
                <w:sz w:val="22"/>
                <w:szCs w:val="22"/>
              </w:rPr>
            </w:pPr>
            <w:r w:rsidRPr="00E401F8">
              <w:rPr>
                <w:rFonts w:eastAsia="Calibri"/>
                <w:sz w:val="22"/>
                <w:szCs w:val="22"/>
              </w:rPr>
              <w:t>P</w:t>
            </w:r>
          </w:p>
        </w:tc>
        <w:tc>
          <w:tcPr>
            <w:tcW w:w="1189" w:type="dxa"/>
            <w:tcBorders>
              <w:top w:val="single" w:sz="4" w:space="0" w:color="auto"/>
              <w:left w:val="single" w:sz="4" w:space="0" w:color="auto"/>
              <w:bottom w:val="single" w:sz="4" w:space="0" w:color="auto"/>
              <w:right w:val="single" w:sz="4" w:space="0" w:color="auto"/>
            </w:tcBorders>
            <w:hideMark/>
          </w:tcPr>
          <w:p w14:paraId="7C11E679" w14:textId="77777777" w:rsidR="00E001E3" w:rsidRPr="00E401F8" w:rsidRDefault="00E001E3">
            <w:pPr>
              <w:rPr>
                <w:rFonts w:eastAsia="Calibri"/>
                <w:sz w:val="22"/>
                <w:szCs w:val="22"/>
              </w:rPr>
            </w:pPr>
            <w:r w:rsidRPr="00E401F8">
              <w:rPr>
                <w:rFonts w:eastAsia="Calibri"/>
                <w:sz w:val="22"/>
                <w:szCs w:val="22"/>
              </w:rPr>
              <w:t>Menauhant</w:t>
            </w:r>
          </w:p>
        </w:tc>
        <w:tc>
          <w:tcPr>
            <w:tcW w:w="1808" w:type="dxa"/>
            <w:tcBorders>
              <w:top w:val="single" w:sz="4" w:space="0" w:color="auto"/>
              <w:left w:val="single" w:sz="4" w:space="0" w:color="auto"/>
              <w:bottom w:val="single" w:sz="4" w:space="0" w:color="auto"/>
              <w:right w:val="single" w:sz="4" w:space="0" w:color="auto"/>
            </w:tcBorders>
            <w:hideMark/>
          </w:tcPr>
          <w:p w14:paraId="7C11E67A" w14:textId="77777777" w:rsidR="00E001E3" w:rsidRPr="00E401F8" w:rsidRDefault="00E001E3">
            <w:pPr>
              <w:rPr>
                <w:rFonts w:eastAsia="Calibri"/>
                <w:sz w:val="22"/>
                <w:szCs w:val="22"/>
                <w:highlight w:val="yellow"/>
              </w:rPr>
            </w:pPr>
            <w:r w:rsidRPr="00E401F8">
              <w:rPr>
                <w:sz w:val="22"/>
                <w:szCs w:val="22"/>
              </w:rPr>
              <w:t>41° 33' 9.36” N, 70° 32' 54.60” W</w:t>
            </w:r>
          </w:p>
        </w:tc>
        <w:tc>
          <w:tcPr>
            <w:tcW w:w="1278" w:type="dxa"/>
            <w:tcBorders>
              <w:top w:val="single" w:sz="4" w:space="0" w:color="auto"/>
              <w:left w:val="single" w:sz="4" w:space="0" w:color="auto"/>
              <w:bottom w:val="single" w:sz="4" w:space="0" w:color="auto"/>
              <w:right w:val="single" w:sz="4" w:space="0" w:color="auto"/>
            </w:tcBorders>
            <w:hideMark/>
          </w:tcPr>
          <w:p w14:paraId="7C11E67B" w14:textId="77777777" w:rsidR="00E001E3" w:rsidRPr="00E401F8" w:rsidRDefault="00E001E3">
            <w:pPr>
              <w:rPr>
                <w:rFonts w:eastAsia="Calibri"/>
                <w:sz w:val="22"/>
                <w:szCs w:val="22"/>
              </w:rPr>
            </w:pPr>
            <w:r w:rsidRPr="00E401F8">
              <w:rPr>
                <w:rFonts w:eastAsia="Calibri"/>
                <w:sz w:val="22"/>
                <w:szCs w:val="22"/>
              </w:rPr>
              <w:t>07/01/2002 - current</w:t>
            </w:r>
          </w:p>
        </w:tc>
        <w:tc>
          <w:tcPr>
            <w:tcW w:w="1869" w:type="dxa"/>
            <w:tcBorders>
              <w:top w:val="single" w:sz="4" w:space="0" w:color="auto"/>
              <w:left w:val="single" w:sz="4" w:space="0" w:color="auto"/>
              <w:bottom w:val="single" w:sz="4" w:space="0" w:color="auto"/>
              <w:right w:val="single" w:sz="4" w:space="0" w:color="auto"/>
            </w:tcBorders>
            <w:hideMark/>
          </w:tcPr>
          <w:p w14:paraId="7C11E67C" w14:textId="77777777" w:rsidR="00E001E3" w:rsidRPr="00E401F8" w:rsidRDefault="00E001E3">
            <w:pPr>
              <w:rPr>
                <w:rFonts w:eastAsia="Calibri"/>
                <w:sz w:val="22"/>
                <w:szCs w:val="22"/>
              </w:rPr>
            </w:pPr>
            <w:r w:rsidRPr="00E401F8">
              <w:rPr>
                <w:rFonts w:eastAsia="Calibri"/>
                <w:sz w:val="22"/>
                <w:szCs w:val="22"/>
              </w:rPr>
              <w:t>NA</w:t>
            </w:r>
          </w:p>
        </w:tc>
        <w:tc>
          <w:tcPr>
            <w:tcW w:w="769" w:type="dxa"/>
            <w:tcBorders>
              <w:top w:val="single" w:sz="4" w:space="0" w:color="auto"/>
              <w:left w:val="single" w:sz="4" w:space="0" w:color="auto"/>
              <w:bottom w:val="single" w:sz="4" w:space="0" w:color="auto"/>
              <w:right w:val="single" w:sz="4" w:space="0" w:color="auto"/>
            </w:tcBorders>
            <w:hideMark/>
          </w:tcPr>
          <w:p w14:paraId="7C11E67D" w14:textId="77777777" w:rsidR="00E001E3" w:rsidRPr="00E401F8" w:rsidRDefault="00E001E3">
            <w:pPr>
              <w:rPr>
                <w:rFonts w:eastAsia="Calibri"/>
                <w:sz w:val="22"/>
                <w:szCs w:val="22"/>
              </w:rPr>
            </w:pPr>
            <w:r w:rsidRPr="00E401F8">
              <w:rPr>
                <w:rFonts w:eastAsia="Calibri"/>
                <w:sz w:val="22"/>
                <w:szCs w:val="22"/>
              </w:rPr>
              <w:t>NA</w:t>
            </w:r>
          </w:p>
        </w:tc>
      </w:tr>
      <w:tr w:rsidR="00E001E3" w:rsidRPr="00E401F8" w14:paraId="7C11E686" w14:textId="77777777" w:rsidTr="00E001E3">
        <w:trPr>
          <w:trHeight w:val="790"/>
          <w:jc w:val="center"/>
        </w:trPr>
        <w:tc>
          <w:tcPr>
            <w:tcW w:w="1201" w:type="dxa"/>
            <w:tcBorders>
              <w:top w:val="single" w:sz="4" w:space="0" w:color="auto"/>
              <w:left w:val="single" w:sz="4" w:space="0" w:color="auto"/>
              <w:bottom w:val="single" w:sz="4" w:space="0" w:color="auto"/>
              <w:right w:val="single" w:sz="4" w:space="0" w:color="auto"/>
            </w:tcBorders>
            <w:hideMark/>
          </w:tcPr>
          <w:p w14:paraId="7C11E67F" w14:textId="77777777" w:rsidR="00E001E3" w:rsidRPr="00E401F8" w:rsidRDefault="00E001E3">
            <w:pPr>
              <w:rPr>
                <w:rFonts w:eastAsia="Calibri"/>
                <w:sz w:val="22"/>
                <w:szCs w:val="22"/>
              </w:rPr>
            </w:pPr>
            <w:proofErr w:type="spellStart"/>
            <w:r w:rsidRPr="00E401F8">
              <w:rPr>
                <w:rFonts w:eastAsia="Calibri"/>
                <w:sz w:val="22"/>
                <w:szCs w:val="22"/>
              </w:rPr>
              <w:t>wqbmpnut</w:t>
            </w:r>
            <w:proofErr w:type="spellEnd"/>
          </w:p>
        </w:tc>
        <w:tc>
          <w:tcPr>
            <w:tcW w:w="815" w:type="dxa"/>
            <w:tcBorders>
              <w:top w:val="single" w:sz="4" w:space="0" w:color="auto"/>
              <w:left w:val="single" w:sz="4" w:space="0" w:color="auto"/>
              <w:bottom w:val="single" w:sz="4" w:space="0" w:color="auto"/>
              <w:right w:val="single" w:sz="4" w:space="0" w:color="auto"/>
            </w:tcBorders>
            <w:hideMark/>
          </w:tcPr>
          <w:p w14:paraId="7C11E680" w14:textId="77777777" w:rsidR="00E001E3" w:rsidRPr="00E401F8" w:rsidRDefault="00E001E3">
            <w:pPr>
              <w:rPr>
                <w:rFonts w:eastAsia="Calibri"/>
                <w:sz w:val="22"/>
                <w:szCs w:val="22"/>
              </w:rPr>
            </w:pPr>
            <w:r w:rsidRPr="00E401F8">
              <w:rPr>
                <w:rFonts w:eastAsia="Calibri"/>
                <w:sz w:val="22"/>
                <w:szCs w:val="22"/>
              </w:rPr>
              <w:t>P</w:t>
            </w:r>
          </w:p>
        </w:tc>
        <w:tc>
          <w:tcPr>
            <w:tcW w:w="1189" w:type="dxa"/>
            <w:tcBorders>
              <w:top w:val="single" w:sz="4" w:space="0" w:color="auto"/>
              <w:left w:val="single" w:sz="4" w:space="0" w:color="auto"/>
              <w:bottom w:val="single" w:sz="4" w:space="0" w:color="auto"/>
              <w:right w:val="single" w:sz="4" w:space="0" w:color="auto"/>
            </w:tcBorders>
            <w:hideMark/>
          </w:tcPr>
          <w:p w14:paraId="7C11E681" w14:textId="77777777" w:rsidR="00E001E3" w:rsidRPr="00E401F8" w:rsidRDefault="00E001E3">
            <w:pPr>
              <w:rPr>
                <w:rFonts w:eastAsia="Calibri"/>
                <w:sz w:val="22"/>
                <w:szCs w:val="22"/>
              </w:rPr>
            </w:pPr>
            <w:proofErr w:type="spellStart"/>
            <w:r w:rsidRPr="00E401F8">
              <w:rPr>
                <w:rFonts w:eastAsia="Calibri"/>
                <w:sz w:val="22"/>
                <w:szCs w:val="22"/>
              </w:rPr>
              <w:t>Metoxit</w:t>
            </w:r>
            <w:proofErr w:type="spellEnd"/>
            <w:r w:rsidRPr="00E401F8">
              <w:rPr>
                <w:rFonts w:eastAsia="Calibri"/>
                <w:sz w:val="22"/>
                <w:szCs w:val="22"/>
              </w:rPr>
              <w:t xml:space="preserve"> Point</w:t>
            </w:r>
          </w:p>
        </w:tc>
        <w:tc>
          <w:tcPr>
            <w:tcW w:w="1808" w:type="dxa"/>
            <w:tcBorders>
              <w:top w:val="single" w:sz="4" w:space="0" w:color="auto"/>
              <w:left w:val="single" w:sz="4" w:space="0" w:color="auto"/>
              <w:bottom w:val="single" w:sz="4" w:space="0" w:color="auto"/>
              <w:right w:val="single" w:sz="4" w:space="0" w:color="auto"/>
            </w:tcBorders>
            <w:hideMark/>
          </w:tcPr>
          <w:p w14:paraId="7C11E682" w14:textId="77777777" w:rsidR="00E001E3" w:rsidRPr="00E401F8" w:rsidRDefault="00E001E3">
            <w:pPr>
              <w:rPr>
                <w:rFonts w:eastAsia="Calibri"/>
                <w:sz w:val="22"/>
                <w:szCs w:val="22"/>
                <w:highlight w:val="yellow"/>
              </w:rPr>
            </w:pPr>
            <w:r w:rsidRPr="00E401F8">
              <w:rPr>
                <w:sz w:val="22"/>
                <w:szCs w:val="22"/>
              </w:rPr>
              <w:t>41° 34' 8.04” N, 70° 31' 17.76” W</w:t>
            </w:r>
          </w:p>
        </w:tc>
        <w:tc>
          <w:tcPr>
            <w:tcW w:w="1278" w:type="dxa"/>
            <w:tcBorders>
              <w:top w:val="single" w:sz="4" w:space="0" w:color="auto"/>
              <w:left w:val="single" w:sz="4" w:space="0" w:color="auto"/>
              <w:bottom w:val="single" w:sz="4" w:space="0" w:color="auto"/>
              <w:right w:val="single" w:sz="4" w:space="0" w:color="auto"/>
            </w:tcBorders>
            <w:hideMark/>
          </w:tcPr>
          <w:p w14:paraId="7C11E683" w14:textId="77777777" w:rsidR="00E001E3" w:rsidRPr="00E401F8" w:rsidRDefault="00E001E3">
            <w:pPr>
              <w:rPr>
                <w:rFonts w:eastAsia="Calibri"/>
                <w:sz w:val="22"/>
                <w:szCs w:val="22"/>
              </w:rPr>
            </w:pPr>
            <w:r w:rsidRPr="00E401F8">
              <w:rPr>
                <w:rFonts w:eastAsia="Calibri"/>
                <w:sz w:val="22"/>
                <w:szCs w:val="22"/>
              </w:rPr>
              <w:t>07/01/2002  current</w:t>
            </w:r>
          </w:p>
        </w:tc>
        <w:tc>
          <w:tcPr>
            <w:tcW w:w="1869" w:type="dxa"/>
            <w:tcBorders>
              <w:top w:val="single" w:sz="4" w:space="0" w:color="auto"/>
              <w:left w:val="single" w:sz="4" w:space="0" w:color="auto"/>
              <w:bottom w:val="single" w:sz="4" w:space="0" w:color="auto"/>
              <w:right w:val="single" w:sz="4" w:space="0" w:color="auto"/>
            </w:tcBorders>
            <w:hideMark/>
          </w:tcPr>
          <w:p w14:paraId="7C11E684" w14:textId="77777777" w:rsidR="00E001E3" w:rsidRPr="00E401F8" w:rsidRDefault="00E001E3">
            <w:pPr>
              <w:rPr>
                <w:rFonts w:eastAsia="Calibri"/>
                <w:sz w:val="22"/>
                <w:szCs w:val="22"/>
              </w:rPr>
            </w:pPr>
            <w:r w:rsidRPr="00E401F8">
              <w:rPr>
                <w:rFonts w:eastAsia="Calibri"/>
                <w:sz w:val="22"/>
                <w:szCs w:val="22"/>
              </w:rPr>
              <w:t>NA</w:t>
            </w:r>
          </w:p>
        </w:tc>
        <w:tc>
          <w:tcPr>
            <w:tcW w:w="769" w:type="dxa"/>
            <w:tcBorders>
              <w:top w:val="single" w:sz="4" w:space="0" w:color="auto"/>
              <w:left w:val="single" w:sz="4" w:space="0" w:color="auto"/>
              <w:bottom w:val="single" w:sz="4" w:space="0" w:color="auto"/>
              <w:right w:val="single" w:sz="4" w:space="0" w:color="auto"/>
            </w:tcBorders>
            <w:hideMark/>
          </w:tcPr>
          <w:p w14:paraId="7C11E685" w14:textId="77777777" w:rsidR="00E001E3" w:rsidRPr="00E401F8" w:rsidRDefault="00E001E3">
            <w:pPr>
              <w:rPr>
                <w:rFonts w:eastAsia="Calibri"/>
                <w:sz w:val="22"/>
                <w:szCs w:val="22"/>
              </w:rPr>
            </w:pPr>
            <w:r w:rsidRPr="00E401F8">
              <w:rPr>
                <w:rFonts w:eastAsia="Calibri"/>
                <w:sz w:val="22"/>
                <w:szCs w:val="22"/>
              </w:rPr>
              <w:t>NA</w:t>
            </w:r>
          </w:p>
        </w:tc>
      </w:tr>
      <w:tr w:rsidR="00E001E3" w:rsidRPr="00E401F8" w14:paraId="7C11E68E" w14:textId="77777777" w:rsidTr="00E001E3">
        <w:trPr>
          <w:trHeight w:val="766"/>
          <w:jc w:val="center"/>
        </w:trPr>
        <w:tc>
          <w:tcPr>
            <w:tcW w:w="1201" w:type="dxa"/>
            <w:tcBorders>
              <w:top w:val="single" w:sz="4" w:space="0" w:color="auto"/>
              <w:left w:val="single" w:sz="4" w:space="0" w:color="auto"/>
              <w:bottom w:val="single" w:sz="4" w:space="0" w:color="auto"/>
              <w:right w:val="single" w:sz="4" w:space="0" w:color="auto"/>
            </w:tcBorders>
            <w:hideMark/>
          </w:tcPr>
          <w:p w14:paraId="7C11E687" w14:textId="77777777" w:rsidR="00E001E3" w:rsidRPr="00E401F8" w:rsidRDefault="00E001E3">
            <w:pPr>
              <w:rPr>
                <w:rFonts w:eastAsia="Calibri"/>
                <w:sz w:val="22"/>
                <w:szCs w:val="22"/>
              </w:rPr>
            </w:pPr>
            <w:proofErr w:type="spellStart"/>
            <w:r w:rsidRPr="00E401F8">
              <w:rPr>
                <w:rFonts w:eastAsia="Calibri"/>
                <w:sz w:val="22"/>
                <w:szCs w:val="22"/>
              </w:rPr>
              <w:t>wqbslnut</w:t>
            </w:r>
            <w:proofErr w:type="spellEnd"/>
          </w:p>
        </w:tc>
        <w:tc>
          <w:tcPr>
            <w:tcW w:w="815" w:type="dxa"/>
            <w:tcBorders>
              <w:top w:val="single" w:sz="4" w:space="0" w:color="auto"/>
              <w:left w:val="single" w:sz="4" w:space="0" w:color="auto"/>
              <w:bottom w:val="single" w:sz="4" w:space="0" w:color="auto"/>
              <w:right w:val="single" w:sz="4" w:space="0" w:color="auto"/>
            </w:tcBorders>
            <w:hideMark/>
          </w:tcPr>
          <w:p w14:paraId="7C11E688" w14:textId="77777777" w:rsidR="00E001E3" w:rsidRPr="00E401F8" w:rsidRDefault="00E001E3">
            <w:pPr>
              <w:rPr>
                <w:rFonts w:eastAsia="Calibri"/>
                <w:sz w:val="22"/>
                <w:szCs w:val="22"/>
              </w:rPr>
            </w:pPr>
            <w:r w:rsidRPr="00E401F8">
              <w:rPr>
                <w:rFonts w:eastAsia="Calibri"/>
                <w:sz w:val="22"/>
                <w:szCs w:val="22"/>
              </w:rPr>
              <w:t>P</w:t>
            </w:r>
          </w:p>
        </w:tc>
        <w:tc>
          <w:tcPr>
            <w:tcW w:w="1189" w:type="dxa"/>
            <w:tcBorders>
              <w:top w:val="single" w:sz="4" w:space="0" w:color="auto"/>
              <w:left w:val="single" w:sz="4" w:space="0" w:color="auto"/>
              <w:bottom w:val="single" w:sz="4" w:space="0" w:color="auto"/>
              <w:right w:val="single" w:sz="4" w:space="0" w:color="auto"/>
            </w:tcBorders>
            <w:hideMark/>
          </w:tcPr>
          <w:p w14:paraId="7C11E689" w14:textId="77777777" w:rsidR="00E001E3" w:rsidRPr="00E401F8" w:rsidRDefault="00E001E3">
            <w:pPr>
              <w:rPr>
                <w:rFonts w:eastAsia="Calibri"/>
                <w:sz w:val="22"/>
                <w:szCs w:val="22"/>
              </w:rPr>
            </w:pPr>
            <w:r w:rsidRPr="00E401F8">
              <w:rPr>
                <w:rFonts w:eastAsia="Calibri"/>
                <w:sz w:val="22"/>
                <w:szCs w:val="22"/>
              </w:rPr>
              <w:t>Sage Lot</w:t>
            </w:r>
          </w:p>
        </w:tc>
        <w:tc>
          <w:tcPr>
            <w:tcW w:w="1808" w:type="dxa"/>
            <w:tcBorders>
              <w:top w:val="single" w:sz="4" w:space="0" w:color="auto"/>
              <w:left w:val="single" w:sz="4" w:space="0" w:color="auto"/>
              <w:bottom w:val="single" w:sz="4" w:space="0" w:color="auto"/>
              <w:right w:val="single" w:sz="4" w:space="0" w:color="auto"/>
            </w:tcBorders>
            <w:hideMark/>
          </w:tcPr>
          <w:p w14:paraId="7C11E68A" w14:textId="77777777" w:rsidR="00E001E3" w:rsidRPr="00E401F8" w:rsidRDefault="00E001E3">
            <w:pPr>
              <w:rPr>
                <w:rFonts w:eastAsia="Calibri"/>
                <w:sz w:val="22"/>
                <w:szCs w:val="22"/>
              </w:rPr>
            </w:pPr>
            <w:r w:rsidRPr="00E401F8">
              <w:rPr>
                <w:sz w:val="22"/>
                <w:szCs w:val="22"/>
              </w:rPr>
              <w:t>41° 33' 15.12” N, 70° 30' 30.20” W</w:t>
            </w:r>
          </w:p>
        </w:tc>
        <w:tc>
          <w:tcPr>
            <w:tcW w:w="1278" w:type="dxa"/>
            <w:tcBorders>
              <w:top w:val="single" w:sz="4" w:space="0" w:color="auto"/>
              <w:left w:val="single" w:sz="4" w:space="0" w:color="auto"/>
              <w:bottom w:val="single" w:sz="4" w:space="0" w:color="auto"/>
              <w:right w:val="single" w:sz="4" w:space="0" w:color="auto"/>
            </w:tcBorders>
            <w:hideMark/>
          </w:tcPr>
          <w:p w14:paraId="7C11E68B" w14:textId="77777777" w:rsidR="00E001E3" w:rsidRPr="00E401F8" w:rsidRDefault="00E001E3">
            <w:pPr>
              <w:rPr>
                <w:rFonts w:eastAsia="Calibri"/>
                <w:sz w:val="22"/>
                <w:szCs w:val="22"/>
              </w:rPr>
            </w:pPr>
            <w:r w:rsidRPr="00E401F8">
              <w:rPr>
                <w:rFonts w:eastAsia="Calibri"/>
                <w:sz w:val="22"/>
                <w:szCs w:val="22"/>
              </w:rPr>
              <w:t>07/01/2002 - current</w:t>
            </w:r>
          </w:p>
        </w:tc>
        <w:tc>
          <w:tcPr>
            <w:tcW w:w="1869" w:type="dxa"/>
            <w:tcBorders>
              <w:top w:val="single" w:sz="4" w:space="0" w:color="auto"/>
              <w:left w:val="single" w:sz="4" w:space="0" w:color="auto"/>
              <w:bottom w:val="single" w:sz="4" w:space="0" w:color="auto"/>
              <w:right w:val="single" w:sz="4" w:space="0" w:color="auto"/>
            </w:tcBorders>
            <w:hideMark/>
          </w:tcPr>
          <w:p w14:paraId="7C11E68C" w14:textId="77777777" w:rsidR="00E001E3" w:rsidRPr="00E401F8" w:rsidRDefault="00E001E3">
            <w:pPr>
              <w:rPr>
                <w:rFonts w:eastAsia="Calibri"/>
                <w:sz w:val="22"/>
                <w:szCs w:val="22"/>
              </w:rPr>
            </w:pPr>
            <w:r w:rsidRPr="00E401F8">
              <w:rPr>
                <w:rFonts w:eastAsia="Calibri"/>
                <w:sz w:val="22"/>
                <w:szCs w:val="22"/>
              </w:rPr>
              <w:t>NA</w:t>
            </w:r>
          </w:p>
        </w:tc>
        <w:tc>
          <w:tcPr>
            <w:tcW w:w="769" w:type="dxa"/>
            <w:tcBorders>
              <w:top w:val="single" w:sz="4" w:space="0" w:color="auto"/>
              <w:left w:val="single" w:sz="4" w:space="0" w:color="auto"/>
              <w:bottom w:val="single" w:sz="4" w:space="0" w:color="auto"/>
              <w:right w:val="single" w:sz="4" w:space="0" w:color="auto"/>
            </w:tcBorders>
            <w:hideMark/>
          </w:tcPr>
          <w:p w14:paraId="7C11E68D" w14:textId="77777777" w:rsidR="00E001E3" w:rsidRPr="00E401F8" w:rsidRDefault="00E001E3">
            <w:pPr>
              <w:rPr>
                <w:rFonts w:eastAsia="Calibri"/>
                <w:sz w:val="22"/>
                <w:szCs w:val="22"/>
              </w:rPr>
            </w:pPr>
            <w:r w:rsidRPr="00E401F8">
              <w:rPr>
                <w:rFonts w:eastAsia="Calibri"/>
                <w:sz w:val="22"/>
                <w:szCs w:val="22"/>
              </w:rPr>
              <w:t>NA</w:t>
            </w:r>
          </w:p>
        </w:tc>
      </w:tr>
    </w:tbl>
    <w:p w14:paraId="7C11E68F" w14:textId="77777777" w:rsidR="007534D0" w:rsidRPr="000B4520" w:rsidRDefault="00E001E3" w:rsidP="00E001E3">
      <w:pPr>
        <w:pStyle w:val="HTMLPreformatted"/>
        <w:rPr>
          <w:rFonts w:ascii="Times New Roman" w:hAnsi="Times New Roman" w:cs="Times New Roman"/>
          <w:sz w:val="22"/>
          <w:szCs w:val="22"/>
        </w:rPr>
      </w:pPr>
      <w:r w:rsidRPr="000B4520">
        <w:rPr>
          <w:rFonts w:ascii="Times New Roman" w:hAnsi="Times New Roman" w:cs="Times New Roman"/>
          <w:sz w:val="22"/>
          <w:szCs w:val="22"/>
        </w:rPr>
        <w:t xml:space="preserve"> </w:t>
      </w:r>
      <w:r w:rsidR="007534D0" w:rsidRPr="000B4520">
        <w:rPr>
          <w:rFonts w:ascii="Times New Roman" w:hAnsi="Times New Roman" w:cs="Times New Roman"/>
          <w:sz w:val="22"/>
          <w:szCs w:val="22"/>
        </w:rPr>
        <w:br w:type="page"/>
      </w:r>
    </w:p>
    <w:p w14:paraId="7C11E690" w14:textId="77777777" w:rsidR="00BD482B" w:rsidRPr="000B4520" w:rsidRDefault="00F5426E" w:rsidP="00A25914">
      <w:pPr>
        <w:pStyle w:val="HTMLPreformatted"/>
        <w:rPr>
          <w:rFonts w:ascii="Times New Roman" w:hAnsi="Times New Roman" w:cs="Times New Roman"/>
          <w:sz w:val="22"/>
          <w:szCs w:val="22"/>
        </w:rPr>
      </w:pPr>
      <w:r w:rsidRPr="000B4520">
        <w:rPr>
          <w:rFonts w:ascii="Times New Roman" w:hAnsi="Times New Roman" w:cs="Times New Roman"/>
          <w:b/>
          <w:sz w:val="22"/>
          <w:szCs w:val="22"/>
        </w:rPr>
        <w:lastRenderedPageBreak/>
        <w:t>5) Code</w:t>
      </w:r>
      <w:r w:rsidR="00D57529" w:rsidRPr="000B4520">
        <w:rPr>
          <w:rFonts w:ascii="Times New Roman" w:hAnsi="Times New Roman" w:cs="Times New Roman"/>
          <w:b/>
          <w:sz w:val="22"/>
          <w:szCs w:val="22"/>
        </w:rPr>
        <w:t>d</w:t>
      </w:r>
      <w:r w:rsidRPr="000B4520">
        <w:rPr>
          <w:rFonts w:ascii="Times New Roman" w:hAnsi="Times New Roman" w:cs="Times New Roman"/>
          <w:b/>
          <w:sz w:val="22"/>
          <w:szCs w:val="22"/>
        </w:rPr>
        <w:t xml:space="preserve"> variable definitions</w:t>
      </w:r>
      <w:r w:rsidRPr="000B4520">
        <w:rPr>
          <w:rFonts w:ascii="Times New Roman" w:hAnsi="Times New Roman" w:cs="Times New Roman"/>
          <w:sz w:val="22"/>
          <w:szCs w:val="22"/>
        </w:rPr>
        <w:t xml:space="preserve"> – </w:t>
      </w:r>
    </w:p>
    <w:p w14:paraId="7C11E691" w14:textId="77777777" w:rsidR="00DE048C" w:rsidRDefault="00DE048C" w:rsidP="00A25914">
      <w:pPr>
        <w:pStyle w:val="HTMLPreformatted"/>
        <w:rPr>
          <w:rFonts w:ascii="Times New Roman" w:hAnsi="Times New Roman" w:cs="Times New Roman"/>
          <w:sz w:val="22"/>
          <w:szCs w:val="22"/>
        </w:rPr>
      </w:pPr>
    </w:p>
    <w:p w14:paraId="7C11E692" w14:textId="77777777" w:rsidR="00E001E3" w:rsidRDefault="00E001E3" w:rsidP="00E001E3">
      <w:pPr>
        <w:ind w:left="720"/>
        <w:jc w:val="both"/>
        <w:rPr>
          <w:sz w:val="22"/>
          <w:szCs w:val="22"/>
        </w:rPr>
      </w:pPr>
      <w:proofErr w:type="spellStart"/>
      <w:r>
        <w:rPr>
          <w:sz w:val="22"/>
          <w:szCs w:val="22"/>
        </w:rPr>
        <w:t>wqbcrnut</w:t>
      </w:r>
      <w:proofErr w:type="spellEnd"/>
      <w:r>
        <w:rPr>
          <w:sz w:val="22"/>
          <w:szCs w:val="22"/>
        </w:rPr>
        <w:t>:</w:t>
      </w:r>
      <w:r>
        <w:rPr>
          <w:sz w:val="22"/>
          <w:szCs w:val="22"/>
        </w:rPr>
        <w:tab/>
        <w:t>Waquoit Bay Child’s River nutrients</w:t>
      </w:r>
    </w:p>
    <w:p w14:paraId="7C11E693" w14:textId="77777777" w:rsidR="00E001E3" w:rsidRDefault="00E001E3" w:rsidP="00E001E3">
      <w:pPr>
        <w:ind w:left="720"/>
        <w:jc w:val="both"/>
        <w:rPr>
          <w:sz w:val="22"/>
          <w:szCs w:val="22"/>
        </w:rPr>
      </w:pPr>
      <w:proofErr w:type="spellStart"/>
      <w:r>
        <w:rPr>
          <w:sz w:val="22"/>
          <w:szCs w:val="22"/>
        </w:rPr>
        <w:t>wqbmhnut</w:t>
      </w:r>
      <w:proofErr w:type="spellEnd"/>
      <w:r>
        <w:rPr>
          <w:sz w:val="22"/>
          <w:szCs w:val="22"/>
        </w:rPr>
        <w:t xml:space="preserve">:  </w:t>
      </w:r>
      <w:r>
        <w:rPr>
          <w:sz w:val="22"/>
          <w:szCs w:val="22"/>
        </w:rPr>
        <w:tab/>
        <w:t>Waquoit Bay Menauhant nutrients</w:t>
      </w:r>
    </w:p>
    <w:p w14:paraId="7C11E694" w14:textId="77777777" w:rsidR="00E001E3" w:rsidRDefault="00E001E3" w:rsidP="00E001E3">
      <w:pPr>
        <w:ind w:left="720"/>
        <w:jc w:val="both"/>
        <w:rPr>
          <w:sz w:val="22"/>
          <w:szCs w:val="22"/>
        </w:rPr>
      </w:pPr>
      <w:proofErr w:type="spellStart"/>
      <w:r>
        <w:rPr>
          <w:sz w:val="22"/>
          <w:szCs w:val="22"/>
        </w:rPr>
        <w:t>wqbmpnut</w:t>
      </w:r>
      <w:proofErr w:type="spellEnd"/>
      <w:r>
        <w:rPr>
          <w:sz w:val="22"/>
          <w:szCs w:val="22"/>
        </w:rPr>
        <w:t>:</w:t>
      </w:r>
      <w:r>
        <w:rPr>
          <w:sz w:val="22"/>
          <w:szCs w:val="22"/>
        </w:rPr>
        <w:tab/>
        <w:t xml:space="preserve">Waquoit Bay </w:t>
      </w:r>
      <w:proofErr w:type="spellStart"/>
      <w:r>
        <w:rPr>
          <w:sz w:val="22"/>
          <w:szCs w:val="22"/>
        </w:rPr>
        <w:t>Metoxit</w:t>
      </w:r>
      <w:proofErr w:type="spellEnd"/>
      <w:r>
        <w:rPr>
          <w:sz w:val="22"/>
          <w:szCs w:val="22"/>
        </w:rPr>
        <w:t xml:space="preserve"> Point nutrients</w:t>
      </w:r>
    </w:p>
    <w:p w14:paraId="7C11E695" w14:textId="77777777" w:rsidR="00E001E3" w:rsidRDefault="00E001E3" w:rsidP="00E001E3">
      <w:pPr>
        <w:ind w:left="720"/>
        <w:jc w:val="both"/>
        <w:rPr>
          <w:sz w:val="22"/>
          <w:szCs w:val="22"/>
        </w:rPr>
      </w:pPr>
      <w:proofErr w:type="spellStart"/>
      <w:r>
        <w:rPr>
          <w:sz w:val="22"/>
          <w:szCs w:val="22"/>
        </w:rPr>
        <w:t>wqbslnut</w:t>
      </w:r>
      <w:proofErr w:type="spellEnd"/>
      <w:r>
        <w:rPr>
          <w:sz w:val="22"/>
          <w:szCs w:val="22"/>
        </w:rPr>
        <w:t xml:space="preserve">: </w:t>
      </w:r>
      <w:r>
        <w:rPr>
          <w:sz w:val="22"/>
          <w:szCs w:val="22"/>
        </w:rPr>
        <w:tab/>
        <w:t>Waquoit Bay Sage Lot nutrients</w:t>
      </w:r>
    </w:p>
    <w:p w14:paraId="7C11E696" w14:textId="77777777" w:rsidR="00E001E3" w:rsidRDefault="00E001E3" w:rsidP="00E001E3">
      <w:pPr>
        <w:ind w:left="720"/>
        <w:jc w:val="both"/>
        <w:rPr>
          <w:sz w:val="22"/>
          <w:szCs w:val="22"/>
        </w:rPr>
      </w:pPr>
    </w:p>
    <w:p w14:paraId="7C11E697" w14:textId="77777777" w:rsidR="00E001E3" w:rsidRDefault="00E001E3" w:rsidP="00E001E3">
      <w:pPr>
        <w:ind w:left="720"/>
        <w:jc w:val="both"/>
        <w:rPr>
          <w:sz w:val="22"/>
          <w:szCs w:val="22"/>
        </w:rPr>
      </w:pPr>
      <w:r>
        <w:rPr>
          <w:sz w:val="22"/>
          <w:szCs w:val="22"/>
        </w:rPr>
        <w:t>monthly grab sample program = 1 (collected with custom-designed van Dorn sampler)</w:t>
      </w:r>
    </w:p>
    <w:p w14:paraId="7C11E698" w14:textId="77777777" w:rsidR="00E001E3" w:rsidRDefault="00E001E3" w:rsidP="00E001E3">
      <w:pPr>
        <w:ind w:left="720"/>
        <w:jc w:val="both"/>
        <w:rPr>
          <w:sz w:val="22"/>
          <w:szCs w:val="22"/>
        </w:rPr>
      </w:pPr>
      <w:r>
        <w:rPr>
          <w:sz w:val="22"/>
          <w:szCs w:val="22"/>
        </w:rPr>
        <w:t xml:space="preserve">diel grab sample program = 2  (collected with </w:t>
      </w:r>
      <w:smartTag w:uri="urn:schemas-microsoft-com:office:smarttags" w:element="stockticker">
        <w:r>
          <w:rPr>
            <w:sz w:val="22"/>
            <w:szCs w:val="22"/>
          </w:rPr>
          <w:t>ISCO</w:t>
        </w:r>
      </w:smartTag>
      <w:r>
        <w:rPr>
          <w:sz w:val="22"/>
          <w:szCs w:val="22"/>
        </w:rPr>
        <w:t>)</w:t>
      </w:r>
    </w:p>
    <w:p w14:paraId="7C11E699" w14:textId="77777777" w:rsidR="00E001E3" w:rsidRPr="000B4520" w:rsidRDefault="00E001E3" w:rsidP="00A25914">
      <w:pPr>
        <w:pStyle w:val="HTMLPreformatted"/>
        <w:rPr>
          <w:rFonts w:ascii="Times New Roman" w:hAnsi="Times New Roman" w:cs="Times New Roman"/>
          <w:sz w:val="22"/>
          <w:szCs w:val="22"/>
        </w:rPr>
      </w:pPr>
    </w:p>
    <w:p w14:paraId="7C11E69A" w14:textId="77777777" w:rsidR="00BD482B" w:rsidRPr="000B4520" w:rsidRDefault="00DE048C" w:rsidP="00A25914">
      <w:pPr>
        <w:pStyle w:val="HTMLPreformatted"/>
        <w:rPr>
          <w:rFonts w:ascii="Times New Roman" w:hAnsi="Times New Roman" w:cs="Times New Roman"/>
          <w:sz w:val="22"/>
          <w:szCs w:val="22"/>
        </w:rPr>
      </w:pPr>
      <w:r w:rsidRPr="000B4520">
        <w:rPr>
          <w:rFonts w:ascii="Times New Roman" w:hAnsi="Times New Roman" w:cs="Times New Roman"/>
          <w:b/>
          <w:sz w:val="22"/>
          <w:szCs w:val="22"/>
        </w:rPr>
        <w:t>6) Data collection period</w:t>
      </w:r>
      <w:r w:rsidRPr="000B4520">
        <w:rPr>
          <w:rFonts w:ascii="Times New Roman" w:hAnsi="Times New Roman" w:cs="Times New Roman"/>
          <w:sz w:val="22"/>
          <w:szCs w:val="22"/>
        </w:rPr>
        <w:t xml:space="preserve"> – </w:t>
      </w:r>
    </w:p>
    <w:p w14:paraId="7C11E69B" w14:textId="77777777" w:rsidR="00965DC8" w:rsidRDefault="00965DC8">
      <w:pPr>
        <w:rPr>
          <w:sz w:val="22"/>
          <w:szCs w:val="22"/>
        </w:rPr>
      </w:pPr>
    </w:p>
    <w:p w14:paraId="7C11E69C" w14:textId="77777777" w:rsidR="00E001E3" w:rsidRDefault="00E001E3" w:rsidP="00E001E3">
      <w:pPr>
        <w:jc w:val="both"/>
        <w:rPr>
          <w:sz w:val="22"/>
          <w:szCs w:val="22"/>
        </w:rPr>
      </w:pPr>
      <w:r>
        <w:rPr>
          <w:sz w:val="22"/>
          <w:szCs w:val="22"/>
        </w:rPr>
        <w:t>Nutrient sampling began in July of 2002 at all four sites. The 24-hour diel samples were collected at Childs River until December 2006. Starting in January 2007, the 24-hour diel samples were collected at Menauhant.</w:t>
      </w:r>
    </w:p>
    <w:p w14:paraId="7C11E69D" w14:textId="77777777" w:rsidR="00E001E3" w:rsidRDefault="00E001E3" w:rsidP="00E001E3">
      <w:pPr>
        <w:rPr>
          <w:sz w:val="22"/>
          <w:szCs w:val="22"/>
        </w:rPr>
      </w:pPr>
    </w:p>
    <w:p w14:paraId="7C11E69E" w14:textId="77777777" w:rsidR="00E001E3" w:rsidRDefault="00E001E3" w:rsidP="00E001E3">
      <w:pPr>
        <w:pStyle w:val="HTMLPreformatted"/>
        <w:jc w:val="both"/>
        <w:rPr>
          <w:rFonts w:ascii="Times New Roman" w:hAnsi="Times New Roman" w:cs="Times New Roman"/>
          <w:sz w:val="22"/>
          <w:szCs w:val="22"/>
        </w:rPr>
      </w:pPr>
      <w:r>
        <w:rPr>
          <w:rFonts w:ascii="Times New Roman" w:hAnsi="Times New Roman" w:cs="Times New Roman"/>
          <w:sz w:val="22"/>
          <w:szCs w:val="22"/>
        </w:rPr>
        <w:t>Diel Sampling at Menauhant (MH):</w:t>
      </w:r>
    </w:p>
    <w:p w14:paraId="7C11E69F" w14:textId="77777777" w:rsidR="00E001E3" w:rsidRDefault="00E001E3" w:rsidP="00E001E3">
      <w:pPr>
        <w:pStyle w:val="HTMLPreformatted"/>
        <w:jc w:val="both"/>
        <w:rPr>
          <w:rFonts w:ascii="Times New Roman" w:hAnsi="Times New Roman" w:cs="Times New Roman"/>
          <w:sz w:val="22"/>
          <w:szCs w:val="22"/>
        </w:rPr>
      </w:pPr>
    </w:p>
    <w:tbl>
      <w:tblPr>
        <w:tblW w:w="7757" w:type="dxa"/>
        <w:tblInd w:w="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937"/>
        <w:gridCol w:w="1710"/>
        <w:gridCol w:w="1530"/>
        <w:gridCol w:w="1620"/>
      </w:tblGrid>
      <w:tr w:rsidR="00E001E3" w:rsidRPr="00E401F8" w14:paraId="7C11E6A5" w14:textId="77777777" w:rsidTr="00E001E3">
        <w:trPr>
          <w:trHeight w:val="276"/>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C11E6A0" w14:textId="77777777" w:rsidR="00E001E3" w:rsidRPr="00E401F8" w:rsidRDefault="00E001E3">
            <w:pPr>
              <w:jc w:val="both"/>
              <w:rPr>
                <w:sz w:val="22"/>
                <w:szCs w:val="22"/>
              </w:rPr>
            </w:pPr>
            <w:r w:rsidRPr="00E401F8">
              <w:rPr>
                <w:sz w:val="22"/>
                <w:szCs w:val="22"/>
              </w:rPr>
              <w:t>Month</w:t>
            </w:r>
          </w:p>
        </w:tc>
        <w:tc>
          <w:tcPr>
            <w:tcW w:w="1937" w:type="dxa"/>
            <w:tcBorders>
              <w:top w:val="single" w:sz="4" w:space="0" w:color="auto"/>
              <w:left w:val="single" w:sz="4" w:space="0" w:color="auto"/>
              <w:bottom w:val="single" w:sz="4" w:space="0" w:color="auto"/>
              <w:right w:val="single" w:sz="4" w:space="0" w:color="auto"/>
            </w:tcBorders>
            <w:noWrap/>
            <w:vAlign w:val="bottom"/>
            <w:hideMark/>
          </w:tcPr>
          <w:p w14:paraId="7C11E6A1" w14:textId="77777777" w:rsidR="00E001E3" w:rsidRPr="00E401F8" w:rsidRDefault="00E001E3">
            <w:pPr>
              <w:jc w:val="both"/>
              <w:rPr>
                <w:sz w:val="22"/>
                <w:szCs w:val="22"/>
              </w:rPr>
            </w:pPr>
            <w:r w:rsidRPr="00E401F8">
              <w:rPr>
                <w:sz w:val="22"/>
                <w:szCs w:val="22"/>
              </w:rPr>
              <w:t>Start Date</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7C11E6A2" w14:textId="77777777" w:rsidR="00E001E3" w:rsidRPr="00E401F8" w:rsidRDefault="00E001E3">
            <w:pPr>
              <w:jc w:val="both"/>
              <w:rPr>
                <w:sz w:val="22"/>
                <w:szCs w:val="22"/>
              </w:rPr>
            </w:pPr>
            <w:r w:rsidRPr="00E401F8">
              <w:rPr>
                <w:sz w:val="22"/>
                <w:szCs w:val="22"/>
              </w:rPr>
              <w:t>Start Time</w:t>
            </w:r>
          </w:p>
        </w:tc>
        <w:tc>
          <w:tcPr>
            <w:tcW w:w="1530" w:type="dxa"/>
            <w:tcBorders>
              <w:top w:val="single" w:sz="4" w:space="0" w:color="auto"/>
              <w:left w:val="single" w:sz="4" w:space="0" w:color="auto"/>
              <w:bottom w:val="single" w:sz="4" w:space="0" w:color="auto"/>
              <w:right w:val="single" w:sz="4" w:space="0" w:color="auto"/>
            </w:tcBorders>
            <w:noWrap/>
            <w:vAlign w:val="bottom"/>
            <w:hideMark/>
          </w:tcPr>
          <w:p w14:paraId="7C11E6A3" w14:textId="77777777" w:rsidR="00E001E3" w:rsidRPr="00E401F8" w:rsidRDefault="00E001E3">
            <w:pPr>
              <w:jc w:val="both"/>
              <w:rPr>
                <w:sz w:val="22"/>
                <w:szCs w:val="22"/>
              </w:rPr>
            </w:pPr>
            <w:r w:rsidRPr="00E401F8">
              <w:rPr>
                <w:sz w:val="22"/>
                <w:szCs w:val="22"/>
              </w:rPr>
              <w:t>End Date</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7C11E6A4" w14:textId="77777777" w:rsidR="00E001E3" w:rsidRPr="00E401F8" w:rsidRDefault="00E001E3">
            <w:pPr>
              <w:jc w:val="both"/>
              <w:rPr>
                <w:sz w:val="22"/>
                <w:szCs w:val="22"/>
              </w:rPr>
            </w:pPr>
            <w:r w:rsidRPr="00E401F8">
              <w:rPr>
                <w:sz w:val="22"/>
                <w:szCs w:val="22"/>
              </w:rPr>
              <w:t>End Time</w:t>
            </w:r>
          </w:p>
        </w:tc>
      </w:tr>
      <w:tr w:rsidR="00C56FC4" w:rsidRPr="00E401F8" w14:paraId="7C11E6AB" w14:textId="77777777" w:rsidTr="00517F99">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C11E6A6" w14:textId="77777777" w:rsidR="00C56FC4" w:rsidRPr="00E401F8" w:rsidRDefault="00C56FC4" w:rsidP="00C56FC4">
            <w:pPr>
              <w:jc w:val="both"/>
              <w:rPr>
                <w:sz w:val="22"/>
                <w:szCs w:val="22"/>
              </w:rPr>
            </w:pPr>
            <w:r w:rsidRPr="00E401F8">
              <w:rPr>
                <w:sz w:val="22"/>
                <w:szCs w:val="22"/>
              </w:rPr>
              <w:t>Jan</w:t>
            </w:r>
          </w:p>
        </w:tc>
        <w:tc>
          <w:tcPr>
            <w:tcW w:w="1937" w:type="dxa"/>
            <w:tcBorders>
              <w:top w:val="single" w:sz="4" w:space="0" w:color="auto"/>
              <w:left w:val="single" w:sz="4" w:space="0" w:color="auto"/>
              <w:bottom w:val="single" w:sz="4" w:space="0" w:color="auto"/>
              <w:right w:val="single" w:sz="4" w:space="0" w:color="auto"/>
            </w:tcBorders>
            <w:noWrap/>
            <w:vAlign w:val="bottom"/>
          </w:tcPr>
          <w:p w14:paraId="7C11E6A7" w14:textId="0432C688" w:rsidR="00C56FC4" w:rsidRPr="00E401F8" w:rsidRDefault="00C56FC4" w:rsidP="00C56FC4">
            <w:pPr>
              <w:jc w:val="both"/>
              <w:rPr>
                <w:color w:val="000000"/>
                <w:sz w:val="22"/>
                <w:szCs w:val="22"/>
              </w:rPr>
            </w:pPr>
            <w:r w:rsidRPr="00E401F8">
              <w:rPr>
                <w:color w:val="000000"/>
                <w:sz w:val="22"/>
                <w:szCs w:val="22"/>
              </w:rPr>
              <w:t>1/</w:t>
            </w:r>
            <w:r w:rsidR="005F54B1">
              <w:rPr>
                <w:color w:val="000000"/>
                <w:sz w:val="22"/>
                <w:szCs w:val="22"/>
              </w:rPr>
              <w:t>19/2021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6A8" w14:textId="14A029E1" w:rsidR="00C56FC4" w:rsidRPr="00E401F8" w:rsidRDefault="005F54B1" w:rsidP="00C56FC4">
            <w:pPr>
              <w:jc w:val="both"/>
              <w:rPr>
                <w:color w:val="000000"/>
                <w:sz w:val="22"/>
                <w:szCs w:val="22"/>
              </w:rPr>
            </w:pPr>
            <w:r>
              <w:rPr>
                <w:color w:val="000000"/>
                <w:sz w:val="22"/>
                <w:szCs w:val="22"/>
              </w:rPr>
              <w:t>09:29</w:t>
            </w:r>
          </w:p>
        </w:tc>
        <w:tc>
          <w:tcPr>
            <w:tcW w:w="1530" w:type="dxa"/>
            <w:tcBorders>
              <w:top w:val="single" w:sz="4" w:space="0" w:color="auto"/>
              <w:left w:val="single" w:sz="4" w:space="0" w:color="auto"/>
              <w:bottom w:val="single" w:sz="4" w:space="0" w:color="auto"/>
              <w:right w:val="single" w:sz="4" w:space="0" w:color="auto"/>
            </w:tcBorders>
            <w:noWrap/>
            <w:vAlign w:val="bottom"/>
          </w:tcPr>
          <w:p w14:paraId="7C11E6A9" w14:textId="4D4E6A69" w:rsidR="00C56FC4" w:rsidRPr="00E401F8" w:rsidRDefault="00D26BB6" w:rsidP="00C56FC4">
            <w:pPr>
              <w:jc w:val="both"/>
              <w:rPr>
                <w:sz w:val="22"/>
                <w:szCs w:val="22"/>
              </w:rPr>
            </w:pPr>
            <w:r>
              <w:rPr>
                <w:color w:val="000000"/>
                <w:sz w:val="22"/>
                <w:szCs w:val="22"/>
              </w:rPr>
              <w:t>1/20/2021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6AA" w14:textId="4D7D0B08" w:rsidR="00C56FC4" w:rsidRPr="00E401F8" w:rsidRDefault="00D26BB6" w:rsidP="00C56FC4">
            <w:pPr>
              <w:jc w:val="both"/>
              <w:rPr>
                <w:sz w:val="22"/>
                <w:szCs w:val="22"/>
              </w:rPr>
            </w:pPr>
            <w:r>
              <w:rPr>
                <w:color w:val="000000"/>
                <w:sz w:val="22"/>
                <w:szCs w:val="22"/>
              </w:rPr>
              <w:t>10:14</w:t>
            </w:r>
          </w:p>
        </w:tc>
      </w:tr>
      <w:tr w:rsidR="00C56FC4" w:rsidRPr="00E401F8" w14:paraId="7C11E6B1" w14:textId="77777777" w:rsidTr="00517F99">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C11E6AC" w14:textId="77777777" w:rsidR="00C56FC4" w:rsidRPr="00E401F8" w:rsidRDefault="00C56FC4" w:rsidP="00C56FC4">
            <w:pPr>
              <w:jc w:val="both"/>
              <w:rPr>
                <w:sz w:val="22"/>
                <w:szCs w:val="22"/>
              </w:rPr>
            </w:pPr>
            <w:r w:rsidRPr="00E401F8">
              <w:rPr>
                <w:sz w:val="22"/>
                <w:szCs w:val="22"/>
              </w:rPr>
              <w:t>Feb</w:t>
            </w:r>
          </w:p>
        </w:tc>
        <w:tc>
          <w:tcPr>
            <w:tcW w:w="1937" w:type="dxa"/>
            <w:tcBorders>
              <w:top w:val="single" w:sz="4" w:space="0" w:color="auto"/>
              <w:left w:val="single" w:sz="4" w:space="0" w:color="auto"/>
              <w:bottom w:val="single" w:sz="4" w:space="0" w:color="auto"/>
              <w:right w:val="single" w:sz="4" w:space="0" w:color="auto"/>
            </w:tcBorders>
            <w:noWrap/>
            <w:vAlign w:val="bottom"/>
          </w:tcPr>
          <w:p w14:paraId="7C11E6AD" w14:textId="07B0BA20" w:rsidR="00C56FC4" w:rsidRPr="00E401F8" w:rsidRDefault="00C56FC4" w:rsidP="00C56FC4">
            <w:pPr>
              <w:jc w:val="both"/>
              <w:rPr>
                <w:sz w:val="22"/>
                <w:szCs w:val="22"/>
              </w:rPr>
            </w:pPr>
            <w:r w:rsidRPr="00E401F8">
              <w:rPr>
                <w:color w:val="000000"/>
                <w:sz w:val="22"/>
                <w:szCs w:val="22"/>
              </w:rPr>
              <w:t>2/</w:t>
            </w:r>
            <w:r w:rsidR="0079206B">
              <w:rPr>
                <w:color w:val="000000"/>
                <w:sz w:val="22"/>
                <w:szCs w:val="22"/>
              </w:rPr>
              <w:t>16</w:t>
            </w:r>
            <w:r w:rsidRPr="00E401F8">
              <w:rPr>
                <w:color w:val="000000"/>
                <w:sz w:val="22"/>
                <w:szCs w:val="22"/>
              </w:rPr>
              <w:t>/202</w:t>
            </w:r>
            <w:r w:rsidR="00F775C8">
              <w:rPr>
                <w:color w:val="000000"/>
                <w:sz w:val="22"/>
                <w:szCs w:val="22"/>
              </w:rPr>
              <w:t>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6AE" w14:textId="47A3FBB5" w:rsidR="00C56FC4" w:rsidRPr="00E401F8" w:rsidRDefault="00F775C8" w:rsidP="00C56FC4">
            <w:pPr>
              <w:jc w:val="both"/>
              <w:rPr>
                <w:sz w:val="22"/>
                <w:szCs w:val="22"/>
              </w:rPr>
            </w:pPr>
            <w:r>
              <w:rPr>
                <w:color w:val="000000"/>
                <w:sz w:val="22"/>
                <w:szCs w:val="22"/>
              </w:rPr>
              <w:t>13:05</w:t>
            </w:r>
          </w:p>
        </w:tc>
        <w:tc>
          <w:tcPr>
            <w:tcW w:w="1530" w:type="dxa"/>
            <w:tcBorders>
              <w:top w:val="single" w:sz="4" w:space="0" w:color="auto"/>
              <w:left w:val="single" w:sz="4" w:space="0" w:color="auto"/>
              <w:bottom w:val="single" w:sz="4" w:space="0" w:color="auto"/>
              <w:right w:val="single" w:sz="4" w:space="0" w:color="auto"/>
            </w:tcBorders>
            <w:noWrap/>
            <w:vAlign w:val="bottom"/>
          </w:tcPr>
          <w:p w14:paraId="7C11E6AF" w14:textId="4E546CDD" w:rsidR="00C56FC4" w:rsidRPr="00E401F8" w:rsidRDefault="00F775C8" w:rsidP="00C56FC4">
            <w:pPr>
              <w:jc w:val="both"/>
              <w:rPr>
                <w:sz w:val="22"/>
                <w:szCs w:val="22"/>
              </w:rPr>
            </w:pPr>
            <w:r>
              <w:rPr>
                <w:color w:val="000000"/>
                <w:sz w:val="22"/>
                <w:szCs w:val="22"/>
              </w:rPr>
              <w:t>2/17/2021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6B0" w14:textId="6597FB81" w:rsidR="00C56FC4" w:rsidRPr="00E401F8" w:rsidRDefault="003C53DA" w:rsidP="00C56FC4">
            <w:pPr>
              <w:jc w:val="both"/>
              <w:rPr>
                <w:sz w:val="22"/>
                <w:szCs w:val="22"/>
              </w:rPr>
            </w:pPr>
            <w:r>
              <w:rPr>
                <w:color w:val="000000"/>
                <w:sz w:val="22"/>
                <w:szCs w:val="22"/>
              </w:rPr>
              <w:t>13:50</w:t>
            </w:r>
          </w:p>
        </w:tc>
      </w:tr>
      <w:tr w:rsidR="00E03A9E" w:rsidRPr="00E401F8" w14:paraId="7C11E6B7" w14:textId="77777777" w:rsidTr="00517F99">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C11E6B2" w14:textId="77777777" w:rsidR="00E03A9E" w:rsidRPr="00E401F8" w:rsidRDefault="00E03A9E" w:rsidP="00E03A9E">
            <w:pPr>
              <w:jc w:val="both"/>
              <w:rPr>
                <w:sz w:val="22"/>
                <w:szCs w:val="22"/>
              </w:rPr>
            </w:pPr>
            <w:r w:rsidRPr="00E401F8">
              <w:rPr>
                <w:sz w:val="22"/>
                <w:szCs w:val="22"/>
              </w:rPr>
              <w:t>Mar</w:t>
            </w:r>
          </w:p>
        </w:tc>
        <w:tc>
          <w:tcPr>
            <w:tcW w:w="1937" w:type="dxa"/>
            <w:tcBorders>
              <w:top w:val="single" w:sz="4" w:space="0" w:color="auto"/>
              <w:left w:val="single" w:sz="4" w:space="0" w:color="auto"/>
              <w:bottom w:val="single" w:sz="4" w:space="0" w:color="auto"/>
              <w:right w:val="single" w:sz="4" w:space="0" w:color="auto"/>
            </w:tcBorders>
            <w:noWrap/>
            <w:vAlign w:val="bottom"/>
          </w:tcPr>
          <w:p w14:paraId="7C11E6B3" w14:textId="448368EA" w:rsidR="00E03A9E" w:rsidRPr="00E401F8" w:rsidRDefault="00E03A9E" w:rsidP="00E03A9E">
            <w:pPr>
              <w:jc w:val="both"/>
              <w:rPr>
                <w:sz w:val="22"/>
                <w:szCs w:val="22"/>
              </w:rPr>
            </w:pPr>
            <w:r w:rsidRPr="00E401F8">
              <w:rPr>
                <w:color w:val="000000"/>
                <w:sz w:val="22"/>
                <w:szCs w:val="22"/>
              </w:rPr>
              <w:t>3/</w:t>
            </w:r>
            <w:r w:rsidR="0055475D">
              <w:rPr>
                <w:color w:val="000000"/>
                <w:sz w:val="22"/>
                <w:szCs w:val="22"/>
              </w:rPr>
              <w:t>16</w:t>
            </w:r>
            <w:r w:rsidRPr="00E401F8">
              <w:rPr>
                <w:color w:val="000000"/>
                <w:sz w:val="22"/>
                <w:szCs w:val="22"/>
              </w:rPr>
              <w:t>/202</w:t>
            </w:r>
            <w:r w:rsidR="0055475D">
              <w:rPr>
                <w:color w:val="000000"/>
                <w:sz w:val="22"/>
                <w:szCs w:val="22"/>
              </w:rPr>
              <w:t>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6B4" w14:textId="0710AF7F" w:rsidR="00E03A9E" w:rsidRPr="00E401F8" w:rsidRDefault="00881D60" w:rsidP="00E03A9E">
            <w:pPr>
              <w:jc w:val="both"/>
              <w:rPr>
                <w:sz w:val="22"/>
                <w:szCs w:val="22"/>
              </w:rPr>
            </w:pPr>
            <w:r>
              <w:rPr>
                <w:color w:val="000000"/>
                <w:sz w:val="22"/>
                <w:szCs w:val="22"/>
              </w:rPr>
              <w:t>08:22</w:t>
            </w:r>
          </w:p>
        </w:tc>
        <w:tc>
          <w:tcPr>
            <w:tcW w:w="1530" w:type="dxa"/>
            <w:tcBorders>
              <w:top w:val="single" w:sz="4" w:space="0" w:color="auto"/>
              <w:left w:val="single" w:sz="4" w:space="0" w:color="auto"/>
              <w:bottom w:val="single" w:sz="4" w:space="0" w:color="auto"/>
              <w:right w:val="single" w:sz="4" w:space="0" w:color="auto"/>
            </w:tcBorders>
            <w:noWrap/>
            <w:vAlign w:val="bottom"/>
          </w:tcPr>
          <w:p w14:paraId="7C11E6B5" w14:textId="53165C77" w:rsidR="00E03A9E" w:rsidRPr="00E401F8" w:rsidRDefault="00881D60" w:rsidP="00E03A9E">
            <w:pPr>
              <w:jc w:val="both"/>
              <w:rPr>
                <w:sz w:val="22"/>
                <w:szCs w:val="22"/>
              </w:rPr>
            </w:pPr>
            <w:r>
              <w:rPr>
                <w:color w:val="000000"/>
                <w:sz w:val="22"/>
                <w:szCs w:val="22"/>
              </w:rPr>
              <w:t>3/17/2021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6B6" w14:textId="782278F1" w:rsidR="00E03A9E" w:rsidRPr="00E401F8" w:rsidRDefault="00881D60" w:rsidP="00E03A9E">
            <w:pPr>
              <w:jc w:val="both"/>
              <w:rPr>
                <w:sz w:val="22"/>
                <w:szCs w:val="22"/>
              </w:rPr>
            </w:pPr>
            <w:r>
              <w:rPr>
                <w:color w:val="000000"/>
                <w:sz w:val="22"/>
                <w:szCs w:val="22"/>
              </w:rPr>
              <w:t>09:07</w:t>
            </w:r>
          </w:p>
        </w:tc>
      </w:tr>
      <w:tr w:rsidR="00E03A9E" w:rsidRPr="00E401F8" w14:paraId="7C11E6BD" w14:textId="77777777" w:rsidTr="00517F99">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C11E6B8" w14:textId="77777777" w:rsidR="00E03A9E" w:rsidRPr="00E401F8" w:rsidRDefault="00E03A9E" w:rsidP="00E03A9E">
            <w:pPr>
              <w:jc w:val="both"/>
              <w:rPr>
                <w:sz w:val="22"/>
                <w:szCs w:val="22"/>
              </w:rPr>
            </w:pPr>
            <w:r w:rsidRPr="00E401F8">
              <w:rPr>
                <w:sz w:val="22"/>
                <w:szCs w:val="22"/>
              </w:rPr>
              <w:t>Apr</w:t>
            </w:r>
          </w:p>
        </w:tc>
        <w:tc>
          <w:tcPr>
            <w:tcW w:w="1937" w:type="dxa"/>
            <w:tcBorders>
              <w:top w:val="single" w:sz="4" w:space="0" w:color="auto"/>
              <w:left w:val="single" w:sz="4" w:space="0" w:color="auto"/>
              <w:bottom w:val="single" w:sz="4" w:space="0" w:color="auto"/>
              <w:right w:val="single" w:sz="4" w:space="0" w:color="auto"/>
            </w:tcBorders>
            <w:noWrap/>
            <w:vAlign w:val="bottom"/>
          </w:tcPr>
          <w:p w14:paraId="7C11E6B9" w14:textId="3D257DCE" w:rsidR="00E03A9E" w:rsidRPr="00E401F8" w:rsidRDefault="00E03A9E" w:rsidP="00E03A9E">
            <w:pPr>
              <w:jc w:val="both"/>
              <w:rPr>
                <w:sz w:val="22"/>
                <w:szCs w:val="22"/>
              </w:rPr>
            </w:pPr>
            <w:r w:rsidRPr="00E401F8">
              <w:rPr>
                <w:color w:val="000000"/>
                <w:sz w:val="22"/>
                <w:szCs w:val="22"/>
              </w:rPr>
              <w:t>4/2</w:t>
            </w:r>
            <w:r w:rsidR="004F3002">
              <w:rPr>
                <w:color w:val="000000"/>
                <w:sz w:val="22"/>
                <w:szCs w:val="22"/>
              </w:rPr>
              <w:t>6</w:t>
            </w:r>
            <w:r w:rsidRPr="00E401F8">
              <w:rPr>
                <w:color w:val="000000"/>
                <w:sz w:val="22"/>
                <w:szCs w:val="22"/>
              </w:rPr>
              <w:t>/202</w:t>
            </w:r>
            <w:r w:rsidR="004F3002">
              <w:rPr>
                <w:color w:val="000000"/>
                <w:sz w:val="22"/>
                <w:szCs w:val="22"/>
              </w:rPr>
              <w:t>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6BA" w14:textId="7AF70BF8" w:rsidR="00E03A9E" w:rsidRPr="00E401F8" w:rsidRDefault="001F6C95" w:rsidP="00E03A9E">
            <w:pPr>
              <w:jc w:val="both"/>
              <w:rPr>
                <w:sz w:val="22"/>
                <w:szCs w:val="22"/>
              </w:rPr>
            </w:pPr>
            <w:r>
              <w:rPr>
                <w:color w:val="000000"/>
                <w:sz w:val="22"/>
                <w:szCs w:val="22"/>
              </w:rPr>
              <w:t>11:31</w:t>
            </w:r>
          </w:p>
        </w:tc>
        <w:tc>
          <w:tcPr>
            <w:tcW w:w="1530" w:type="dxa"/>
            <w:tcBorders>
              <w:top w:val="single" w:sz="4" w:space="0" w:color="auto"/>
              <w:left w:val="single" w:sz="4" w:space="0" w:color="auto"/>
              <w:bottom w:val="single" w:sz="4" w:space="0" w:color="auto"/>
              <w:right w:val="single" w:sz="4" w:space="0" w:color="auto"/>
            </w:tcBorders>
            <w:noWrap/>
            <w:vAlign w:val="bottom"/>
          </w:tcPr>
          <w:p w14:paraId="7C11E6BB" w14:textId="269D25F0" w:rsidR="00E03A9E" w:rsidRPr="00E401F8" w:rsidRDefault="001F6C95" w:rsidP="00E03A9E">
            <w:pPr>
              <w:jc w:val="both"/>
              <w:rPr>
                <w:sz w:val="22"/>
                <w:szCs w:val="22"/>
              </w:rPr>
            </w:pPr>
            <w:r>
              <w:rPr>
                <w:color w:val="000000"/>
                <w:sz w:val="22"/>
                <w:szCs w:val="22"/>
              </w:rPr>
              <w:t>4/27/2021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6BC" w14:textId="4C0BFA63" w:rsidR="00E03A9E" w:rsidRPr="00E401F8" w:rsidRDefault="001F6C95" w:rsidP="00E03A9E">
            <w:pPr>
              <w:jc w:val="both"/>
              <w:rPr>
                <w:sz w:val="22"/>
                <w:szCs w:val="22"/>
              </w:rPr>
            </w:pPr>
            <w:r>
              <w:rPr>
                <w:color w:val="000000"/>
                <w:sz w:val="22"/>
                <w:szCs w:val="22"/>
              </w:rPr>
              <w:t>12:16</w:t>
            </w:r>
          </w:p>
        </w:tc>
      </w:tr>
      <w:tr w:rsidR="001D1794" w:rsidRPr="00E401F8" w14:paraId="7C11E6C3" w14:textId="77777777" w:rsidTr="00517F99">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C11E6BE" w14:textId="77777777" w:rsidR="001D1794" w:rsidRPr="00E401F8" w:rsidRDefault="001D1794" w:rsidP="001D1794">
            <w:pPr>
              <w:jc w:val="both"/>
              <w:rPr>
                <w:sz w:val="22"/>
                <w:szCs w:val="22"/>
              </w:rPr>
            </w:pPr>
            <w:r w:rsidRPr="00E401F8">
              <w:rPr>
                <w:sz w:val="22"/>
                <w:szCs w:val="22"/>
              </w:rPr>
              <w:t>May</w:t>
            </w:r>
          </w:p>
        </w:tc>
        <w:tc>
          <w:tcPr>
            <w:tcW w:w="1937" w:type="dxa"/>
            <w:tcBorders>
              <w:top w:val="single" w:sz="4" w:space="0" w:color="auto"/>
              <w:left w:val="single" w:sz="4" w:space="0" w:color="auto"/>
              <w:bottom w:val="single" w:sz="4" w:space="0" w:color="auto"/>
              <w:right w:val="single" w:sz="4" w:space="0" w:color="auto"/>
            </w:tcBorders>
            <w:noWrap/>
            <w:vAlign w:val="bottom"/>
          </w:tcPr>
          <w:p w14:paraId="7C11E6BF" w14:textId="30CB8BD6" w:rsidR="001D1794" w:rsidRPr="00E401F8" w:rsidRDefault="001D1794" w:rsidP="001D1794">
            <w:pPr>
              <w:jc w:val="both"/>
              <w:rPr>
                <w:sz w:val="22"/>
                <w:szCs w:val="22"/>
              </w:rPr>
            </w:pPr>
            <w:r w:rsidRPr="00E401F8">
              <w:rPr>
                <w:color w:val="000000"/>
                <w:sz w:val="22"/>
                <w:szCs w:val="22"/>
              </w:rPr>
              <w:t>5/</w:t>
            </w:r>
            <w:r w:rsidR="00795D2D">
              <w:rPr>
                <w:color w:val="000000"/>
                <w:sz w:val="22"/>
                <w:szCs w:val="22"/>
              </w:rPr>
              <w:t>17</w:t>
            </w:r>
            <w:r w:rsidRPr="00E401F8">
              <w:rPr>
                <w:color w:val="000000"/>
                <w:sz w:val="22"/>
                <w:szCs w:val="22"/>
              </w:rPr>
              <w:t>/202</w:t>
            </w:r>
            <w:r w:rsidR="00795D2D">
              <w:rPr>
                <w:color w:val="000000"/>
                <w:sz w:val="22"/>
                <w:szCs w:val="22"/>
              </w:rPr>
              <w:t>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6C0" w14:textId="7B4E5408" w:rsidR="001D1794" w:rsidRPr="00E401F8" w:rsidRDefault="009374BA" w:rsidP="001D1794">
            <w:pPr>
              <w:jc w:val="both"/>
              <w:rPr>
                <w:sz w:val="22"/>
                <w:szCs w:val="22"/>
              </w:rPr>
            </w:pPr>
            <w:r>
              <w:rPr>
                <w:color w:val="000000"/>
                <w:sz w:val="22"/>
                <w:szCs w:val="22"/>
              </w:rPr>
              <w:t>8:25</w:t>
            </w:r>
          </w:p>
        </w:tc>
        <w:tc>
          <w:tcPr>
            <w:tcW w:w="1530" w:type="dxa"/>
            <w:tcBorders>
              <w:top w:val="single" w:sz="4" w:space="0" w:color="auto"/>
              <w:left w:val="single" w:sz="4" w:space="0" w:color="auto"/>
              <w:bottom w:val="single" w:sz="4" w:space="0" w:color="auto"/>
              <w:right w:val="single" w:sz="4" w:space="0" w:color="auto"/>
            </w:tcBorders>
            <w:noWrap/>
            <w:vAlign w:val="bottom"/>
          </w:tcPr>
          <w:p w14:paraId="7C11E6C1" w14:textId="0998E14D" w:rsidR="001D1794" w:rsidRPr="00E401F8" w:rsidRDefault="001D1794" w:rsidP="001D1794">
            <w:pPr>
              <w:jc w:val="both"/>
              <w:rPr>
                <w:sz w:val="22"/>
                <w:szCs w:val="22"/>
              </w:rPr>
            </w:pPr>
            <w:r w:rsidRPr="00E401F8">
              <w:rPr>
                <w:sz w:val="22"/>
                <w:szCs w:val="22"/>
              </w:rPr>
              <w:t>5/</w:t>
            </w:r>
            <w:r w:rsidR="009374BA">
              <w:rPr>
                <w:sz w:val="22"/>
                <w:szCs w:val="22"/>
              </w:rPr>
              <w:t>18</w:t>
            </w:r>
            <w:r w:rsidRPr="00E401F8">
              <w:rPr>
                <w:sz w:val="22"/>
                <w:szCs w:val="22"/>
              </w:rPr>
              <w:t>/202</w:t>
            </w:r>
            <w:r w:rsidR="009374BA">
              <w:rPr>
                <w:sz w:val="22"/>
                <w:szCs w:val="22"/>
              </w:rPr>
              <w:t>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6C2" w14:textId="08A60C3B" w:rsidR="001D1794" w:rsidRPr="00E401F8" w:rsidRDefault="009374BA" w:rsidP="001D1794">
            <w:pPr>
              <w:jc w:val="both"/>
              <w:rPr>
                <w:sz w:val="22"/>
                <w:szCs w:val="22"/>
              </w:rPr>
            </w:pPr>
            <w:r>
              <w:rPr>
                <w:color w:val="000000"/>
                <w:sz w:val="22"/>
                <w:szCs w:val="22"/>
              </w:rPr>
              <w:t>9:10</w:t>
            </w:r>
          </w:p>
        </w:tc>
      </w:tr>
      <w:tr w:rsidR="00053266" w:rsidRPr="00E401F8" w14:paraId="7C11E6C9" w14:textId="77777777" w:rsidTr="00517F99">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C11E6C4" w14:textId="77777777" w:rsidR="00053266" w:rsidRPr="00E401F8" w:rsidRDefault="00053266" w:rsidP="00053266">
            <w:pPr>
              <w:jc w:val="both"/>
              <w:rPr>
                <w:sz w:val="22"/>
                <w:szCs w:val="22"/>
              </w:rPr>
            </w:pPr>
            <w:r w:rsidRPr="00E401F8">
              <w:rPr>
                <w:sz w:val="22"/>
                <w:szCs w:val="22"/>
              </w:rPr>
              <w:t>June</w:t>
            </w:r>
          </w:p>
        </w:tc>
        <w:tc>
          <w:tcPr>
            <w:tcW w:w="1937" w:type="dxa"/>
            <w:tcBorders>
              <w:top w:val="single" w:sz="4" w:space="0" w:color="auto"/>
              <w:left w:val="single" w:sz="4" w:space="0" w:color="auto"/>
              <w:bottom w:val="single" w:sz="4" w:space="0" w:color="auto"/>
              <w:right w:val="single" w:sz="4" w:space="0" w:color="auto"/>
            </w:tcBorders>
            <w:noWrap/>
            <w:vAlign w:val="bottom"/>
          </w:tcPr>
          <w:p w14:paraId="7C11E6C5" w14:textId="4EE5FAA1" w:rsidR="00053266" w:rsidRPr="00E401F8" w:rsidRDefault="00053266" w:rsidP="00053266">
            <w:pPr>
              <w:jc w:val="both"/>
              <w:rPr>
                <w:sz w:val="22"/>
                <w:szCs w:val="22"/>
              </w:rPr>
            </w:pPr>
            <w:r w:rsidRPr="00E401F8">
              <w:rPr>
                <w:color w:val="000000"/>
                <w:sz w:val="22"/>
                <w:szCs w:val="22"/>
              </w:rPr>
              <w:t>6/</w:t>
            </w:r>
            <w:r w:rsidR="00AE2919">
              <w:rPr>
                <w:color w:val="000000"/>
                <w:sz w:val="22"/>
                <w:szCs w:val="22"/>
              </w:rPr>
              <w:t>15</w:t>
            </w:r>
            <w:r w:rsidRPr="00E401F8">
              <w:rPr>
                <w:color w:val="000000"/>
                <w:sz w:val="22"/>
                <w:szCs w:val="22"/>
              </w:rPr>
              <w:t>/202</w:t>
            </w:r>
            <w:r w:rsidR="00AE2919">
              <w:rPr>
                <w:color w:val="000000"/>
                <w:sz w:val="22"/>
                <w:szCs w:val="22"/>
              </w:rPr>
              <w:t>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6C6" w14:textId="4B337ED6" w:rsidR="00053266" w:rsidRPr="00E401F8" w:rsidRDefault="00AE2919" w:rsidP="00053266">
            <w:pPr>
              <w:jc w:val="both"/>
              <w:rPr>
                <w:sz w:val="22"/>
                <w:szCs w:val="22"/>
              </w:rPr>
            </w:pPr>
            <w:r>
              <w:rPr>
                <w:color w:val="000000"/>
                <w:sz w:val="22"/>
                <w:szCs w:val="22"/>
              </w:rPr>
              <w:t>7:25</w:t>
            </w:r>
          </w:p>
        </w:tc>
        <w:tc>
          <w:tcPr>
            <w:tcW w:w="1530" w:type="dxa"/>
            <w:tcBorders>
              <w:top w:val="single" w:sz="4" w:space="0" w:color="auto"/>
              <w:left w:val="single" w:sz="4" w:space="0" w:color="auto"/>
              <w:bottom w:val="single" w:sz="4" w:space="0" w:color="auto"/>
              <w:right w:val="single" w:sz="4" w:space="0" w:color="auto"/>
            </w:tcBorders>
            <w:noWrap/>
            <w:vAlign w:val="bottom"/>
          </w:tcPr>
          <w:p w14:paraId="7C11E6C7" w14:textId="22F4C6F5" w:rsidR="00053266" w:rsidRPr="00E401F8" w:rsidRDefault="00053266" w:rsidP="00053266">
            <w:pPr>
              <w:jc w:val="both"/>
              <w:rPr>
                <w:sz w:val="22"/>
                <w:szCs w:val="22"/>
              </w:rPr>
            </w:pPr>
            <w:r w:rsidRPr="00E401F8">
              <w:rPr>
                <w:color w:val="000000"/>
                <w:sz w:val="22"/>
                <w:szCs w:val="22"/>
              </w:rPr>
              <w:t>6/</w:t>
            </w:r>
            <w:r w:rsidR="00AE2919">
              <w:rPr>
                <w:color w:val="000000"/>
                <w:sz w:val="22"/>
                <w:szCs w:val="22"/>
              </w:rPr>
              <w:t>16</w:t>
            </w:r>
            <w:r w:rsidRPr="00E401F8">
              <w:rPr>
                <w:color w:val="000000"/>
                <w:sz w:val="22"/>
                <w:szCs w:val="22"/>
              </w:rPr>
              <w:t>/202</w:t>
            </w:r>
            <w:r w:rsidR="00AE2919">
              <w:rPr>
                <w:color w:val="000000"/>
                <w:sz w:val="22"/>
                <w:szCs w:val="22"/>
              </w:rPr>
              <w:t>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6C8" w14:textId="5CC19119" w:rsidR="00053266" w:rsidRPr="00E401F8" w:rsidRDefault="00AE2919" w:rsidP="00053266">
            <w:pPr>
              <w:jc w:val="both"/>
              <w:rPr>
                <w:sz w:val="22"/>
                <w:szCs w:val="22"/>
              </w:rPr>
            </w:pPr>
            <w:r>
              <w:rPr>
                <w:color w:val="000000"/>
                <w:sz w:val="22"/>
                <w:szCs w:val="22"/>
              </w:rPr>
              <w:t>8:10</w:t>
            </w:r>
          </w:p>
        </w:tc>
      </w:tr>
      <w:tr w:rsidR="00053266" w:rsidRPr="00E401F8" w14:paraId="7C11E6CF" w14:textId="77777777" w:rsidTr="00517F99">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C11E6CA" w14:textId="77777777" w:rsidR="00053266" w:rsidRPr="00E401F8" w:rsidRDefault="00053266" w:rsidP="00053266">
            <w:pPr>
              <w:jc w:val="both"/>
              <w:rPr>
                <w:sz w:val="22"/>
                <w:szCs w:val="22"/>
              </w:rPr>
            </w:pPr>
            <w:r w:rsidRPr="00E401F8">
              <w:rPr>
                <w:sz w:val="22"/>
                <w:szCs w:val="22"/>
              </w:rPr>
              <w:t>July</w:t>
            </w:r>
          </w:p>
        </w:tc>
        <w:tc>
          <w:tcPr>
            <w:tcW w:w="1937" w:type="dxa"/>
            <w:tcBorders>
              <w:top w:val="single" w:sz="4" w:space="0" w:color="auto"/>
              <w:left w:val="single" w:sz="4" w:space="0" w:color="auto"/>
              <w:bottom w:val="single" w:sz="4" w:space="0" w:color="auto"/>
              <w:right w:val="single" w:sz="4" w:space="0" w:color="auto"/>
            </w:tcBorders>
            <w:noWrap/>
            <w:vAlign w:val="bottom"/>
          </w:tcPr>
          <w:p w14:paraId="7C11E6CB" w14:textId="698ACE53" w:rsidR="00053266" w:rsidRPr="00E401F8" w:rsidRDefault="00053266" w:rsidP="00053266">
            <w:pPr>
              <w:jc w:val="both"/>
              <w:rPr>
                <w:sz w:val="22"/>
                <w:szCs w:val="22"/>
              </w:rPr>
            </w:pPr>
            <w:r w:rsidRPr="00E401F8">
              <w:rPr>
                <w:color w:val="000000"/>
                <w:sz w:val="22"/>
                <w:szCs w:val="22"/>
              </w:rPr>
              <w:t>7/</w:t>
            </w:r>
            <w:r w:rsidR="003320C6">
              <w:rPr>
                <w:color w:val="000000"/>
                <w:sz w:val="22"/>
                <w:szCs w:val="22"/>
              </w:rPr>
              <w:t>13/</w:t>
            </w:r>
            <w:r w:rsidR="006254E3">
              <w:rPr>
                <w:color w:val="000000"/>
                <w:sz w:val="22"/>
                <w:szCs w:val="22"/>
              </w:rPr>
              <w:t>2021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6CC" w14:textId="5E73EDD1" w:rsidR="00053266" w:rsidRPr="00E401F8" w:rsidRDefault="006254E3" w:rsidP="00053266">
            <w:pPr>
              <w:jc w:val="both"/>
              <w:rPr>
                <w:sz w:val="22"/>
                <w:szCs w:val="22"/>
              </w:rPr>
            </w:pPr>
            <w:r>
              <w:rPr>
                <w:color w:val="000000"/>
                <w:sz w:val="22"/>
                <w:szCs w:val="22"/>
              </w:rPr>
              <w:t>6:00</w:t>
            </w:r>
          </w:p>
        </w:tc>
        <w:tc>
          <w:tcPr>
            <w:tcW w:w="1530" w:type="dxa"/>
            <w:tcBorders>
              <w:top w:val="single" w:sz="4" w:space="0" w:color="auto"/>
              <w:left w:val="single" w:sz="4" w:space="0" w:color="auto"/>
              <w:bottom w:val="single" w:sz="4" w:space="0" w:color="auto"/>
              <w:right w:val="single" w:sz="4" w:space="0" w:color="auto"/>
            </w:tcBorders>
            <w:noWrap/>
            <w:vAlign w:val="bottom"/>
          </w:tcPr>
          <w:p w14:paraId="7C11E6CD" w14:textId="0A9E4B25" w:rsidR="00053266" w:rsidRPr="00E401F8" w:rsidRDefault="006254E3" w:rsidP="00053266">
            <w:pPr>
              <w:jc w:val="both"/>
              <w:rPr>
                <w:sz w:val="22"/>
                <w:szCs w:val="22"/>
              </w:rPr>
            </w:pPr>
            <w:r>
              <w:rPr>
                <w:color w:val="000000"/>
                <w:sz w:val="22"/>
                <w:szCs w:val="22"/>
              </w:rPr>
              <w:t>7/14/2021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6CE" w14:textId="4736E69C" w:rsidR="00053266" w:rsidRPr="00E401F8" w:rsidRDefault="006254E3" w:rsidP="00053266">
            <w:pPr>
              <w:jc w:val="both"/>
              <w:rPr>
                <w:sz w:val="22"/>
                <w:szCs w:val="22"/>
              </w:rPr>
            </w:pPr>
            <w:r>
              <w:rPr>
                <w:color w:val="000000"/>
                <w:sz w:val="22"/>
                <w:szCs w:val="22"/>
              </w:rPr>
              <w:t>6:45</w:t>
            </w:r>
          </w:p>
        </w:tc>
      </w:tr>
      <w:tr w:rsidR="009574B1" w:rsidRPr="00E401F8" w14:paraId="7C11E6D5" w14:textId="77777777" w:rsidTr="00517F99">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C11E6D0" w14:textId="77777777" w:rsidR="009574B1" w:rsidRPr="00E401F8" w:rsidRDefault="009574B1" w:rsidP="009574B1">
            <w:pPr>
              <w:jc w:val="both"/>
              <w:rPr>
                <w:sz w:val="22"/>
                <w:szCs w:val="22"/>
              </w:rPr>
            </w:pPr>
            <w:r w:rsidRPr="00E401F8">
              <w:rPr>
                <w:sz w:val="22"/>
                <w:szCs w:val="22"/>
              </w:rPr>
              <w:t>Aug</w:t>
            </w:r>
          </w:p>
        </w:tc>
        <w:tc>
          <w:tcPr>
            <w:tcW w:w="1937" w:type="dxa"/>
            <w:tcBorders>
              <w:top w:val="single" w:sz="4" w:space="0" w:color="auto"/>
              <w:left w:val="single" w:sz="4" w:space="0" w:color="auto"/>
              <w:bottom w:val="single" w:sz="4" w:space="0" w:color="auto"/>
              <w:right w:val="single" w:sz="4" w:space="0" w:color="auto"/>
            </w:tcBorders>
            <w:noWrap/>
            <w:vAlign w:val="bottom"/>
          </w:tcPr>
          <w:p w14:paraId="7C11E6D1" w14:textId="547CE918" w:rsidR="009574B1" w:rsidRPr="00E401F8" w:rsidRDefault="009574B1" w:rsidP="009574B1">
            <w:pPr>
              <w:jc w:val="both"/>
              <w:rPr>
                <w:sz w:val="22"/>
                <w:szCs w:val="22"/>
              </w:rPr>
            </w:pPr>
            <w:r w:rsidRPr="00E401F8">
              <w:rPr>
                <w:color w:val="000000"/>
                <w:sz w:val="22"/>
                <w:szCs w:val="22"/>
              </w:rPr>
              <w:t>8/</w:t>
            </w:r>
            <w:r w:rsidR="00F51CCC">
              <w:rPr>
                <w:color w:val="000000"/>
                <w:sz w:val="22"/>
                <w:szCs w:val="22"/>
              </w:rPr>
              <w:t>1</w:t>
            </w:r>
            <w:r w:rsidR="002356C5">
              <w:rPr>
                <w:color w:val="000000"/>
                <w:sz w:val="22"/>
                <w:szCs w:val="22"/>
              </w:rPr>
              <w:t>6</w:t>
            </w:r>
            <w:r w:rsidR="00F51CCC">
              <w:rPr>
                <w:color w:val="000000"/>
                <w:sz w:val="22"/>
                <w:szCs w:val="22"/>
              </w:rPr>
              <w:t>/2021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6D2" w14:textId="5123A421" w:rsidR="009574B1" w:rsidRPr="00E401F8" w:rsidRDefault="00012170" w:rsidP="009574B1">
            <w:pPr>
              <w:jc w:val="both"/>
              <w:rPr>
                <w:sz w:val="22"/>
                <w:szCs w:val="22"/>
              </w:rPr>
            </w:pPr>
            <w:r>
              <w:rPr>
                <w:color w:val="000000"/>
                <w:sz w:val="22"/>
                <w:szCs w:val="22"/>
              </w:rPr>
              <w:t>8:53</w:t>
            </w:r>
          </w:p>
        </w:tc>
        <w:tc>
          <w:tcPr>
            <w:tcW w:w="1530" w:type="dxa"/>
            <w:tcBorders>
              <w:top w:val="single" w:sz="4" w:space="0" w:color="auto"/>
              <w:left w:val="single" w:sz="4" w:space="0" w:color="auto"/>
              <w:bottom w:val="single" w:sz="4" w:space="0" w:color="auto"/>
              <w:right w:val="single" w:sz="4" w:space="0" w:color="auto"/>
            </w:tcBorders>
            <w:noWrap/>
            <w:vAlign w:val="bottom"/>
          </w:tcPr>
          <w:p w14:paraId="7C11E6D3" w14:textId="48BA7C9E" w:rsidR="009574B1" w:rsidRPr="00E401F8" w:rsidRDefault="00012170" w:rsidP="009574B1">
            <w:pPr>
              <w:jc w:val="both"/>
              <w:rPr>
                <w:sz w:val="22"/>
                <w:szCs w:val="22"/>
              </w:rPr>
            </w:pPr>
            <w:r>
              <w:rPr>
                <w:color w:val="000000"/>
                <w:sz w:val="22"/>
                <w:szCs w:val="22"/>
              </w:rPr>
              <w:t>8/1</w:t>
            </w:r>
            <w:r w:rsidR="002356C5">
              <w:rPr>
                <w:color w:val="000000"/>
                <w:sz w:val="22"/>
                <w:szCs w:val="22"/>
              </w:rPr>
              <w:t>7</w:t>
            </w:r>
            <w:r>
              <w:rPr>
                <w:color w:val="000000"/>
                <w:sz w:val="22"/>
                <w:szCs w:val="22"/>
              </w:rPr>
              <w:t>/2021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6D4" w14:textId="292AFC2A" w:rsidR="009574B1" w:rsidRPr="00E401F8" w:rsidRDefault="00C4126C" w:rsidP="009574B1">
            <w:pPr>
              <w:jc w:val="both"/>
              <w:rPr>
                <w:sz w:val="22"/>
                <w:szCs w:val="22"/>
              </w:rPr>
            </w:pPr>
            <w:r>
              <w:rPr>
                <w:color w:val="000000"/>
                <w:sz w:val="22"/>
                <w:szCs w:val="22"/>
              </w:rPr>
              <w:t>9:38</w:t>
            </w:r>
          </w:p>
        </w:tc>
      </w:tr>
      <w:tr w:rsidR="009574B1" w:rsidRPr="00E401F8" w14:paraId="7C11E6DB" w14:textId="77777777" w:rsidTr="00517F99">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C11E6D6" w14:textId="77777777" w:rsidR="009574B1" w:rsidRPr="00E401F8" w:rsidRDefault="009574B1" w:rsidP="009574B1">
            <w:pPr>
              <w:jc w:val="both"/>
              <w:rPr>
                <w:sz w:val="22"/>
                <w:szCs w:val="22"/>
              </w:rPr>
            </w:pPr>
            <w:r w:rsidRPr="00E401F8">
              <w:rPr>
                <w:sz w:val="22"/>
                <w:szCs w:val="22"/>
              </w:rPr>
              <w:t>Sept</w:t>
            </w:r>
          </w:p>
        </w:tc>
        <w:tc>
          <w:tcPr>
            <w:tcW w:w="1937" w:type="dxa"/>
            <w:tcBorders>
              <w:top w:val="single" w:sz="4" w:space="0" w:color="auto"/>
              <w:left w:val="single" w:sz="4" w:space="0" w:color="auto"/>
              <w:bottom w:val="single" w:sz="4" w:space="0" w:color="auto"/>
              <w:right w:val="single" w:sz="4" w:space="0" w:color="auto"/>
            </w:tcBorders>
            <w:noWrap/>
            <w:vAlign w:val="bottom"/>
          </w:tcPr>
          <w:p w14:paraId="7C11E6D7" w14:textId="0F4B029E" w:rsidR="009574B1" w:rsidRPr="00E401F8" w:rsidRDefault="00E34D47" w:rsidP="009574B1">
            <w:pPr>
              <w:jc w:val="both"/>
              <w:rPr>
                <w:sz w:val="22"/>
                <w:szCs w:val="22"/>
              </w:rPr>
            </w:pPr>
            <w:r>
              <w:rPr>
                <w:color w:val="000000"/>
                <w:sz w:val="22"/>
                <w:szCs w:val="22"/>
              </w:rPr>
              <w:t>9/14/2021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6D8" w14:textId="563304AA" w:rsidR="009574B1" w:rsidRPr="00E401F8" w:rsidRDefault="00194A60" w:rsidP="009574B1">
            <w:pPr>
              <w:jc w:val="both"/>
              <w:rPr>
                <w:sz w:val="22"/>
                <w:szCs w:val="22"/>
              </w:rPr>
            </w:pPr>
            <w:r>
              <w:rPr>
                <w:color w:val="000000"/>
                <w:sz w:val="22"/>
                <w:szCs w:val="22"/>
              </w:rPr>
              <w:t>9:58</w:t>
            </w:r>
          </w:p>
        </w:tc>
        <w:tc>
          <w:tcPr>
            <w:tcW w:w="1530" w:type="dxa"/>
            <w:tcBorders>
              <w:top w:val="single" w:sz="4" w:space="0" w:color="auto"/>
              <w:left w:val="single" w:sz="4" w:space="0" w:color="auto"/>
              <w:bottom w:val="single" w:sz="4" w:space="0" w:color="auto"/>
              <w:right w:val="single" w:sz="4" w:space="0" w:color="auto"/>
            </w:tcBorders>
            <w:noWrap/>
            <w:vAlign w:val="bottom"/>
          </w:tcPr>
          <w:p w14:paraId="7C11E6D9" w14:textId="40235414" w:rsidR="009574B1" w:rsidRPr="00E401F8" w:rsidRDefault="00194A60" w:rsidP="009574B1">
            <w:pPr>
              <w:jc w:val="both"/>
              <w:rPr>
                <w:sz w:val="22"/>
                <w:szCs w:val="22"/>
              </w:rPr>
            </w:pPr>
            <w:r>
              <w:rPr>
                <w:color w:val="000000"/>
                <w:sz w:val="22"/>
                <w:szCs w:val="22"/>
              </w:rPr>
              <w:t>9/15/2021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6DA" w14:textId="18CD4139" w:rsidR="009574B1" w:rsidRPr="00E401F8" w:rsidRDefault="00194A60" w:rsidP="009574B1">
            <w:pPr>
              <w:jc w:val="both"/>
              <w:rPr>
                <w:sz w:val="22"/>
                <w:szCs w:val="22"/>
              </w:rPr>
            </w:pPr>
            <w:r>
              <w:rPr>
                <w:color w:val="000000"/>
                <w:sz w:val="22"/>
                <w:szCs w:val="22"/>
              </w:rPr>
              <w:t>10:43</w:t>
            </w:r>
          </w:p>
        </w:tc>
      </w:tr>
      <w:tr w:rsidR="009574B1" w:rsidRPr="00E401F8" w14:paraId="7C11E6E1" w14:textId="77777777" w:rsidTr="00517F99">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C11E6DC" w14:textId="77777777" w:rsidR="009574B1" w:rsidRPr="00E401F8" w:rsidRDefault="009574B1" w:rsidP="009574B1">
            <w:pPr>
              <w:jc w:val="both"/>
              <w:rPr>
                <w:sz w:val="22"/>
                <w:szCs w:val="22"/>
              </w:rPr>
            </w:pPr>
            <w:r w:rsidRPr="00E401F8">
              <w:rPr>
                <w:sz w:val="22"/>
                <w:szCs w:val="22"/>
              </w:rPr>
              <w:t>Oct</w:t>
            </w:r>
          </w:p>
        </w:tc>
        <w:tc>
          <w:tcPr>
            <w:tcW w:w="1937" w:type="dxa"/>
            <w:tcBorders>
              <w:top w:val="single" w:sz="4" w:space="0" w:color="auto"/>
              <w:left w:val="single" w:sz="4" w:space="0" w:color="auto"/>
              <w:bottom w:val="single" w:sz="4" w:space="0" w:color="auto"/>
              <w:right w:val="single" w:sz="4" w:space="0" w:color="auto"/>
            </w:tcBorders>
            <w:noWrap/>
            <w:vAlign w:val="bottom"/>
          </w:tcPr>
          <w:p w14:paraId="7C11E6DD" w14:textId="42803657" w:rsidR="009574B1" w:rsidRPr="00E401F8" w:rsidRDefault="009574B1" w:rsidP="009574B1">
            <w:pPr>
              <w:jc w:val="both"/>
              <w:rPr>
                <w:color w:val="000000"/>
                <w:sz w:val="22"/>
                <w:szCs w:val="22"/>
              </w:rPr>
            </w:pPr>
            <w:r w:rsidRPr="00E401F8">
              <w:rPr>
                <w:color w:val="000000"/>
                <w:sz w:val="22"/>
                <w:szCs w:val="22"/>
              </w:rPr>
              <w:t>10/</w:t>
            </w:r>
            <w:r w:rsidR="00342103">
              <w:rPr>
                <w:color w:val="000000"/>
                <w:sz w:val="22"/>
                <w:szCs w:val="22"/>
              </w:rPr>
              <w:t>12/2021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6DE" w14:textId="52DF0265" w:rsidR="009574B1" w:rsidRPr="00E401F8" w:rsidRDefault="00342103" w:rsidP="009574B1">
            <w:pPr>
              <w:jc w:val="both"/>
              <w:rPr>
                <w:color w:val="000000"/>
                <w:sz w:val="22"/>
                <w:szCs w:val="22"/>
              </w:rPr>
            </w:pPr>
            <w:r>
              <w:rPr>
                <w:color w:val="000000"/>
                <w:sz w:val="22"/>
                <w:szCs w:val="22"/>
              </w:rPr>
              <w:t>11:14</w:t>
            </w:r>
          </w:p>
        </w:tc>
        <w:tc>
          <w:tcPr>
            <w:tcW w:w="1530" w:type="dxa"/>
            <w:tcBorders>
              <w:top w:val="single" w:sz="4" w:space="0" w:color="auto"/>
              <w:left w:val="single" w:sz="4" w:space="0" w:color="auto"/>
              <w:bottom w:val="single" w:sz="4" w:space="0" w:color="auto"/>
              <w:right w:val="single" w:sz="4" w:space="0" w:color="auto"/>
            </w:tcBorders>
            <w:noWrap/>
            <w:vAlign w:val="bottom"/>
          </w:tcPr>
          <w:p w14:paraId="7C11E6DF" w14:textId="28020886" w:rsidR="009574B1" w:rsidRPr="00E401F8" w:rsidRDefault="00342103" w:rsidP="009574B1">
            <w:pPr>
              <w:jc w:val="both"/>
              <w:rPr>
                <w:color w:val="000000"/>
                <w:sz w:val="22"/>
                <w:szCs w:val="22"/>
              </w:rPr>
            </w:pPr>
            <w:r>
              <w:rPr>
                <w:color w:val="000000"/>
                <w:sz w:val="22"/>
                <w:szCs w:val="22"/>
              </w:rPr>
              <w:t>10/22/2021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6E0" w14:textId="03EDB0D7" w:rsidR="009574B1" w:rsidRPr="00E401F8" w:rsidRDefault="00342103" w:rsidP="009574B1">
            <w:pPr>
              <w:jc w:val="both"/>
              <w:rPr>
                <w:color w:val="000000"/>
                <w:sz w:val="22"/>
                <w:szCs w:val="22"/>
              </w:rPr>
            </w:pPr>
            <w:r>
              <w:rPr>
                <w:color w:val="000000"/>
                <w:sz w:val="22"/>
                <w:szCs w:val="22"/>
              </w:rPr>
              <w:t>11:59</w:t>
            </w:r>
          </w:p>
        </w:tc>
      </w:tr>
      <w:tr w:rsidR="00670C57" w:rsidRPr="00E401F8" w14:paraId="7C11E6E7" w14:textId="77777777" w:rsidTr="00517F99">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C11E6E2" w14:textId="77777777" w:rsidR="00670C57" w:rsidRPr="00E401F8" w:rsidRDefault="00670C57" w:rsidP="00670C57">
            <w:pPr>
              <w:jc w:val="both"/>
              <w:rPr>
                <w:sz w:val="22"/>
                <w:szCs w:val="22"/>
              </w:rPr>
            </w:pPr>
            <w:r w:rsidRPr="00E401F8">
              <w:rPr>
                <w:sz w:val="22"/>
                <w:szCs w:val="22"/>
              </w:rPr>
              <w:t>Nov</w:t>
            </w:r>
          </w:p>
        </w:tc>
        <w:tc>
          <w:tcPr>
            <w:tcW w:w="1937" w:type="dxa"/>
            <w:tcBorders>
              <w:top w:val="single" w:sz="4" w:space="0" w:color="auto"/>
              <w:left w:val="single" w:sz="4" w:space="0" w:color="auto"/>
              <w:bottom w:val="single" w:sz="4" w:space="0" w:color="auto"/>
              <w:right w:val="single" w:sz="4" w:space="0" w:color="auto"/>
            </w:tcBorders>
            <w:noWrap/>
            <w:vAlign w:val="bottom"/>
          </w:tcPr>
          <w:p w14:paraId="7C11E6E3" w14:textId="0C96DF22" w:rsidR="00670C57" w:rsidRPr="00E401F8" w:rsidRDefault="00670C57" w:rsidP="00670C57">
            <w:pPr>
              <w:rPr>
                <w:color w:val="000000"/>
                <w:sz w:val="22"/>
                <w:szCs w:val="22"/>
              </w:rPr>
            </w:pPr>
            <w:r w:rsidRPr="00E401F8">
              <w:rPr>
                <w:color w:val="000000"/>
                <w:sz w:val="22"/>
                <w:szCs w:val="22"/>
              </w:rPr>
              <w:t>11/</w:t>
            </w:r>
            <w:r w:rsidR="00F14520">
              <w:rPr>
                <w:color w:val="000000"/>
                <w:sz w:val="22"/>
                <w:szCs w:val="22"/>
              </w:rPr>
              <w:t>16/2021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6E4" w14:textId="386A4D1A" w:rsidR="00670C57" w:rsidRPr="00E401F8" w:rsidRDefault="00440E0F" w:rsidP="00670C57">
            <w:pPr>
              <w:jc w:val="both"/>
              <w:rPr>
                <w:color w:val="000000"/>
                <w:sz w:val="22"/>
                <w:szCs w:val="22"/>
              </w:rPr>
            </w:pPr>
            <w:r>
              <w:rPr>
                <w:color w:val="000000"/>
                <w:sz w:val="22"/>
                <w:szCs w:val="22"/>
              </w:rPr>
              <w:t>13:44</w:t>
            </w:r>
          </w:p>
        </w:tc>
        <w:tc>
          <w:tcPr>
            <w:tcW w:w="1530" w:type="dxa"/>
            <w:tcBorders>
              <w:top w:val="single" w:sz="4" w:space="0" w:color="auto"/>
              <w:left w:val="single" w:sz="4" w:space="0" w:color="auto"/>
              <w:bottom w:val="single" w:sz="4" w:space="0" w:color="auto"/>
              <w:right w:val="single" w:sz="4" w:space="0" w:color="auto"/>
            </w:tcBorders>
            <w:noWrap/>
            <w:vAlign w:val="bottom"/>
          </w:tcPr>
          <w:p w14:paraId="7C11E6E5" w14:textId="0C340FE1" w:rsidR="00670C57" w:rsidRPr="00E401F8" w:rsidRDefault="00440E0F" w:rsidP="00670C57">
            <w:pPr>
              <w:rPr>
                <w:color w:val="000000"/>
                <w:sz w:val="22"/>
                <w:szCs w:val="22"/>
              </w:rPr>
            </w:pPr>
            <w:r>
              <w:rPr>
                <w:color w:val="000000"/>
                <w:sz w:val="22"/>
                <w:szCs w:val="22"/>
              </w:rPr>
              <w:t>11/17/2021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6E6" w14:textId="431D406D" w:rsidR="00670C57" w:rsidRPr="00E401F8" w:rsidRDefault="00440E0F" w:rsidP="00670C57">
            <w:pPr>
              <w:jc w:val="both"/>
              <w:rPr>
                <w:color w:val="000000"/>
                <w:sz w:val="22"/>
                <w:szCs w:val="22"/>
              </w:rPr>
            </w:pPr>
            <w:r>
              <w:rPr>
                <w:color w:val="000000"/>
                <w:sz w:val="22"/>
                <w:szCs w:val="22"/>
              </w:rPr>
              <w:t>14:29</w:t>
            </w:r>
          </w:p>
        </w:tc>
      </w:tr>
      <w:tr w:rsidR="00670C57" w:rsidRPr="00E401F8" w14:paraId="7C11E6ED" w14:textId="77777777" w:rsidTr="00517F99">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C11E6E8" w14:textId="77777777" w:rsidR="00670C57" w:rsidRPr="00E401F8" w:rsidRDefault="00670C57" w:rsidP="00670C57">
            <w:pPr>
              <w:jc w:val="both"/>
              <w:rPr>
                <w:sz w:val="22"/>
                <w:szCs w:val="22"/>
              </w:rPr>
            </w:pPr>
            <w:r w:rsidRPr="00E401F8">
              <w:rPr>
                <w:sz w:val="22"/>
                <w:szCs w:val="22"/>
              </w:rPr>
              <w:t>Dec</w:t>
            </w:r>
          </w:p>
        </w:tc>
        <w:tc>
          <w:tcPr>
            <w:tcW w:w="1937" w:type="dxa"/>
            <w:tcBorders>
              <w:top w:val="single" w:sz="4" w:space="0" w:color="auto"/>
              <w:left w:val="single" w:sz="4" w:space="0" w:color="auto"/>
              <w:bottom w:val="single" w:sz="4" w:space="0" w:color="auto"/>
              <w:right w:val="single" w:sz="4" w:space="0" w:color="auto"/>
            </w:tcBorders>
            <w:noWrap/>
            <w:vAlign w:val="bottom"/>
          </w:tcPr>
          <w:p w14:paraId="7C11E6E9" w14:textId="3223D21A" w:rsidR="00670C57" w:rsidRPr="00E401F8" w:rsidRDefault="00A1196F" w:rsidP="00670C57">
            <w:pPr>
              <w:jc w:val="both"/>
              <w:rPr>
                <w:color w:val="000000"/>
                <w:sz w:val="22"/>
                <w:szCs w:val="22"/>
              </w:rPr>
            </w:pPr>
            <w:r>
              <w:rPr>
                <w:color w:val="000000"/>
                <w:sz w:val="22"/>
                <w:szCs w:val="22"/>
              </w:rPr>
              <w:t>12</w:t>
            </w:r>
            <w:r w:rsidR="00CF4926">
              <w:rPr>
                <w:color w:val="000000"/>
                <w:sz w:val="22"/>
                <w:szCs w:val="22"/>
              </w:rPr>
              <w:t>/13/2021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6EA" w14:textId="5655B521" w:rsidR="00670C57" w:rsidRPr="00E401F8" w:rsidRDefault="00CF4926" w:rsidP="00670C57">
            <w:pPr>
              <w:jc w:val="both"/>
              <w:rPr>
                <w:color w:val="000000"/>
                <w:sz w:val="22"/>
                <w:szCs w:val="22"/>
              </w:rPr>
            </w:pPr>
            <w:r>
              <w:rPr>
                <w:color w:val="000000"/>
                <w:sz w:val="22"/>
                <w:szCs w:val="22"/>
              </w:rPr>
              <w:t>12:59</w:t>
            </w:r>
          </w:p>
        </w:tc>
        <w:tc>
          <w:tcPr>
            <w:tcW w:w="1530" w:type="dxa"/>
            <w:tcBorders>
              <w:top w:val="single" w:sz="4" w:space="0" w:color="auto"/>
              <w:left w:val="single" w:sz="4" w:space="0" w:color="auto"/>
              <w:bottom w:val="single" w:sz="4" w:space="0" w:color="auto"/>
              <w:right w:val="single" w:sz="4" w:space="0" w:color="auto"/>
            </w:tcBorders>
            <w:noWrap/>
            <w:vAlign w:val="bottom"/>
          </w:tcPr>
          <w:p w14:paraId="7C11E6EB" w14:textId="2E142BCF" w:rsidR="00670C57" w:rsidRPr="00E401F8" w:rsidRDefault="00CF4926" w:rsidP="00670C57">
            <w:pPr>
              <w:jc w:val="both"/>
              <w:rPr>
                <w:color w:val="000000"/>
                <w:sz w:val="22"/>
                <w:szCs w:val="22"/>
              </w:rPr>
            </w:pPr>
            <w:r>
              <w:rPr>
                <w:color w:val="000000"/>
                <w:sz w:val="22"/>
                <w:szCs w:val="22"/>
              </w:rPr>
              <w:t>12/14/2021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6EC" w14:textId="431A5980" w:rsidR="00670C57" w:rsidRPr="00E401F8" w:rsidRDefault="00CF4926" w:rsidP="00670C57">
            <w:pPr>
              <w:jc w:val="both"/>
              <w:rPr>
                <w:color w:val="000000"/>
                <w:sz w:val="22"/>
                <w:szCs w:val="22"/>
              </w:rPr>
            </w:pPr>
            <w:r>
              <w:rPr>
                <w:color w:val="000000"/>
                <w:sz w:val="22"/>
                <w:szCs w:val="22"/>
              </w:rPr>
              <w:t>13:44</w:t>
            </w:r>
          </w:p>
        </w:tc>
      </w:tr>
    </w:tbl>
    <w:p w14:paraId="7C11E6EE" w14:textId="77777777" w:rsidR="00E001E3" w:rsidRDefault="00E001E3" w:rsidP="00E001E3">
      <w:pPr>
        <w:pStyle w:val="HTMLPreformatted"/>
        <w:jc w:val="both"/>
        <w:rPr>
          <w:rFonts w:ascii="Times New Roman" w:hAnsi="Times New Roman" w:cs="Times New Roman"/>
          <w:sz w:val="22"/>
          <w:szCs w:val="22"/>
        </w:rPr>
      </w:pPr>
    </w:p>
    <w:p w14:paraId="7C11E6EF" w14:textId="77777777" w:rsidR="00E001E3" w:rsidRDefault="00E001E3" w:rsidP="00E001E3">
      <w:pPr>
        <w:pStyle w:val="HTMLPreformatted"/>
        <w:jc w:val="both"/>
        <w:rPr>
          <w:rFonts w:ascii="Times New Roman" w:hAnsi="Times New Roman" w:cs="Times New Roman"/>
          <w:sz w:val="22"/>
          <w:szCs w:val="22"/>
        </w:rPr>
      </w:pPr>
    </w:p>
    <w:p w14:paraId="7C11E6F0" w14:textId="77777777" w:rsidR="00E001E3" w:rsidRDefault="00E001E3" w:rsidP="00E001E3">
      <w:pPr>
        <w:jc w:val="both"/>
        <w:rPr>
          <w:sz w:val="22"/>
          <w:szCs w:val="22"/>
        </w:rPr>
      </w:pPr>
      <w:r>
        <w:rPr>
          <w:sz w:val="22"/>
          <w:szCs w:val="22"/>
        </w:rPr>
        <w:t>Grab Sampling:</w:t>
      </w:r>
    </w:p>
    <w:p w14:paraId="7C11E6F1" w14:textId="77777777" w:rsidR="00E001E3" w:rsidRDefault="00E001E3" w:rsidP="00E001E3">
      <w:pPr>
        <w:jc w:val="both"/>
        <w:rPr>
          <w:sz w:val="22"/>
          <w:szCs w:val="22"/>
        </w:rPr>
      </w:pPr>
    </w:p>
    <w:tbl>
      <w:tblPr>
        <w:tblW w:w="7757" w:type="dxa"/>
        <w:tblInd w:w="811" w:type="dxa"/>
        <w:tblLook w:val="04A0" w:firstRow="1" w:lastRow="0" w:firstColumn="1" w:lastColumn="0" w:noHBand="0" w:noVBand="1"/>
      </w:tblPr>
      <w:tblGrid>
        <w:gridCol w:w="1187"/>
        <w:gridCol w:w="90"/>
        <w:gridCol w:w="31"/>
        <w:gridCol w:w="1589"/>
        <w:gridCol w:w="1710"/>
        <w:gridCol w:w="601"/>
        <w:gridCol w:w="929"/>
        <w:gridCol w:w="1620"/>
      </w:tblGrid>
      <w:tr w:rsidR="00E001E3" w:rsidRPr="00E401F8" w14:paraId="7C11E6F3" w14:textId="77777777" w:rsidTr="00E001E3">
        <w:trPr>
          <w:gridAfter w:val="2"/>
          <w:wAfter w:w="2549" w:type="dxa"/>
          <w:trHeight w:val="276"/>
        </w:trPr>
        <w:tc>
          <w:tcPr>
            <w:tcW w:w="5208" w:type="dxa"/>
            <w:gridSpan w:val="6"/>
            <w:hideMark/>
          </w:tcPr>
          <w:p w14:paraId="7C11E6F2" w14:textId="77777777" w:rsidR="00E001E3" w:rsidRPr="00E401F8" w:rsidRDefault="00E001E3">
            <w:pPr>
              <w:jc w:val="both"/>
              <w:rPr>
                <w:sz w:val="22"/>
                <w:szCs w:val="22"/>
              </w:rPr>
            </w:pPr>
            <w:r w:rsidRPr="00E401F8">
              <w:rPr>
                <w:sz w:val="22"/>
                <w:szCs w:val="22"/>
              </w:rPr>
              <w:t>Menauhant (MH)</w:t>
            </w:r>
          </w:p>
        </w:tc>
      </w:tr>
      <w:tr w:rsidR="00E001E3" w:rsidRPr="00E401F8" w14:paraId="7C11E6F9" w14:textId="77777777" w:rsidTr="00E001E3">
        <w:trPr>
          <w:trHeight w:val="276"/>
        </w:trPr>
        <w:tc>
          <w:tcPr>
            <w:tcW w:w="1308" w:type="dxa"/>
            <w:gridSpan w:val="3"/>
            <w:tcBorders>
              <w:top w:val="single" w:sz="4" w:space="0" w:color="auto"/>
              <w:left w:val="single" w:sz="4" w:space="0" w:color="auto"/>
              <w:bottom w:val="single" w:sz="4" w:space="0" w:color="auto"/>
              <w:right w:val="single" w:sz="4" w:space="0" w:color="auto"/>
            </w:tcBorders>
            <w:hideMark/>
          </w:tcPr>
          <w:p w14:paraId="7C11E6F4" w14:textId="77777777" w:rsidR="00E001E3" w:rsidRPr="00E401F8" w:rsidRDefault="00E001E3">
            <w:pPr>
              <w:jc w:val="both"/>
              <w:rPr>
                <w:sz w:val="22"/>
                <w:szCs w:val="22"/>
              </w:rPr>
            </w:pPr>
            <w:r w:rsidRPr="00E401F8">
              <w:rPr>
                <w:sz w:val="22"/>
                <w:szCs w:val="22"/>
              </w:rPr>
              <w:t>Month</w:t>
            </w:r>
          </w:p>
        </w:tc>
        <w:tc>
          <w:tcPr>
            <w:tcW w:w="1589" w:type="dxa"/>
            <w:tcBorders>
              <w:top w:val="single" w:sz="4" w:space="0" w:color="auto"/>
              <w:left w:val="single" w:sz="4" w:space="0" w:color="auto"/>
              <w:bottom w:val="single" w:sz="4" w:space="0" w:color="auto"/>
              <w:right w:val="single" w:sz="4" w:space="0" w:color="auto"/>
            </w:tcBorders>
            <w:noWrap/>
            <w:vAlign w:val="bottom"/>
            <w:hideMark/>
          </w:tcPr>
          <w:p w14:paraId="7C11E6F5" w14:textId="77777777" w:rsidR="00E001E3" w:rsidRPr="00E401F8" w:rsidRDefault="00E001E3">
            <w:pPr>
              <w:jc w:val="both"/>
              <w:rPr>
                <w:sz w:val="22"/>
                <w:szCs w:val="22"/>
              </w:rPr>
            </w:pPr>
            <w:r w:rsidRPr="00E401F8">
              <w:rPr>
                <w:sz w:val="22"/>
                <w:szCs w:val="22"/>
              </w:rPr>
              <w:t>Sample 1 Date</w:t>
            </w:r>
          </w:p>
        </w:tc>
        <w:tc>
          <w:tcPr>
            <w:tcW w:w="1710" w:type="dxa"/>
            <w:tcBorders>
              <w:top w:val="single" w:sz="4" w:space="0" w:color="auto"/>
              <w:left w:val="nil"/>
              <w:bottom w:val="single" w:sz="4" w:space="0" w:color="auto"/>
              <w:right w:val="single" w:sz="4" w:space="0" w:color="auto"/>
            </w:tcBorders>
            <w:noWrap/>
            <w:vAlign w:val="bottom"/>
            <w:hideMark/>
          </w:tcPr>
          <w:p w14:paraId="7C11E6F6" w14:textId="77777777" w:rsidR="00E001E3" w:rsidRPr="00E401F8" w:rsidRDefault="00E001E3">
            <w:pPr>
              <w:jc w:val="both"/>
              <w:rPr>
                <w:sz w:val="22"/>
                <w:szCs w:val="22"/>
              </w:rPr>
            </w:pPr>
            <w:r w:rsidRPr="00E401F8">
              <w:rPr>
                <w:sz w:val="22"/>
                <w:szCs w:val="22"/>
              </w:rPr>
              <w:t>Sample 1 Time</w:t>
            </w:r>
          </w:p>
        </w:tc>
        <w:tc>
          <w:tcPr>
            <w:tcW w:w="1530" w:type="dxa"/>
            <w:gridSpan w:val="2"/>
            <w:tcBorders>
              <w:top w:val="single" w:sz="4" w:space="0" w:color="auto"/>
              <w:left w:val="nil"/>
              <w:bottom w:val="single" w:sz="4" w:space="0" w:color="auto"/>
              <w:right w:val="single" w:sz="4" w:space="0" w:color="auto"/>
            </w:tcBorders>
            <w:noWrap/>
            <w:vAlign w:val="bottom"/>
            <w:hideMark/>
          </w:tcPr>
          <w:p w14:paraId="7C11E6F7" w14:textId="77777777" w:rsidR="00E001E3" w:rsidRPr="00E401F8" w:rsidRDefault="00E001E3">
            <w:pPr>
              <w:jc w:val="both"/>
              <w:rPr>
                <w:sz w:val="22"/>
                <w:szCs w:val="22"/>
              </w:rPr>
            </w:pPr>
            <w:r w:rsidRPr="00E401F8">
              <w:rPr>
                <w:sz w:val="22"/>
                <w:szCs w:val="22"/>
              </w:rPr>
              <w:t>Sample 2 Date</w:t>
            </w:r>
          </w:p>
        </w:tc>
        <w:tc>
          <w:tcPr>
            <w:tcW w:w="1620" w:type="dxa"/>
            <w:tcBorders>
              <w:top w:val="single" w:sz="4" w:space="0" w:color="auto"/>
              <w:left w:val="nil"/>
              <w:bottom w:val="single" w:sz="4" w:space="0" w:color="auto"/>
              <w:right w:val="single" w:sz="4" w:space="0" w:color="auto"/>
            </w:tcBorders>
            <w:noWrap/>
            <w:vAlign w:val="bottom"/>
            <w:hideMark/>
          </w:tcPr>
          <w:p w14:paraId="7C11E6F8" w14:textId="77777777" w:rsidR="00E001E3" w:rsidRPr="00E401F8" w:rsidRDefault="00E001E3">
            <w:pPr>
              <w:jc w:val="both"/>
              <w:rPr>
                <w:sz w:val="22"/>
                <w:szCs w:val="22"/>
              </w:rPr>
            </w:pPr>
            <w:r w:rsidRPr="00E401F8">
              <w:rPr>
                <w:sz w:val="22"/>
                <w:szCs w:val="22"/>
              </w:rPr>
              <w:t>Sample 2 Time</w:t>
            </w:r>
          </w:p>
        </w:tc>
      </w:tr>
      <w:tr w:rsidR="00E15AA3" w:rsidRPr="00E401F8" w14:paraId="7C11E6FF"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6FA" w14:textId="77777777" w:rsidR="00E15AA3" w:rsidRPr="00E401F8" w:rsidRDefault="00E15AA3" w:rsidP="00E15AA3">
            <w:pPr>
              <w:jc w:val="both"/>
              <w:rPr>
                <w:sz w:val="22"/>
                <w:szCs w:val="22"/>
              </w:rPr>
            </w:pPr>
            <w:r w:rsidRPr="00E401F8">
              <w:rPr>
                <w:sz w:val="22"/>
                <w:szCs w:val="22"/>
              </w:rPr>
              <w:t>Jan</w:t>
            </w:r>
          </w:p>
        </w:tc>
        <w:tc>
          <w:tcPr>
            <w:tcW w:w="1589" w:type="dxa"/>
            <w:tcBorders>
              <w:top w:val="single" w:sz="4" w:space="0" w:color="auto"/>
              <w:left w:val="single" w:sz="4" w:space="0" w:color="auto"/>
              <w:bottom w:val="single" w:sz="4" w:space="0" w:color="auto"/>
              <w:right w:val="single" w:sz="4" w:space="0" w:color="auto"/>
            </w:tcBorders>
            <w:noWrap/>
            <w:vAlign w:val="bottom"/>
          </w:tcPr>
          <w:p w14:paraId="7C11E6FB" w14:textId="06938CDE" w:rsidR="00E15AA3" w:rsidRPr="00E401F8" w:rsidRDefault="00A97170" w:rsidP="00E15AA3">
            <w:pPr>
              <w:rPr>
                <w:sz w:val="22"/>
                <w:szCs w:val="22"/>
              </w:rPr>
            </w:pPr>
            <w:r>
              <w:rPr>
                <w:color w:val="000000"/>
                <w:sz w:val="22"/>
                <w:szCs w:val="22"/>
              </w:rPr>
              <w:t>1/20/2021</w:t>
            </w:r>
          </w:p>
        </w:tc>
        <w:tc>
          <w:tcPr>
            <w:tcW w:w="1710" w:type="dxa"/>
            <w:tcBorders>
              <w:top w:val="single" w:sz="4" w:space="0" w:color="auto"/>
              <w:left w:val="nil"/>
              <w:bottom w:val="single" w:sz="4" w:space="0" w:color="auto"/>
              <w:right w:val="single" w:sz="4" w:space="0" w:color="auto"/>
            </w:tcBorders>
            <w:noWrap/>
            <w:vAlign w:val="bottom"/>
          </w:tcPr>
          <w:p w14:paraId="7C11E6FC" w14:textId="6A011396" w:rsidR="00E15AA3" w:rsidRPr="00E401F8" w:rsidRDefault="00B428D4" w:rsidP="00E15AA3">
            <w:pPr>
              <w:jc w:val="both"/>
              <w:rPr>
                <w:sz w:val="22"/>
                <w:szCs w:val="22"/>
              </w:rPr>
            </w:pPr>
            <w:r>
              <w:rPr>
                <w:color w:val="000000"/>
                <w:sz w:val="22"/>
                <w:szCs w:val="22"/>
              </w:rPr>
              <w:t>10:31</w:t>
            </w:r>
          </w:p>
        </w:tc>
        <w:tc>
          <w:tcPr>
            <w:tcW w:w="1530" w:type="dxa"/>
            <w:gridSpan w:val="2"/>
            <w:tcBorders>
              <w:top w:val="single" w:sz="4" w:space="0" w:color="auto"/>
              <w:left w:val="nil"/>
              <w:bottom w:val="single" w:sz="4" w:space="0" w:color="auto"/>
              <w:right w:val="single" w:sz="4" w:space="0" w:color="auto"/>
            </w:tcBorders>
            <w:noWrap/>
            <w:vAlign w:val="bottom"/>
          </w:tcPr>
          <w:p w14:paraId="7C11E6FD" w14:textId="2E9EB564" w:rsidR="00E15AA3" w:rsidRPr="00E401F8" w:rsidRDefault="00E15AA3" w:rsidP="00E15AA3">
            <w:pPr>
              <w:rPr>
                <w:sz w:val="22"/>
                <w:szCs w:val="22"/>
              </w:rPr>
            </w:pPr>
            <w:r w:rsidRPr="00E401F8">
              <w:rPr>
                <w:color w:val="000000"/>
                <w:sz w:val="22"/>
                <w:szCs w:val="22"/>
              </w:rPr>
              <w:t>1/7/2020</w:t>
            </w:r>
          </w:p>
        </w:tc>
        <w:tc>
          <w:tcPr>
            <w:tcW w:w="1620" w:type="dxa"/>
            <w:tcBorders>
              <w:top w:val="single" w:sz="4" w:space="0" w:color="auto"/>
              <w:left w:val="nil"/>
              <w:bottom w:val="single" w:sz="4" w:space="0" w:color="auto"/>
              <w:right w:val="single" w:sz="4" w:space="0" w:color="auto"/>
            </w:tcBorders>
            <w:noWrap/>
            <w:vAlign w:val="bottom"/>
          </w:tcPr>
          <w:p w14:paraId="7C11E6FE" w14:textId="7055A89C" w:rsidR="00E15AA3" w:rsidRPr="00E401F8" w:rsidRDefault="00B428D4" w:rsidP="00E15AA3">
            <w:pPr>
              <w:jc w:val="both"/>
              <w:rPr>
                <w:sz w:val="22"/>
                <w:szCs w:val="22"/>
              </w:rPr>
            </w:pPr>
            <w:r>
              <w:rPr>
                <w:color w:val="000000"/>
                <w:sz w:val="22"/>
                <w:szCs w:val="22"/>
              </w:rPr>
              <w:t>10:37</w:t>
            </w:r>
          </w:p>
        </w:tc>
      </w:tr>
      <w:tr w:rsidR="00E15AA3" w:rsidRPr="00E401F8" w14:paraId="7C11E705"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00" w14:textId="77777777" w:rsidR="00E15AA3" w:rsidRPr="00E401F8" w:rsidRDefault="00E15AA3" w:rsidP="00E15AA3">
            <w:pPr>
              <w:jc w:val="both"/>
              <w:rPr>
                <w:sz w:val="22"/>
                <w:szCs w:val="22"/>
              </w:rPr>
            </w:pPr>
            <w:r w:rsidRPr="00E401F8">
              <w:rPr>
                <w:sz w:val="22"/>
                <w:szCs w:val="22"/>
              </w:rPr>
              <w:t>Feb</w:t>
            </w:r>
          </w:p>
        </w:tc>
        <w:tc>
          <w:tcPr>
            <w:tcW w:w="1589" w:type="dxa"/>
            <w:tcBorders>
              <w:top w:val="single" w:sz="4" w:space="0" w:color="auto"/>
              <w:left w:val="single" w:sz="4" w:space="0" w:color="auto"/>
              <w:bottom w:val="single" w:sz="4" w:space="0" w:color="auto"/>
              <w:right w:val="single" w:sz="4" w:space="0" w:color="auto"/>
            </w:tcBorders>
            <w:noWrap/>
            <w:vAlign w:val="bottom"/>
          </w:tcPr>
          <w:p w14:paraId="7C11E701" w14:textId="330B554A" w:rsidR="00E15AA3" w:rsidRPr="00E401F8" w:rsidRDefault="00E15AA3" w:rsidP="00E15AA3">
            <w:pPr>
              <w:rPr>
                <w:sz w:val="22"/>
                <w:szCs w:val="22"/>
              </w:rPr>
            </w:pPr>
            <w:r w:rsidRPr="00E401F8">
              <w:rPr>
                <w:color w:val="000000"/>
                <w:sz w:val="22"/>
                <w:szCs w:val="22"/>
              </w:rPr>
              <w:t>2/</w:t>
            </w:r>
            <w:r w:rsidR="00E63E8C">
              <w:rPr>
                <w:color w:val="000000"/>
                <w:sz w:val="22"/>
                <w:szCs w:val="22"/>
              </w:rPr>
              <w:t>17</w:t>
            </w:r>
            <w:r w:rsidRPr="00E401F8">
              <w:rPr>
                <w:color w:val="000000"/>
                <w:sz w:val="22"/>
                <w:szCs w:val="22"/>
              </w:rPr>
              <w:t>/202</w:t>
            </w:r>
            <w:r w:rsidR="00E63E8C">
              <w:rPr>
                <w:color w:val="000000"/>
                <w:sz w:val="22"/>
                <w:szCs w:val="22"/>
              </w:rPr>
              <w:t>1</w:t>
            </w:r>
          </w:p>
        </w:tc>
        <w:tc>
          <w:tcPr>
            <w:tcW w:w="1710" w:type="dxa"/>
            <w:tcBorders>
              <w:top w:val="single" w:sz="4" w:space="0" w:color="auto"/>
              <w:left w:val="nil"/>
              <w:bottom w:val="single" w:sz="4" w:space="0" w:color="auto"/>
              <w:right w:val="single" w:sz="4" w:space="0" w:color="auto"/>
            </w:tcBorders>
            <w:noWrap/>
            <w:vAlign w:val="bottom"/>
          </w:tcPr>
          <w:p w14:paraId="7C11E702" w14:textId="41F99CF8" w:rsidR="00E15AA3" w:rsidRPr="00E401F8" w:rsidRDefault="00E63E8C" w:rsidP="00E15AA3">
            <w:pPr>
              <w:jc w:val="both"/>
              <w:rPr>
                <w:sz w:val="22"/>
                <w:szCs w:val="22"/>
              </w:rPr>
            </w:pPr>
            <w:r>
              <w:rPr>
                <w:color w:val="000000"/>
                <w:sz w:val="22"/>
                <w:szCs w:val="22"/>
              </w:rPr>
              <w:t>14:06</w:t>
            </w:r>
          </w:p>
        </w:tc>
        <w:tc>
          <w:tcPr>
            <w:tcW w:w="1530" w:type="dxa"/>
            <w:gridSpan w:val="2"/>
            <w:tcBorders>
              <w:top w:val="single" w:sz="4" w:space="0" w:color="auto"/>
              <w:left w:val="nil"/>
              <w:bottom w:val="single" w:sz="4" w:space="0" w:color="auto"/>
              <w:right w:val="single" w:sz="4" w:space="0" w:color="auto"/>
            </w:tcBorders>
            <w:noWrap/>
            <w:vAlign w:val="bottom"/>
          </w:tcPr>
          <w:p w14:paraId="7C11E703" w14:textId="64698081" w:rsidR="00E15AA3" w:rsidRPr="00E401F8" w:rsidRDefault="00E15AA3" w:rsidP="00E15AA3">
            <w:pPr>
              <w:rPr>
                <w:sz w:val="22"/>
                <w:szCs w:val="22"/>
              </w:rPr>
            </w:pPr>
            <w:r w:rsidRPr="00E401F8">
              <w:rPr>
                <w:color w:val="000000"/>
                <w:sz w:val="22"/>
                <w:szCs w:val="22"/>
              </w:rPr>
              <w:t>2/4/2020</w:t>
            </w:r>
          </w:p>
        </w:tc>
        <w:tc>
          <w:tcPr>
            <w:tcW w:w="1620" w:type="dxa"/>
            <w:tcBorders>
              <w:top w:val="single" w:sz="4" w:space="0" w:color="auto"/>
              <w:left w:val="nil"/>
              <w:bottom w:val="single" w:sz="4" w:space="0" w:color="auto"/>
              <w:right w:val="single" w:sz="4" w:space="0" w:color="auto"/>
            </w:tcBorders>
            <w:noWrap/>
            <w:vAlign w:val="bottom"/>
          </w:tcPr>
          <w:p w14:paraId="7C11E704" w14:textId="65FF482D" w:rsidR="00E15AA3" w:rsidRPr="00E401F8" w:rsidRDefault="00E63E8C" w:rsidP="00E15AA3">
            <w:pPr>
              <w:jc w:val="both"/>
              <w:rPr>
                <w:sz w:val="22"/>
                <w:szCs w:val="22"/>
              </w:rPr>
            </w:pPr>
            <w:r>
              <w:rPr>
                <w:color w:val="000000"/>
                <w:sz w:val="22"/>
                <w:szCs w:val="22"/>
              </w:rPr>
              <w:t>14:11</w:t>
            </w:r>
          </w:p>
        </w:tc>
      </w:tr>
      <w:tr w:rsidR="00480233" w:rsidRPr="00E401F8" w14:paraId="7C11E70B"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06" w14:textId="77777777" w:rsidR="00480233" w:rsidRPr="00E401F8" w:rsidRDefault="00480233" w:rsidP="00480233">
            <w:pPr>
              <w:jc w:val="both"/>
              <w:rPr>
                <w:sz w:val="22"/>
                <w:szCs w:val="22"/>
              </w:rPr>
            </w:pPr>
            <w:r w:rsidRPr="00E401F8">
              <w:rPr>
                <w:sz w:val="22"/>
                <w:szCs w:val="22"/>
              </w:rPr>
              <w:t>Mar</w:t>
            </w:r>
          </w:p>
        </w:tc>
        <w:tc>
          <w:tcPr>
            <w:tcW w:w="1589" w:type="dxa"/>
            <w:tcBorders>
              <w:top w:val="single" w:sz="4" w:space="0" w:color="auto"/>
              <w:left w:val="single" w:sz="4" w:space="0" w:color="auto"/>
              <w:bottom w:val="single" w:sz="4" w:space="0" w:color="auto"/>
              <w:right w:val="single" w:sz="4" w:space="0" w:color="auto"/>
            </w:tcBorders>
            <w:noWrap/>
            <w:vAlign w:val="bottom"/>
          </w:tcPr>
          <w:p w14:paraId="7C11E707" w14:textId="7D531398" w:rsidR="00480233" w:rsidRPr="00E401F8" w:rsidRDefault="00480233" w:rsidP="00480233">
            <w:pPr>
              <w:rPr>
                <w:color w:val="000000"/>
                <w:sz w:val="22"/>
                <w:szCs w:val="22"/>
              </w:rPr>
            </w:pPr>
            <w:r w:rsidRPr="00E401F8">
              <w:rPr>
                <w:color w:val="000000"/>
                <w:sz w:val="22"/>
                <w:szCs w:val="22"/>
              </w:rPr>
              <w:t>3/</w:t>
            </w:r>
            <w:r w:rsidR="00881D60">
              <w:rPr>
                <w:color w:val="000000"/>
                <w:sz w:val="22"/>
                <w:szCs w:val="22"/>
              </w:rPr>
              <w:t>17/2021</w:t>
            </w:r>
          </w:p>
        </w:tc>
        <w:tc>
          <w:tcPr>
            <w:tcW w:w="1710" w:type="dxa"/>
            <w:tcBorders>
              <w:top w:val="single" w:sz="4" w:space="0" w:color="auto"/>
              <w:left w:val="nil"/>
              <w:bottom w:val="single" w:sz="4" w:space="0" w:color="auto"/>
              <w:right w:val="single" w:sz="4" w:space="0" w:color="auto"/>
            </w:tcBorders>
            <w:noWrap/>
            <w:vAlign w:val="bottom"/>
          </w:tcPr>
          <w:p w14:paraId="7C11E708" w14:textId="626383B7" w:rsidR="00480233" w:rsidRPr="00E401F8" w:rsidRDefault="008A7D35" w:rsidP="00480233">
            <w:pPr>
              <w:jc w:val="both"/>
              <w:rPr>
                <w:sz w:val="22"/>
                <w:szCs w:val="22"/>
              </w:rPr>
            </w:pPr>
            <w:r>
              <w:rPr>
                <w:color w:val="000000"/>
                <w:sz w:val="22"/>
                <w:szCs w:val="22"/>
              </w:rPr>
              <w:t>8:01</w:t>
            </w:r>
          </w:p>
        </w:tc>
        <w:tc>
          <w:tcPr>
            <w:tcW w:w="1530" w:type="dxa"/>
            <w:gridSpan w:val="2"/>
            <w:tcBorders>
              <w:top w:val="single" w:sz="4" w:space="0" w:color="auto"/>
              <w:left w:val="nil"/>
              <w:bottom w:val="single" w:sz="4" w:space="0" w:color="auto"/>
              <w:right w:val="single" w:sz="4" w:space="0" w:color="auto"/>
            </w:tcBorders>
            <w:noWrap/>
            <w:vAlign w:val="bottom"/>
          </w:tcPr>
          <w:p w14:paraId="7C11E709" w14:textId="227950DA" w:rsidR="00480233" w:rsidRPr="00E401F8" w:rsidRDefault="00480233" w:rsidP="00480233">
            <w:pPr>
              <w:rPr>
                <w:color w:val="000000"/>
                <w:sz w:val="22"/>
                <w:szCs w:val="22"/>
              </w:rPr>
            </w:pPr>
            <w:r w:rsidRPr="00E401F8">
              <w:rPr>
                <w:color w:val="000000"/>
                <w:sz w:val="22"/>
                <w:szCs w:val="22"/>
              </w:rPr>
              <w:t>3/31/2020</w:t>
            </w:r>
          </w:p>
        </w:tc>
        <w:tc>
          <w:tcPr>
            <w:tcW w:w="1620" w:type="dxa"/>
            <w:tcBorders>
              <w:top w:val="single" w:sz="4" w:space="0" w:color="auto"/>
              <w:left w:val="nil"/>
              <w:bottom w:val="single" w:sz="4" w:space="0" w:color="auto"/>
              <w:right w:val="single" w:sz="4" w:space="0" w:color="auto"/>
            </w:tcBorders>
            <w:noWrap/>
            <w:vAlign w:val="bottom"/>
          </w:tcPr>
          <w:p w14:paraId="7C11E70A" w14:textId="4396DCD8" w:rsidR="00480233" w:rsidRPr="00E401F8" w:rsidRDefault="008A7D35" w:rsidP="00480233">
            <w:pPr>
              <w:jc w:val="both"/>
              <w:rPr>
                <w:sz w:val="22"/>
                <w:szCs w:val="22"/>
              </w:rPr>
            </w:pPr>
            <w:r>
              <w:rPr>
                <w:color w:val="000000"/>
                <w:sz w:val="22"/>
                <w:szCs w:val="22"/>
              </w:rPr>
              <w:t>08:06</w:t>
            </w:r>
          </w:p>
        </w:tc>
      </w:tr>
      <w:tr w:rsidR="00480233" w:rsidRPr="00E401F8" w14:paraId="7C11E711"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0C" w14:textId="77777777" w:rsidR="00480233" w:rsidRPr="00E401F8" w:rsidRDefault="00480233" w:rsidP="00480233">
            <w:pPr>
              <w:jc w:val="both"/>
              <w:rPr>
                <w:sz w:val="22"/>
                <w:szCs w:val="22"/>
              </w:rPr>
            </w:pPr>
            <w:r w:rsidRPr="00E401F8">
              <w:rPr>
                <w:sz w:val="22"/>
                <w:szCs w:val="22"/>
              </w:rPr>
              <w:t>Apr</w:t>
            </w:r>
          </w:p>
        </w:tc>
        <w:tc>
          <w:tcPr>
            <w:tcW w:w="1589" w:type="dxa"/>
            <w:tcBorders>
              <w:top w:val="single" w:sz="4" w:space="0" w:color="auto"/>
              <w:left w:val="single" w:sz="4" w:space="0" w:color="auto"/>
              <w:bottom w:val="single" w:sz="4" w:space="0" w:color="auto"/>
              <w:right w:val="single" w:sz="4" w:space="0" w:color="auto"/>
            </w:tcBorders>
            <w:noWrap/>
            <w:vAlign w:val="bottom"/>
          </w:tcPr>
          <w:p w14:paraId="7C11E70D" w14:textId="40C411CC" w:rsidR="00480233" w:rsidRPr="00E401F8" w:rsidRDefault="00480233" w:rsidP="00480233">
            <w:pPr>
              <w:rPr>
                <w:color w:val="000000"/>
                <w:sz w:val="22"/>
                <w:szCs w:val="22"/>
              </w:rPr>
            </w:pPr>
            <w:r w:rsidRPr="00E401F8">
              <w:rPr>
                <w:color w:val="000000"/>
                <w:sz w:val="22"/>
                <w:szCs w:val="22"/>
              </w:rPr>
              <w:t>4/2</w:t>
            </w:r>
            <w:r w:rsidR="00CC6A17">
              <w:rPr>
                <w:color w:val="000000"/>
                <w:sz w:val="22"/>
                <w:szCs w:val="22"/>
              </w:rPr>
              <w:t>0</w:t>
            </w:r>
            <w:r w:rsidRPr="00E401F8">
              <w:rPr>
                <w:color w:val="000000"/>
                <w:sz w:val="22"/>
                <w:szCs w:val="22"/>
              </w:rPr>
              <w:t>/202</w:t>
            </w:r>
            <w:r w:rsidR="00CC6A17">
              <w:rPr>
                <w:color w:val="000000"/>
                <w:sz w:val="22"/>
                <w:szCs w:val="22"/>
              </w:rPr>
              <w:t>1</w:t>
            </w:r>
          </w:p>
        </w:tc>
        <w:tc>
          <w:tcPr>
            <w:tcW w:w="1710" w:type="dxa"/>
            <w:tcBorders>
              <w:top w:val="single" w:sz="4" w:space="0" w:color="auto"/>
              <w:left w:val="nil"/>
              <w:bottom w:val="single" w:sz="4" w:space="0" w:color="auto"/>
              <w:right w:val="single" w:sz="4" w:space="0" w:color="auto"/>
            </w:tcBorders>
            <w:noWrap/>
            <w:vAlign w:val="bottom"/>
          </w:tcPr>
          <w:p w14:paraId="7C11E70E" w14:textId="5D537BD1" w:rsidR="00480233" w:rsidRPr="00E401F8" w:rsidRDefault="00B72A17" w:rsidP="00480233">
            <w:pPr>
              <w:jc w:val="both"/>
              <w:rPr>
                <w:sz w:val="22"/>
                <w:szCs w:val="22"/>
              </w:rPr>
            </w:pPr>
            <w:r>
              <w:rPr>
                <w:sz w:val="22"/>
                <w:szCs w:val="22"/>
              </w:rPr>
              <w:t>10:03</w:t>
            </w:r>
          </w:p>
        </w:tc>
        <w:tc>
          <w:tcPr>
            <w:tcW w:w="1530" w:type="dxa"/>
            <w:gridSpan w:val="2"/>
            <w:tcBorders>
              <w:top w:val="single" w:sz="4" w:space="0" w:color="auto"/>
              <w:left w:val="nil"/>
              <w:bottom w:val="single" w:sz="4" w:space="0" w:color="auto"/>
              <w:right w:val="single" w:sz="4" w:space="0" w:color="auto"/>
            </w:tcBorders>
            <w:noWrap/>
            <w:vAlign w:val="bottom"/>
          </w:tcPr>
          <w:p w14:paraId="7C11E70F" w14:textId="663D5F19" w:rsidR="00480233" w:rsidRPr="00E401F8" w:rsidRDefault="00B72A17" w:rsidP="00480233">
            <w:pPr>
              <w:rPr>
                <w:color w:val="000000"/>
                <w:sz w:val="22"/>
                <w:szCs w:val="22"/>
              </w:rPr>
            </w:pPr>
            <w:r>
              <w:rPr>
                <w:color w:val="000000"/>
                <w:sz w:val="22"/>
                <w:szCs w:val="22"/>
              </w:rPr>
              <w:t>4/20/2021</w:t>
            </w:r>
          </w:p>
        </w:tc>
        <w:tc>
          <w:tcPr>
            <w:tcW w:w="1620" w:type="dxa"/>
            <w:tcBorders>
              <w:top w:val="single" w:sz="4" w:space="0" w:color="auto"/>
              <w:left w:val="nil"/>
              <w:bottom w:val="single" w:sz="4" w:space="0" w:color="auto"/>
              <w:right w:val="single" w:sz="4" w:space="0" w:color="auto"/>
            </w:tcBorders>
            <w:noWrap/>
            <w:vAlign w:val="bottom"/>
          </w:tcPr>
          <w:p w14:paraId="7C11E710" w14:textId="6C77CE3A" w:rsidR="00480233" w:rsidRPr="00E401F8" w:rsidRDefault="00B72A17" w:rsidP="00480233">
            <w:pPr>
              <w:jc w:val="both"/>
              <w:rPr>
                <w:sz w:val="22"/>
                <w:szCs w:val="22"/>
              </w:rPr>
            </w:pPr>
            <w:r>
              <w:rPr>
                <w:color w:val="000000"/>
                <w:sz w:val="22"/>
                <w:szCs w:val="22"/>
              </w:rPr>
              <w:t>10:08</w:t>
            </w:r>
          </w:p>
        </w:tc>
      </w:tr>
      <w:tr w:rsidR="00760D00" w:rsidRPr="00E401F8" w14:paraId="7C11E717"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12" w14:textId="77777777" w:rsidR="00760D00" w:rsidRPr="00E401F8" w:rsidRDefault="00760D00" w:rsidP="00760D00">
            <w:pPr>
              <w:jc w:val="both"/>
              <w:rPr>
                <w:sz w:val="22"/>
                <w:szCs w:val="22"/>
              </w:rPr>
            </w:pPr>
            <w:r w:rsidRPr="00E401F8">
              <w:rPr>
                <w:sz w:val="22"/>
                <w:szCs w:val="22"/>
              </w:rPr>
              <w:t>May</w:t>
            </w:r>
          </w:p>
        </w:tc>
        <w:tc>
          <w:tcPr>
            <w:tcW w:w="1589" w:type="dxa"/>
            <w:tcBorders>
              <w:top w:val="single" w:sz="4" w:space="0" w:color="auto"/>
              <w:left w:val="single" w:sz="4" w:space="0" w:color="auto"/>
              <w:bottom w:val="single" w:sz="4" w:space="0" w:color="auto"/>
              <w:right w:val="single" w:sz="4" w:space="0" w:color="auto"/>
            </w:tcBorders>
            <w:noWrap/>
            <w:vAlign w:val="bottom"/>
          </w:tcPr>
          <w:p w14:paraId="7C11E713" w14:textId="5CC091AB" w:rsidR="00760D00" w:rsidRPr="00E401F8" w:rsidRDefault="00760D00" w:rsidP="00760D00">
            <w:pPr>
              <w:rPr>
                <w:sz w:val="22"/>
                <w:szCs w:val="22"/>
              </w:rPr>
            </w:pPr>
            <w:r w:rsidRPr="00E401F8">
              <w:rPr>
                <w:color w:val="000000"/>
                <w:sz w:val="22"/>
                <w:szCs w:val="22"/>
              </w:rPr>
              <w:t>5/</w:t>
            </w:r>
            <w:r w:rsidR="00F624A2">
              <w:rPr>
                <w:color w:val="000000"/>
                <w:sz w:val="22"/>
                <w:szCs w:val="22"/>
              </w:rPr>
              <w:t>1</w:t>
            </w:r>
            <w:r w:rsidR="00292A0B">
              <w:rPr>
                <w:color w:val="000000"/>
                <w:sz w:val="22"/>
                <w:szCs w:val="22"/>
              </w:rPr>
              <w:t>7</w:t>
            </w:r>
            <w:r w:rsidRPr="00E401F8">
              <w:rPr>
                <w:color w:val="000000"/>
                <w:sz w:val="22"/>
                <w:szCs w:val="22"/>
              </w:rPr>
              <w:t>/202</w:t>
            </w:r>
            <w:r w:rsidR="00F624A2">
              <w:rPr>
                <w:color w:val="000000"/>
                <w:sz w:val="22"/>
                <w:szCs w:val="22"/>
              </w:rPr>
              <w:t>1</w:t>
            </w:r>
          </w:p>
        </w:tc>
        <w:tc>
          <w:tcPr>
            <w:tcW w:w="1710" w:type="dxa"/>
            <w:tcBorders>
              <w:top w:val="single" w:sz="4" w:space="0" w:color="auto"/>
              <w:left w:val="nil"/>
              <w:bottom w:val="single" w:sz="4" w:space="0" w:color="auto"/>
              <w:right w:val="single" w:sz="4" w:space="0" w:color="auto"/>
            </w:tcBorders>
            <w:noWrap/>
            <w:vAlign w:val="bottom"/>
          </w:tcPr>
          <w:p w14:paraId="7C11E714" w14:textId="29CE8BF4" w:rsidR="00760D00" w:rsidRPr="00E401F8" w:rsidRDefault="00F624A2" w:rsidP="00760D00">
            <w:pPr>
              <w:jc w:val="both"/>
              <w:rPr>
                <w:sz w:val="22"/>
                <w:szCs w:val="22"/>
              </w:rPr>
            </w:pPr>
            <w:r>
              <w:rPr>
                <w:color w:val="000000"/>
                <w:sz w:val="22"/>
                <w:szCs w:val="22"/>
              </w:rPr>
              <w:t>8:32</w:t>
            </w:r>
          </w:p>
        </w:tc>
        <w:tc>
          <w:tcPr>
            <w:tcW w:w="1530" w:type="dxa"/>
            <w:gridSpan w:val="2"/>
            <w:tcBorders>
              <w:top w:val="single" w:sz="4" w:space="0" w:color="auto"/>
              <w:left w:val="nil"/>
              <w:bottom w:val="single" w:sz="4" w:space="0" w:color="auto"/>
              <w:right w:val="single" w:sz="4" w:space="0" w:color="auto"/>
            </w:tcBorders>
            <w:noWrap/>
            <w:vAlign w:val="bottom"/>
          </w:tcPr>
          <w:p w14:paraId="7C11E715" w14:textId="5E76F979" w:rsidR="00760D00" w:rsidRPr="00E401F8" w:rsidRDefault="00760D00" w:rsidP="00760D00">
            <w:pPr>
              <w:rPr>
                <w:sz w:val="22"/>
                <w:szCs w:val="22"/>
              </w:rPr>
            </w:pPr>
            <w:r w:rsidRPr="00E401F8">
              <w:rPr>
                <w:color w:val="000000"/>
                <w:sz w:val="22"/>
                <w:szCs w:val="22"/>
              </w:rPr>
              <w:t>5/</w:t>
            </w:r>
            <w:r w:rsidR="00F624A2">
              <w:rPr>
                <w:color w:val="000000"/>
                <w:sz w:val="22"/>
                <w:szCs w:val="22"/>
              </w:rPr>
              <w:t>1</w:t>
            </w:r>
            <w:r w:rsidR="00292A0B">
              <w:rPr>
                <w:color w:val="000000"/>
                <w:sz w:val="22"/>
                <w:szCs w:val="22"/>
              </w:rPr>
              <w:t>7</w:t>
            </w:r>
            <w:r w:rsidRPr="00E401F8">
              <w:rPr>
                <w:color w:val="000000"/>
                <w:sz w:val="22"/>
                <w:szCs w:val="22"/>
              </w:rPr>
              <w:t>/202</w:t>
            </w:r>
            <w:r w:rsidR="00F624A2">
              <w:rPr>
                <w:color w:val="000000"/>
                <w:sz w:val="22"/>
                <w:szCs w:val="22"/>
              </w:rPr>
              <w:t>1</w:t>
            </w:r>
          </w:p>
        </w:tc>
        <w:tc>
          <w:tcPr>
            <w:tcW w:w="1620" w:type="dxa"/>
            <w:tcBorders>
              <w:top w:val="single" w:sz="4" w:space="0" w:color="auto"/>
              <w:left w:val="nil"/>
              <w:bottom w:val="single" w:sz="4" w:space="0" w:color="auto"/>
              <w:right w:val="single" w:sz="4" w:space="0" w:color="auto"/>
            </w:tcBorders>
            <w:noWrap/>
            <w:vAlign w:val="bottom"/>
          </w:tcPr>
          <w:p w14:paraId="7C11E716" w14:textId="398B638D" w:rsidR="00760D00" w:rsidRPr="00E401F8" w:rsidRDefault="00F624A2" w:rsidP="00760D00">
            <w:pPr>
              <w:jc w:val="both"/>
              <w:rPr>
                <w:sz w:val="22"/>
                <w:szCs w:val="22"/>
              </w:rPr>
            </w:pPr>
            <w:r>
              <w:rPr>
                <w:color w:val="000000"/>
                <w:sz w:val="22"/>
                <w:szCs w:val="22"/>
              </w:rPr>
              <w:t>8:35</w:t>
            </w:r>
          </w:p>
        </w:tc>
      </w:tr>
      <w:tr w:rsidR="00760D00" w:rsidRPr="00E401F8" w14:paraId="7C11E71D"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18" w14:textId="77777777" w:rsidR="00760D00" w:rsidRPr="00E401F8" w:rsidRDefault="00760D00" w:rsidP="00760D00">
            <w:pPr>
              <w:jc w:val="both"/>
              <w:rPr>
                <w:sz w:val="22"/>
                <w:szCs w:val="22"/>
              </w:rPr>
            </w:pPr>
            <w:r w:rsidRPr="00E401F8">
              <w:rPr>
                <w:sz w:val="22"/>
                <w:szCs w:val="22"/>
              </w:rPr>
              <w:t>June</w:t>
            </w:r>
          </w:p>
        </w:tc>
        <w:tc>
          <w:tcPr>
            <w:tcW w:w="1589" w:type="dxa"/>
            <w:tcBorders>
              <w:top w:val="single" w:sz="4" w:space="0" w:color="auto"/>
              <w:left w:val="single" w:sz="4" w:space="0" w:color="auto"/>
              <w:bottom w:val="single" w:sz="4" w:space="0" w:color="auto"/>
              <w:right w:val="single" w:sz="4" w:space="0" w:color="auto"/>
            </w:tcBorders>
            <w:noWrap/>
            <w:vAlign w:val="bottom"/>
          </w:tcPr>
          <w:p w14:paraId="7C11E719" w14:textId="0C97188C" w:rsidR="00760D00" w:rsidRPr="00E401F8" w:rsidRDefault="00760D00" w:rsidP="00760D00">
            <w:pPr>
              <w:rPr>
                <w:sz w:val="22"/>
                <w:szCs w:val="22"/>
              </w:rPr>
            </w:pPr>
            <w:r w:rsidRPr="00E401F8">
              <w:rPr>
                <w:color w:val="000000"/>
                <w:sz w:val="22"/>
                <w:szCs w:val="22"/>
              </w:rPr>
              <w:t>6/</w:t>
            </w:r>
            <w:r w:rsidR="00AE2919">
              <w:rPr>
                <w:color w:val="000000"/>
                <w:sz w:val="22"/>
                <w:szCs w:val="22"/>
              </w:rPr>
              <w:t>16</w:t>
            </w:r>
            <w:r w:rsidRPr="00E401F8">
              <w:rPr>
                <w:color w:val="000000"/>
                <w:sz w:val="22"/>
                <w:szCs w:val="22"/>
              </w:rPr>
              <w:t>/202</w:t>
            </w:r>
            <w:r w:rsidR="00AE2919">
              <w:rPr>
                <w:color w:val="000000"/>
                <w:sz w:val="22"/>
                <w:szCs w:val="22"/>
              </w:rPr>
              <w:t>1</w:t>
            </w:r>
          </w:p>
        </w:tc>
        <w:tc>
          <w:tcPr>
            <w:tcW w:w="1710" w:type="dxa"/>
            <w:tcBorders>
              <w:top w:val="single" w:sz="4" w:space="0" w:color="auto"/>
              <w:left w:val="nil"/>
              <w:bottom w:val="single" w:sz="4" w:space="0" w:color="auto"/>
              <w:right w:val="single" w:sz="4" w:space="0" w:color="auto"/>
            </w:tcBorders>
            <w:noWrap/>
            <w:vAlign w:val="bottom"/>
          </w:tcPr>
          <w:p w14:paraId="7C11E71A" w14:textId="04336970" w:rsidR="00760D00" w:rsidRPr="00E401F8" w:rsidRDefault="00AE2919" w:rsidP="00760D00">
            <w:pPr>
              <w:jc w:val="both"/>
              <w:rPr>
                <w:sz w:val="22"/>
                <w:szCs w:val="22"/>
              </w:rPr>
            </w:pPr>
            <w:r>
              <w:rPr>
                <w:color w:val="000000"/>
                <w:sz w:val="22"/>
                <w:szCs w:val="22"/>
              </w:rPr>
              <w:t>8:53</w:t>
            </w:r>
          </w:p>
        </w:tc>
        <w:tc>
          <w:tcPr>
            <w:tcW w:w="1530" w:type="dxa"/>
            <w:gridSpan w:val="2"/>
            <w:tcBorders>
              <w:top w:val="single" w:sz="4" w:space="0" w:color="auto"/>
              <w:left w:val="nil"/>
              <w:bottom w:val="single" w:sz="4" w:space="0" w:color="auto"/>
              <w:right w:val="single" w:sz="4" w:space="0" w:color="auto"/>
            </w:tcBorders>
            <w:noWrap/>
            <w:vAlign w:val="bottom"/>
          </w:tcPr>
          <w:p w14:paraId="7C11E71B" w14:textId="0434E2F7" w:rsidR="00760D00" w:rsidRPr="00E401F8" w:rsidRDefault="00AE2919" w:rsidP="00760D00">
            <w:pPr>
              <w:rPr>
                <w:sz w:val="22"/>
                <w:szCs w:val="22"/>
              </w:rPr>
            </w:pPr>
            <w:r>
              <w:rPr>
                <w:color w:val="000000"/>
                <w:sz w:val="22"/>
                <w:szCs w:val="22"/>
              </w:rPr>
              <w:t>6/16/2021</w:t>
            </w:r>
          </w:p>
        </w:tc>
        <w:tc>
          <w:tcPr>
            <w:tcW w:w="1620" w:type="dxa"/>
            <w:tcBorders>
              <w:top w:val="single" w:sz="4" w:space="0" w:color="auto"/>
              <w:left w:val="nil"/>
              <w:bottom w:val="single" w:sz="4" w:space="0" w:color="auto"/>
              <w:right w:val="single" w:sz="4" w:space="0" w:color="auto"/>
            </w:tcBorders>
            <w:noWrap/>
            <w:vAlign w:val="bottom"/>
          </w:tcPr>
          <w:p w14:paraId="7C11E71C" w14:textId="38A9E015" w:rsidR="00760D00" w:rsidRPr="00E401F8" w:rsidRDefault="00AE2919" w:rsidP="00760D00">
            <w:pPr>
              <w:jc w:val="both"/>
              <w:rPr>
                <w:sz w:val="22"/>
                <w:szCs w:val="22"/>
              </w:rPr>
            </w:pPr>
            <w:r>
              <w:rPr>
                <w:color w:val="000000"/>
                <w:sz w:val="22"/>
                <w:szCs w:val="22"/>
              </w:rPr>
              <w:t>8:57</w:t>
            </w:r>
          </w:p>
        </w:tc>
      </w:tr>
      <w:tr w:rsidR="00760D00" w:rsidRPr="00E401F8" w14:paraId="7C11E723"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1E" w14:textId="77777777" w:rsidR="00760D00" w:rsidRPr="00E401F8" w:rsidRDefault="00760D00" w:rsidP="00760D00">
            <w:pPr>
              <w:jc w:val="both"/>
              <w:rPr>
                <w:sz w:val="22"/>
                <w:szCs w:val="22"/>
              </w:rPr>
            </w:pPr>
            <w:r w:rsidRPr="00E401F8">
              <w:rPr>
                <w:sz w:val="22"/>
                <w:szCs w:val="22"/>
              </w:rPr>
              <w:t>July</w:t>
            </w:r>
          </w:p>
        </w:tc>
        <w:tc>
          <w:tcPr>
            <w:tcW w:w="1589" w:type="dxa"/>
            <w:tcBorders>
              <w:top w:val="single" w:sz="4" w:space="0" w:color="auto"/>
              <w:left w:val="single" w:sz="4" w:space="0" w:color="auto"/>
              <w:bottom w:val="single" w:sz="4" w:space="0" w:color="auto"/>
              <w:right w:val="single" w:sz="4" w:space="0" w:color="auto"/>
            </w:tcBorders>
            <w:noWrap/>
            <w:vAlign w:val="bottom"/>
          </w:tcPr>
          <w:p w14:paraId="7C11E71F" w14:textId="3B4EBC64" w:rsidR="00760D00" w:rsidRPr="00E401F8" w:rsidRDefault="00760D00" w:rsidP="00760D00">
            <w:pPr>
              <w:rPr>
                <w:sz w:val="22"/>
                <w:szCs w:val="22"/>
              </w:rPr>
            </w:pPr>
            <w:r w:rsidRPr="00E401F8">
              <w:rPr>
                <w:color w:val="000000"/>
                <w:sz w:val="22"/>
                <w:szCs w:val="22"/>
              </w:rPr>
              <w:t>7/</w:t>
            </w:r>
            <w:r w:rsidR="00722975">
              <w:rPr>
                <w:color w:val="000000"/>
                <w:sz w:val="22"/>
                <w:szCs w:val="22"/>
              </w:rPr>
              <w:t>14/2021</w:t>
            </w:r>
          </w:p>
        </w:tc>
        <w:tc>
          <w:tcPr>
            <w:tcW w:w="1710" w:type="dxa"/>
            <w:tcBorders>
              <w:top w:val="single" w:sz="4" w:space="0" w:color="auto"/>
              <w:left w:val="nil"/>
              <w:bottom w:val="single" w:sz="4" w:space="0" w:color="auto"/>
              <w:right w:val="single" w:sz="4" w:space="0" w:color="auto"/>
            </w:tcBorders>
            <w:noWrap/>
            <w:vAlign w:val="bottom"/>
          </w:tcPr>
          <w:p w14:paraId="7C11E720" w14:textId="71526D40" w:rsidR="00760D00" w:rsidRPr="00E401F8" w:rsidRDefault="00722975" w:rsidP="00760D00">
            <w:pPr>
              <w:jc w:val="both"/>
              <w:rPr>
                <w:sz w:val="22"/>
                <w:szCs w:val="22"/>
              </w:rPr>
            </w:pPr>
            <w:r>
              <w:rPr>
                <w:color w:val="000000"/>
                <w:sz w:val="22"/>
                <w:szCs w:val="22"/>
              </w:rPr>
              <w:t>7:24</w:t>
            </w:r>
          </w:p>
        </w:tc>
        <w:tc>
          <w:tcPr>
            <w:tcW w:w="1530" w:type="dxa"/>
            <w:gridSpan w:val="2"/>
            <w:tcBorders>
              <w:top w:val="single" w:sz="4" w:space="0" w:color="auto"/>
              <w:left w:val="nil"/>
              <w:bottom w:val="single" w:sz="4" w:space="0" w:color="auto"/>
              <w:right w:val="single" w:sz="4" w:space="0" w:color="auto"/>
            </w:tcBorders>
            <w:noWrap/>
            <w:vAlign w:val="bottom"/>
          </w:tcPr>
          <w:p w14:paraId="7C11E721" w14:textId="66FB8E3D" w:rsidR="00760D00" w:rsidRPr="00E401F8" w:rsidRDefault="00722975" w:rsidP="00760D00">
            <w:pPr>
              <w:rPr>
                <w:sz w:val="22"/>
                <w:szCs w:val="22"/>
              </w:rPr>
            </w:pPr>
            <w:r>
              <w:rPr>
                <w:color w:val="000000"/>
                <w:sz w:val="22"/>
                <w:szCs w:val="22"/>
              </w:rPr>
              <w:t>7/14/2021</w:t>
            </w:r>
          </w:p>
        </w:tc>
        <w:tc>
          <w:tcPr>
            <w:tcW w:w="1620" w:type="dxa"/>
            <w:tcBorders>
              <w:top w:val="single" w:sz="4" w:space="0" w:color="auto"/>
              <w:left w:val="nil"/>
              <w:bottom w:val="single" w:sz="4" w:space="0" w:color="auto"/>
              <w:right w:val="single" w:sz="4" w:space="0" w:color="auto"/>
            </w:tcBorders>
            <w:noWrap/>
            <w:vAlign w:val="bottom"/>
          </w:tcPr>
          <w:p w14:paraId="7C11E722" w14:textId="63550EC0" w:rsidR="00760D00" w:rsidRPr="00E401F8" w:rsidRDefault="00722975" w:rsidP="00760D00">
            <w:pPr>
              <w:jc w:val="both"/>
              <w:rPr>
                <w:sz w:val="22"/>
                <w:szCs w:val="22"/>
              </w:rPr>
            </w:pPr>
            <w:r>
              <w:rPr>
                <w:color w:val="000000"/>
                <w:sz w:val="22"/>
                <w:szCs w:val="22"/>
              </w:rPr>
              <w:t>7:29</w:t>
            </w:r>
          </w:p>
        </w:tc>
      </w:tr>
      <w:tr w:rsidR="00FB53D6" w:rsidRPr="00E401F8" w14:paraId="7C11E729"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24" w14:textId="77777777" w:rsidR="00FB53D6" w:rsidRPr="00E401F8" w:rsidRDefault="00FB53D6" w:rsidP="00FB53D6">
            <w:pPr>
              <w:jc w:val="both"/>
              <w:rPr>
                <w:sz w:val="22"/>
                <w:szCs w:val="22"/>
              </w:rPr>
            </w:pPr>
            <w:r w:rsidRPr="00E401F8">
              <w:rPr>
                <w:sz w:val="22"/>
                <w:szCs w:val="22"/>
              </w:rPr>
              <w:t>Aug</w:t>
            </w:r>
          </w:p>
        </w:tc>
        <w:tc>
          <w:tcPr>
            <w:tcW w:w="1589" w:type="dxa"/>
            <w:tcBorders>
              <w:top w:val="single" w:sz="4" w:space="0" w:color="auto"/>
              <w:left w:val="single" w:sz="4" w:space="0" w:color="auto"/>
              <w:bottom w:val="single" w:sz="4" w:space="0" w:color="auto"/>
              <w:right w:val="single" w:sz="4" w:space="0" w:color="auto"/>
            </w:tcBorders>
            <w:noWrap/>
            <w:vAlign w:val="bottom"/>
          </w:tcPr>
          <w:p w14:paraId="7C11E725" w14:textId="492A4406" w:rsidR="00FB53D6" w:rsidRPr="00E401F8" w:rsidRDefault="00FB53D6" w:rsidP="00FB53D6">
            <w:pPr>
              <w:rPr>
                <w:sz w:val="22"/>
                <w:szCs w:val="22"/>
              </w:rPr>
            </w:pPr>
            <w:r w:rsidRPr="00E401F8">
              <w:rPr>
                <w:color w:val="000000"/>
                <w:sz w:val="22"/>
                <w:szCs w:val="22"/>
              </w:rPr>
              <w:t>8/</w:t>
            </w:r>
            <w:r w:rsidR="00C4126C">
              <w:rPr>
                <w:color w:val="000000"/>
                <w:sz w:val="22"/>
                <w:szCs w:val="22"/>
              </w:rPr>
              <w:t>1</w:t>
            </w:r>
            <w:r w:rsidR="00851DE7">
              <w:rPr>
                <w:color w:val="000000"/>
                <w:sz w:val="22"/>
                <w:szCs w:val="22"/>
              </w:rPr>
              <w:t>7/</w:t>
            </w:r>
            <w:r w:rsidR="00C4126C">
              <w:rPr>
                <w:color w:val="000000"/>
                <w:sz w:val="22"/>
                <w:szCs w:val="22"/>
              </w:rPr>
              <w:t>2021</w:t>
            </w:r>
          </w:p>
        </w:tc>
        <w:tc>
          <w:tcPr>
            <w:tcW w:w="1710" w:type="dxa"/>
            <w:tcBorders>
              <w:top w:val="single" w:sz="4" w:space="0" w:color="auto"/>
              <w:left w:val="nil"/>
              <w:bottom w:val="single" w:sz="4" w:space="0" w:color="auto"/>
              <w:right w:val="single" w:sz="4" w:space="0" w:color="auto"/>
            </w:tcBorders>
            <w:noWrap/>
            <w:vAlign w:val="bottom"/>
          </w:tcPr>
          <w:p w14:paraId="7C11E726" w14:textId="7913F34C" w:rsidR="00FB53D6" w:rsidRPr="00E401F8" w:rsidRDefault="00394732" w:rsidP="00FB53D6">
            <w:pPr>
              <w:jc w:val="both"/>
              <w:rPr>
                <w:sz w:val="22"/>
                <w:szCs w:val="22"/>
              </w:rPr>
            </w:pPr>
            <w:r>
              <w:rPr>
                <w:color w:val="000000"/>
                <w:sz w:val="22"/>
                <w:szCs w:val="22"/>
              </w:rPr>
              <w:t>11:37</w:t>
            </w:r>
          </w:p>
        </w:tc>
        <w:tc>
          <w:tcPr>
            <w:tcW w:w="1530" w:type="dxa"/>
            <w:gridSpan w:val="2"/>
            <w:tcBorders>
              <w:top w:val="single" w:sz="4" w:space="0" w:color="auto"/>
              <w:left w:val="nil"/>
              <w:bottom w:val="single" w:sz="4" w:space="0" w:color="auto"/>
              <w:right w:val="single" w:sz="4" w:space="0" w:color="auto"/>
            </w:tcBorders>
            <w:noWrap/>
            <w:vAlign w:val="bottom"/>
          </w:tcPr>
          <w:p w14:paraId="7C11E727" w14:textId="5E9EB694" w:rsidR="00FB53D6" w:rsidRPr="00E401F8" w:rsidRDefault="00C4126C" w:rsidP="00FB53D6">
            <w:pPr>
              <w:rPr>
                <w:sz w:val="22"/>
                <w:szCs w:val="22"/>
              </w:rPr>
            </w:pPr>
            <w:r>
              <w:rPr>
                <w:color w:val="000000"/>
                <w:sz w:val="22"/>
                <w:szCs w:val="22"/>
              </w:rPr>
              <w:t>8/1</w:t>
            </w:r>
            <w:r w:rsidR="00851DE7">
              <w:rPr>
                <w:color w:val="000000"/>
                <w:sz w:val="22"/>
                <w:szCs w:val="22"/>
              </w:rPr>
              <w:t>7</w:t>
            </w:r>
            <w:r>
              <w:rPr>
                <w:color w:val="000000"/>
                <w:sz w:val="22"/>
                <w:szCs w:val="22"/>
              </w:rPr>
              <w:t>/2021</w:t>
            </w:r>
          </w:p>
        </w:tc>
        <w:tc>
          <w:tcPr>
            <w:tcW w:w="1620" w:type="dxa"/>
            <w:tcBorders>
              <w:top w:val="single" w:sz="4" w:space="0" w:color="auto"/>
              <w:left w:val="nil"/>
              <w:bottom w:val="single" w:sz="4" w:space="0" w:color="auto"/>
              <w:right w:val="single" w:sz="4" w:space="0" w:color="auto"/>
            </w:tcBorders>
            <w:noWrap/>
            <w:vAlign w:val="bottom"/>
          </w:tcPr>
          <w:p w14:paraId="7C11E728" w14:textId="66664419" w:rsidR="00FB53D6" w:rsidRPr="00E401F8" w:rsidRDefault="00394732" w:rsidP="00FB53D6">
            <w:pPr>
              <w:jc w:val="both"/>
              <w:rPr>
                <w:sz w:val="22"/>
                <w:szCs w:val="22"/>
              </w:rPr>
            </w:pPr>
            <w:r>
              <w:rPr>
                <w:color w:val="000000"/>
                <w:sz w:val="22"/>
                <w:szCs w:val="22"/>
              </w:rPr>
              <w:t>11:42</w:t>
            </w:r>
          </w:p>
        </w:tc>
      </w:tr>
      <w:tr w:rsidR="00FB53D6" w:rsidRPr="00E401F8" w14:paraId="7C11E72F"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2A" w14:textId="77777777" w:rsidR="00FB53D6" w:rsidRPr="00E401F8" w:rsidRDefault="00FB53D6" w:rsidP="00FB53D6">
            <w:pPr>
              <w:jc w:val="both"/>
              <w:rPr>
                <w:sz w:val="22"/>
                <w:szCs w:val="22"/>
              </w:rPr>
            </w:pPr>
            <w:r w:rsidRPr="00E401F8">
              <w:rPr>
                <w:sz w:val="22"/>
                <w:szCs w:val="22"/>
              </w:rPr>
              <w:t>Sept</w:t>
            </w:r>
          </w:p>
        </w:tc>
        <w:tc>
          <w:tcPr>
            <w:tcW w:w="1589" w:type="dxa"/>
            <w:tcBorders>
              <w:top w:val="single" w:sz="4" w:space="0" w:color="auto"/>
              <w:left w:val="single" w:sz="4" w:space="0" w:color="auto"/>
              <w:bottom w:val="single" w:sz="4" w:space="0" w:color="auto"/>
              <w:right w:val="single" w:sz="4" w:space="0" w:color="auto"/>
            </w:tcBorders>
            <w:noWrap/>
            <w:vAlign w:val="bottom"/>
          </w:tcPr>
          <w:p w14:paraId="7C11E72B" w14:textId="7A8B7B7D" w:rsidR="00FB53D6" w:rsidRPr="00E401F8" w:rsidRDefault="00194A60" w:rsidP="00FB53D6">
            <w:pPr>
              <w:rPr>
                <w:color w:val="000000"/>
                <w:sz w:val="22"/>
                <w:szCs w:val="22"/>
              </w:rPr>
            </w:pPr>
            <w:r>
              <w:rPr>
                <w:color w:val="000000"/>
                <w:sz w:val="22"/>
                <w:szCs w:val="22"/>
              </w:rPr>
              <w:t>9/15/2021</w:t>
            </w:r>
          </w:p>
        </w:tc>
        <w:tc>
          <w:tcPr>
            <w:tcW w:w="1710" w:type="dxa"/>
            <w:tcBorders>
              <w:top w:val="single" w:sz="4" w:space="0" w:color="auto"/>
              <w:left w:val="nil"/>
              <w:bottom w:val="single" w:sz="4" w:space="0" w:color="auto"/>
              <w:right w:val="single" w:sz="4" w:space="0" w:color="auto"/>
            </w:tcBorders>
            <w:noWrap/>
            <w:vAlign w:val="bottom"/>
          </w:tcPr>
          <w:p w14:paraId="7C11E72C" w14:textId="7FC7F894" w:rsidR="00FB53D6" w:rsidRPr="00E401F8" w:rsidRDefault="004F2C89" w:rsidP="00FB53D6">
            <w:pPr>
              <w:jc w:val="both"/>
              <w:rPr>
                <w:color w:val="000000"/>
                <w:sz w:val="22"/>
                <w:szCs w:val="22"/>
              </w:rPr>
            </w:pPr>
            <w:r>
              <w:rPr>
                <w:color w:val="000000"/>
                <w:sz w:val="22"/>
                <w:szCs w:val="22"/>
              </w:rPr>
              <w:t>12:36</w:t>
            </w:r>
          </w:p>
        </w:tc>
        <w:tc>
          <w:tcPr>
            <w:tcW w:w="1530" w:type="dxa"/>
            <w:gridSpan w:val="2"/>
            <w:tcBorders>
              <w:top w:val="single" w:sz="4" w:space="0" w:color="auto"/>
              <w:left w:val="nil"/>
              <w:bottom w:val="single" w:sz="4" w:space="0" w:color="auto"/>
              <w:right w:val="single" w:sz="4" w:space="0" w:color="auto"/>
            </w:tcBorders>
            <w:noWrap/>
            <w:vAlign w:val="bottom"/>
          </w:tcPr>
          <w:p w14:paraId="7C11E72D" w14:textId="61A8FEA2" w:rsidR="00FB53D6" w:rsidRPr="00E401F8" w:rsidRDefault="004F2C89" w:rsidP="00FB53D6">
            <w:pPr>
              <w:jc w:val="both"/>
              <w:rPr>
                <w:color w:val="000000"/>
                <w:sz w:val="22"/>
                <w:szCs w:val="22"/>
              </w:rPr>
            </w:pPr>
            <w:r>
              <w:rPr>
                <w:color w:val="000000"/>
                <w:sz w:val="22"/>
                <w:szCs w:val="22"/>
              </w:rPr>
              <w:t>9/15/2021</w:t>
            </w:r>
          </w:p>
        </w:tc>
        <w:tc>
          <w:tcPr>
            <w:tcW w:w="1620" w:type="dxa"/>
            <w:tcBorders>
              <w:top w:val="single" w:sz="4" w:space="0" w:color="auto"/>
              <w:left w:val="nil"/>
              <w:bottom w:val="single" w:sz="4" w:space="0" w:color="auto"/>
              <w:right w:val="single" w:sz="4" w:space="0" w:color="auto"/>
            </w:tcBorders>
            <w:noWrap/>
            <w:vAlign w:val="bottom"/>
          </w:tcPr>
          <w:p w14:paraId="7C11E72E" w14:textId="06DC53B0" w:rsidR="00FB53D6" w:rsidRPr="00E401F8" w:rsidRDefault="004F2C89" w:rsidP="00FB53D6">
            <w:pPr>
              <w:jc w:val="both"/>
              <w:rPr>
                <w:sz w:val="22"/>
                <w:szCs w:val="22"/>
              </w:rPr>
            </w:pPr>
            <w:r>
              <w:rPr>
                <w:color w:val="000000"/>
                <w:sz w:val="22"/>
                <w:szCs w:val="22"/>
              </w:rPr>
              <w:t>12:40</w:t>
            </w:r>
          </w:p>
        </w:tc>
      </w:tr>
      <w:tr w:rsidR="005F529F" w:rsidRPr="00E401F8" w14:paraId="7C11E735"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30" w14:textId="77777777" w:rsidR="005F529F" w:rsidRPr="00E401F8" w:rsidRDefault="005F529F" w:rsidP="005F529F">
            <w:pPr>
              <w:jc w:val="both"/>
              <w:rPr>
                <w:sz w:val="22"/>
                <w:szCs w:val="22"/>
              </w:rPr>
            </w:pPr>
            <w:r w:rsidRPr="00E401F8">
              <w:rPr>
                <w:sz w:val="22"/>
                <w:szCs w:val="22"/>
              </w:rPr>
              <w:t>Oct</w:t>
            </w:r>
          </w:p>
        </w:tc>
        <w:tc>
          <w:tcPr>
            <w:tcW w:w="1589" w:type="dxa"/>
            <w:tcBorders>
              <w:top w:val="single" w:sz="4" w:space="0" w:color="auto"/>
              <w:left w:val="single" w:sz="4" w:space="0" w:color="auto"/>
              <w:bottom w:val="single" w:sz="4" w:space="0" w:color="auto"/>
              <w:right w:val="single" w:sz="4" w:space="0" w:color="auto"/>
            </w:tcBorders>
            <w:noWrap/>
            <w:vAlign w:val="bottom"/>
          </w:tcPr>
          <w:p w14:paraId="7C11E731" w14:textId="309C9BDD" w:rsidR="005F529F" w:rsidRPr="00E401F8" w:rsidRDefault="005F529F" w:rsidP="005F529F">
            <w:pPr>
              <w:rPr>
                <w:color w:val="000000"/>
                <w:sz w:val="22"/>
                <w:szCs w:val="22"/>
              </w:rPr>
            </w:pPr>
            <w:r w:rsidRPr="00E401F8">
              <w:rPr>
                <w:color w:val="000000"/>
                <w:sz w:val="22"/>
                <w:szCs w:val="22"/>
              </w:rPr>
              <w:t>10/</w:t>
            </w:r>
            <w:r w:rsidR="008801EB">
              <w:rPr>
                <w:color w:val="000000"/>
                <w:sz w:val="22"/>
                <w:szCs w:val="22"/>
              </w:rPr>
              <w:t>12/2021</w:t>
            </w:r>
          </w:p>
        </w:tc>
        <w:tc>
          <w:tcPr>
            <w:tcW w:w="1710" w:type="dxa"/>
            <w:tcBorders>
              <w:top w:val="single" w:sz="4" w:space="0" w:color="auto"/>
              <w:left w:val="nil"/>
              <w:bottom w:val="single" w:sz="4" w:space="0" w:color="auto"/>
              <w:right w:val="single" w:sz="4" w:space="0" w:color="auto"/>
            </w:tcBorders>
            <w:noWrap/>
            <w:vAlign w:val="bottom"/>
          </w:tcPr>
          <w:p w14:paraId="7C11E732" w14:textId="270FB311" w:rsidR="005F529F" w:rsidRPr="00E401F8" w:rsidRDefault="003352CF" w:rsidP="005F529F">
            <w:pPr>
              <w:jc w:val="both"/>
              <w:rPr>
                <w:color w:val="000000"/>
                <w:sz w:val="22"/>
                <w:szCs w:val="22"/>
              </w:rPr>
            </w:pPr>
            <w:r>
              <w:rPr>
                <w:color w:val="000000"/>
                <w:sz w:val="22"/>
                <w:szCs w:val="22"/>
              </w:rPr>
              <w:t>10:55</w:t>
            </w:r>
          </w:p>
        </w:tc>
        <w:tc>
          <w:tcPr>
            <w:tcW w:w="1530" w:type="dxa"/>
            <w:gridSpan w:val="2"/>
            <w:tcBorders>
              <w:top w:val="single" w:sz="4" w:space="0" w:color="auto"/>
              <w:left w:val="nil"/>
              <w:bottom w:val="single" w:sz="4" w:space="0" w:color="auto"/>
              <w:right w:val="single" w:sz="4" w:space="0" w:color="auto"/>
            </w:tcBorders>
            <w:noWrap/>
            <w:vAlign w:val="bottom"/>
          </w:tcPr>
          <w:p w14:paraId="7C11E733" w14:textId="041C73FB" w:rsidR="005F529F" w:rsidRPr="00E401F8" w:rsidRDefault="005F529F" w:rsidP="005F529F">
            <w:pPr>
              <w:jc w:val="both"/>
              <w:rPr>
                <w:color w:val="000000"/>
                <w:sz w:val="22"/>
                <w:szCs w:val="22"/>
              </w:rPr>
            </w:pPr>
            <w:r w:rsidRPr="00E401F8">
              <w:rPr>
                <w:color w:val="000000"/>
                <w:sz w:val="22"/>
                <w:szCs w:val="22"/>
              </w:rPr>
              <w:t>10/21/202</w:t>
            </w:r>
            <w:r w:rsidR="003352CF">
              <w:rPr>
                <w:color w:val="000000"/>
                <w:sz w:val="22"/>
                <w:szCs w:val="22"/>
              </w:rPr>
              <w:t>1</w:t>
            </w:r>
          </w:p>
        </w:tc>
        <w:tc>
          <w:tcPr>
            <w:tcW w:w="1620" w:type="dxa"/>
            <w:tcBorders>
              <w:top w:val="single" w:sz="4" w:space="0" w:color="auto"/>
              <w:left w:val="nil"/>
              <w:bottom w:val="single" w:sz="4" w:space="0" w:color="auto"/>
              <w:right w:val="single" w:sz="4" w:space="0" w:color="auto"/>
            </w:tcBorders>
            <w:noWrap/>
            <w:vAlign w:val="bottom"/>
          </w:tcPr>
          <w:p w14:paraId="7C11E734" w14:textId="7534D713" w:rsidR="005F529F" w:rsidRPr="00E401F8" w:rsidRDefault="003352CF" w:rsidP="005F529F">
            <w:pPr>
              <w:jc w:val="both"/>
              <w:rPr>
                <w:color w:val="000000"/>
                <w:sz w:val="22"/>
                <w:szCs w:val="22"/>
              </w:rPr>
            </w:pPr>
            <w:r>
              <w:rPr>
                <w:color w:val="000000"/>
                <w:sz w:val="22"/>
                <w:szCs w:val="22"/>
              </w:rPr>
              <w:t>11:02</w:t>
            </w:r>
          </w:p>
        </w:tc>
      </w:tr>
      <w:tr w:rsidR="005F529F" w:rsidRPr="00E401F8" w14:paraId="7C11E73B"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36" w14:textId="77777777" w:rsidR="005F529F" w:rsidRPr="00E401F8" w:rsidRDefault="005F529F" w:rsidP="005F529F">
            <w:pPr>
              <w:jc w:val="both"/>
              <w:rPr>
                <w:sz w:val="22"/>
                <w:szCs w:val="22"/>
              </w:rPr>
            </w:pPr>
            <w:r w:rsidRPr="00E401F8">
              <w:rPr>
                <w:sz w:val="22"/>
                <w:szCs w:val="22"/>
              </w:rPr>
              <w:t>Nov</w:t>
            </w:r>
          </w:p>
        </w:tc>
        <w:tc>
          <w:tcPr>
            <w:tcW w:w="1589" w:type="dxa"/>
            <w:tcBorders>
              <w:top w:val="single" w:sz="4" w:space="0" w:color="auto"/>
              <w:left w:val="single" w:sz="4" w:space="0" w:color="auto"/>
              <w:bottom w:val="single" w:sz="4" w:space="0" w:color="auto"/>
              <w:right w:val="single" w:sz="4" w:space="0" w:color="auto"/>
            </w:tcBorders>
            <w:noWrap/>
            <w:vAlign w:val="bottom"/>
          </w:tcPr>
          <w:p w14:paraId="7C11E737" w14:textId="1943B8FB" w:rsidR="005F529F" w:rsidRPr="00E401F8" w:rsidRDefault="005F529F" w:rsidP="005F529F">
            <w:pPr>
              <w:rPr>
                <w:color w:val="000000"/>
                <w:sz w:val="22"/>
                <w:szCs w:val="22"/>
              </w:rPr>
            </w:pPr>
            <w:r w:rsidRPr="00E401F8">
              <w:rPr>
                <w:color w:val="000000"/>
                <w:sz w:val="22"/>
                <w:szCs w:val="22"/>
              </w:rPr>
              <w:t>11/</w:t>
            </w:r>
            <w:r w:rsidR="00440E0F">
              <w:rPr>
                <w:color w:val="000000"/>
                <w:sz w:val="22"/>
                <w:szCs w:val="22"/>
              </w:rPr>
              <w:t>17/2021</w:t>
            </w:r>
          </w:p>
        </w:tc>
        <w:tc>
          <w:tcPr>
            <w:tcW w:w="1710" w:type="dxa"/>
            <w:tcBorders>
              <w:top w:val="single" w:sz="4" w:space="0" w:color="auto"/>
              <w:left w:val="nil"/>
              <w:bottom w:val="single" w:sz="4" w:space="0" w:color="auto"/>
              <w:right w:val="single" w:sz="4" w:space="0" w:color="auto"/>
            </w:tcBorders>
            <w:noWrap/>
            <w:vAlign w:val="bottom"/>
          </w:tcPr>
          <w:p w14:paraId="7C11E738" w14:textId="2E4A8C7F" w:rsidR="005F529F" w:rsidRPr="00E401F8" w:rsidRDefault="00440E0F" w:rsidP="005F529F">
            <w:pPr>
              <w:jc w:val="both"/>
              <w:rPr>
                <w:color w:val="000000"/>
                <w:sz w:val="22"/>
                <w:szCs w:val="22"/>
              </w:rPr>
            </w:pPr>
            <w:r>
              <w:rPr>
                <w:color w:val="000000"/>
                <w:sz w:val="22"/>
                <w:szCs w:val="22"/>
              </w:rPr>
              <w:t>13:55</w:t>
            </w:r>
          </w:p>
        </w:tc>
        <w:tc>
          <w:tcPr>
            <w:tcW w:w="1530" w:type="dxa"/>
            <w:gridSpan w:val="2"/>
            <w:tcBorders>
              <w:top w:val="single" w:sz="4" w:space="0" w:color="auto"/>
              <w:left w:val="nil"/>
              <w:bottom w:val="single" w:sz="4" w:space="0" w:color="auto"/>
              <w:right w:val="single" w:sz="4" w:space="0" w:color="auto"/>
            </w:tcBorders>
            <w:noWrap/>
            <w:vAlign w:val="bottom"/>
          </w:tcPr>
          <w:p w14:paraId="7C11E739" w14:textId="4594485E" w:rsidR="005F529F" w:rsidRPr="00E401F8" w:rsidRDefault="005F529F" w:rsidP="005F529F">
            <w:pPr>
              <w:jc w:val="both"/>
              <w:rPr>
                <w:color w:val="000000"/>
                <w:sz w:val="22"/>
                <w:szCs w:val="22"/>
              </w:rPr>
            </w:pPr>
            <w:r w:rsidRPr="00E401F8">
              <w:rPr>
                <w:color w:val="000000"/>
                <w:sz w:val="22"/>
                <w:szCs w:val="22"/>
              </w:rPr>
              <w:t>11/</w:t>
            </w:r>
            <w:r w:rsidR="00A1196F">
              <w:rPr>
                <w:color w:val="000000"/>
                <w:sz w:val="22"/>
                <w:szCs w:val="22"/>
              </w:rPr>
              <w:t>17/2021</w:t>
            </w:r>
          </w:p>
        </w:tc>
        <w:tc>
          <w:tcPr>
            <w:tcW w:w="1620" w:type="dxa"/>
            <w:tcBorders>
              <w:top w:val="single" w:sz="4" w:space="0" w:color="auto"/>
              <w:left w:val="nil"/>
              <w:bottom w:val="single" w:sz="4" w:space="0" w:color="auto"/>
              <w:right w:val="single" w:sz="4" w:space="0" w:color="auto"/>
            </w:tcBorders>
            <w:noWrap/>
            <w:vAlign w:val="bottom"/>
          </w:tcPr>
          <w:p w14:paraId="7C11E73A" w14:textId="165AF4EB" w:rsidR="005F529F" w:rsidRPr="00E401F8" w:rsidRDefault="00A1196F" w:rsidP="005F529F">
            <w:pPr>
              <w:jc w:val="both"/>
              <w:rPr>
                <w:color w:val="000000"/>
                <w:sz w:val="22"/>
                <w:szCs w:val="22"/>
              </w:rPr>
            </w:pPr>
            <w:r>
              <w:rPr>
                <w:color w:val="000000"/>
                <w:sz w:val="22"/>
                <w:szCs w:val="22"/>
              </w:rPr>
              <w:t>13:59</w:t>
            </w:r>
          </w:p>
        </w:tc>
      </w:tr>
      <w:tr w:rsidR="005F529F" w:rsidRPr="00E401F8" w14:paraId="7C11E741"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3C" w14:textId="77777777" w:rsidR="005F529F" w:rsidRPr="00E401F8" w:rsidRDefault="005F529F" w:rsidP="005F529F">
            <w:pPr>
              <w:jc w:val="both"/>
              <w:rPr>
                <w:sz w:val="22"/>
                <w:szCs w:val="22"/>
              </w:rPr>
            </w:pPr>
            <w:r w:rsidRPr="00E401F8">
              <w:rPr>
                <w:sz w:val="22"/>
                <w:szCs w:val="22"/>
              </w:rPr>
              <w:t>Dec</w:t>
            </w:r>
          </w:p>
        </w:tc>
        <w:tc>
          <w:tcPr>
            <w:tcW w:w="1589" w:type="dxa"/>
            <w:tcBorders>
              <w:top w:val="single" w:sz="4" w:space="0" w:color="auto"/>
              <w:left w:val="single" w:sz="4" w:space="0" w:color="auto"/>
              <w:bottom w:val="single" w:sz="4" w:space="0" w:color="auto"/>
              <w:right w:val="single" w:sz="4" w:space="0" w:color="auto"/>
            </w:tcBorders>
            <w:noWrap/>
            <w:vAlign w:val="bottom"/>
          </w:tcPr>
          <w:p w14:paraId="7C11E73D" w14:textId="2764EE72" w:rsidR="005F529F" w:rsidRPr="00E401F8" w:rsidRDefault="00CF4926" w:rsidP="005F529F">
            <w:pPr>
              <w:rPr>
                <w:color w:val="000000"/>
                <w:sz w:val="22"/>
                <w:szCs w:val="22"/>
              </w:rPr>
            </w:pPr>
            <w:r>
              <w:rPr>
                <w:color w:val="000000"/>
                <w:sz w:val="22"/>
                <w:szCs w:val="22"/>
              </w:rPr>
              <w:t>12/1</w:t>
            </w:r>
            <w:r w:rsidR="008124CA">
              <w:rPr>
                <w:color w:val="000000"/>
                <w:sz w:val="22"/>
                <w:szCs w:val="22"/>
              </w:rPr>
              <w:t>4/2021</w:t>
            </w:r>
          </w:p>
        </w:tc>
        <w:tc>
          <w:tcPr>
            <w:tcW w:w="1710" w:type="dxa"/>
            <w:tcBorders>
              <w:top w:val="single" w:sz="4" w:space="0" w:color="auto"/>
              <w:left w:val="nil"/>
              <w:bottom w:val="single" w:sz="4" w:space="0" w:color="auto"/>
              <w:right w:val="single" w:sz="4" w:space="0" w:color="auto"/>
            </w:tcBorders>
            <w:noWrap/>
            <w:vAlign w:val="bottom"/>
          </w:tcPr>
          <w:p w14:paraId="7C11E73E" w14:textId="2E1F68DA" w:rsidR="005F529F" w:rsidRPr="00E401F8" w:rsidRDefault="008124CA" w:rsidP="005F529F">
            <w:pPr>
              <w:jc w:val="both"/>
              <w:rPr>
                <w:color w:val="000000"/>
                <w:sz w:val="22"/>
                <w:szCs w:val="22"/>
              </w:rPr>
            </w:pPr>
            <w:r>
              <w:rPr>
                <w:color w:val="000000"/>
                <w:sz w:val="22"/>
                <w:szCs w:val="22"/>
              </w:rPr>
              <w:t>14:32</w:t>
            </w:r>
          </w:p>
        </w:tc>
        <w:tc>
          <w:tcPr>
            <w:tcW w:w="1530" w:type="dxa"/>
            <w:gridSpan w:val="2"/>
            <w:tcBorders>
              <w:top w:val="single" w:sz="4" w:space="0" w:color="auto"/>
              <w:left w:val="nil"/>
              <w:bottom w:val="single" w:sz="4" w:space="0" w:color="auto"/>
              <w:right w:val="single" w:sz="4" w:space="0" w:color="auto"/>
            </w:tcBorders>
            <w:noWrap/>
            <w:vAlign w:val="bottom"/>
          </w:tcPr>
          <w:p w14:paraId="7C11E73F" w14:textId="67CCE394" w:rsidR="005F529F" w:rsidRPr="00E401F8" w:rsidRDefault="008124CA" w:rsidP="005F529F">
            <w:pPr>
              <w:rPr>
                <w:color w:val="000000"/>
                <w:sz w:val="22"/>
                <w:szCs w:val="22"/>
              </w:rPr>
            </w:pPr>
            <w:r>
              <w:rPr>
                <w:color w:val="000000"/>
                <w:sz w:val="22"/>
                <w:szCs w:val="22"/>
              </w:rPr>
              <w:t>12/14/2021</w:t>
            </w:r>
          </w:p>
        </w:tc>
        <w:tc>
          <w:tcPr>
            <w:tcW w:w="1620" w:type="dxa"/>
            <w:tcBorders>
              <w:top w:val="single" w:sz="4" w:space="0" w:color="auto"/>
              <w:left w:val="nil"/>
              <w:bottom w:val="single" w:sz="4" w:space="0" w:color="auto"/>
              <w:right w:val="single" w:sz="4" w:space="0" w:color="auto"/>
            </w:tcBorders>
            <w:noWrap/>
            <w:vAlign w:val="bottom"/>
          </w:tcPr>
          <w:p w14:paraId="7C11E740" w14:textId="3016AE92" w:rsidR="005F529F" w:rsidRPr="00E401F8" w:rsidRDefault="008124CA" w:rsidP="005F529F">
            <w:pPr>
              <w:jc w:val="both"/>
              <w:rPr>
                <w:color w:val="000000"/>
                <w:sz w:val="22"/>
                <w:szCs w:val="22"/>
              </w:rPr>
            </w:pPr>
            <w:r>
              <w:rPr>
                <w:color w:val="000000"/>
                <w:sz w:val="22"/>
                <w:szCs w:val="22"/>
              </w:rPr>
              <w:t>14:40</w:t>
            </w:r>
          </w:p>
        </w:tc>
      </w:tr>
      <w:tr w:rsidR="00A01BD9" w:rsidRPr="00E401F8" w14:paraId="7C11E744" w14:textId="77777777" w:rsidTr="00E001E3">
        <w:trPr>
          <w:gridAfter w:val="2"/>
          <w:wAfter w:w="2549" w:type="dxa"/>
          <w:trHeight w:val="276"/>
        </w:trPr>
        <w:tc>
          <w:tcPr>
            <w:tcW w:w="5208" w:type="dxa"/>
            <w:gridSpan w:val="6"/>
          </w:tcPr>
          <w:p w14:paraId="7C11E742" w14:textId="77777777" w:rsidR="00A01BD9" w:rsidRPr="00E401F8" w:rsidRDefault="00A01BD9">
            <w:pPr>
              <w:jc w:val="both"/>
              <w:rPr>
                <w:sz w:val="22"/>
                <w:szCs w:val="22"/>
              </w:rPr>
            </w:pPr>
          </w:p>
          <w:p w14:paraId="7C11E743" w14:textId="77777777" w:rsidR="00A01BD9" w:rsidRPr="00E401F8" w:rsidRDefault="00A01BD9">
            <w:pPr>
              <w:jc w:val="both"/>
              <w:rPr>
                <w:sz w:val="22"/>
                <w:szCs w:val="22"/>
              </w:rPr>
            </w:pPr>
          </w:p>
        </w:tc>
      </w:tr>
      <w:tr w:rsidR="00A01BD9" w:rsidRPr="00E401F8" w14:paraId="7C11E746" w14:textId="77777777" w:rsidTr="00E001E3">
        <w:trPr>
          <w:gridAfter w:val="2"/>
          <w:wAfter w:w="2549" w:type="dxa"/>
          <w:trHeight w:val="276"/>
        </w:trPr>
        <w:tc>
          <w:tcPr>
            <w:tcW w:w="5208" w:type="dxa"/>
            <w:gridSpan w:val="6"/>
            <w:hideMark/>
          </w:tcPr>
          <w:p w14:paraId="7C11E745" w14:textId="77777777" w:rsidR="00A01BD9" w:rsidRPr="00E401F8" w:rsidRDefault="00A01BD9">
            <w:pPr>
              <w:jc w:val="both"/>
              <w:rPr>
                <w:sz w:val="22"/>
                <w:szCs w:val="22"/>
              </w:rPr>
            </w:pPr>
            <w:proofErr w:type="spellStart"/>
            <w:r w:rsidRPr="00E401F8">
              <w:rPr>
                <w:sz w:val="22"/>
                <w:szCs w:val="22"/>
              </w:rPr>
              <w:lastRenderedPageBreak/>
              <w:t>Metoxit</w:t>
            </w:r>
            <w:proofErr w:type="spellEnd"/>
            <w:r w:rsidRPr="00E401F8">
              <w:rPr>
                <w:sz w:val="22"/>
                <w:szCs w:val="22"/>
              </w:rPr>
              <w:t xml:space="preserve"> Point (MP)</w:t>
            </w:r>
          </w:p>
        </w:tc>
      </w:tr>
      <w:tr w:rsidR="00A01BD9" w:rsidRPr="00E401F8" w14:paraId="7C11E74C" w14:textId="77777777" w:rsidTr="00E001E3">
        <w:trPr>
          <w:trHeight w:val="276"/>
        </w:trPr>
        <w:tc>
          <w:tcPr>
            <w:tcW w:w="1308" w:type="dxa"/>
            <w:gridSpan w:val="3"/>
            <w:tcBorders>
              <w:top w:val="single" w:sz="4" w:space="0" w:color="auto"/>
              <w:left w:val="single" w:sz="4" w:space="0" w:color="auto"/>
              <w:bottom w:val="single" w:sz="4" w:space="0" w:color="auto"/>
              <w:right w:val="single" w:sz="4" w:space="0" w:color="auto"/>
            </w:tcBorders>
            <w:hideMark/>
          </w:tcPr>
          <w:p w14:paraId="7C11E747" w14:textId="77777777" w:rsidR="00A01BD9" w:rsidRPr="00E401F8" w:rsidRDefault="00A01BD9">
            <w:pPr>
              <w:jc w:val="both"/>
              <w:rPr>
                <w:sz w:val="22"/>
                <w:szCs w:val="22"/>
              </w:rPr>
            </w:pPr>
            <w:r w:rsidRPr="00E401F8">
              <w:rPr>
                <w:sz w:val="22"/>
                <w:szCs w:val="22"/>
              </w:rPr>
              <w:t>Month</w:t>
            </w:r>
          </w:p>
        </w:tc>
        <w:tc>
          <w:tcPr>
            <w:tcW w:w="1589" w:type="dxa"/>
            <w:tcBorders>
              <w:top w:val="single" w:sz="4" w:space="0" w:color="auto"/>
              <w:left w:val="nil"/>
              <w:bottom w:val="single" w:sz="4" w:space="0" w:color="auto"/>
              <w:right w:val="single" w:sz="4" w:space="0" w:color="auto"/>
            </w:tcBorders>
            <w:noWrap/>
            <w:vAlign w:val="bottom"/>
            <w:hideMark/>
          </w:tcPr>
          <w:p w14:paraId="7C11E748" w14:textId="77777777" w:rsidR="00A01BD9" w:rsidRPr="00E401F8" w:rsidRDefault="00A01BD9">
            <w:pPr>
              <w:jc w:val="both"/>
              <w:rPr>
                <w:sz w:val="22"/>
                <w:szCs w:val="22"/>
              </w:rPr>
            </w:pPr>
            <w:r w:rsidRPr="00E401F8">
              <w:rPr>
                <w:sz w:val="22"/>
                <w:szCs w:val="22"/>
              </w:rPr>
              <w:t>Sample 1 Date</w:t>
            </w:r>
          </w:p>
        </w:tc>
        <w:tc>
          <w:tcPr>
            <w:tcW w:w="1710" w:type="dxa"/>
            <w:tcBorders>
              <w:top w:val="single" w:sz="4" w:space="0" w:color="auto"/>
              <w:left w:val="nil"/>
              <w:bottom w:val="single" w:sz="4" w:space="0" w:color="auto"/>
              <w:right w:val="single" w:sz="4" w:space="0" w:color="auto"/>
            </w:tcBorders>
            <w:noWrap/>
            <w:vAlign w:val="bottom"/>
            <w:hideMark/>
          </w:tcPr>
          <w:p w14:paraId="7C11E749" w14:textId="77777777" w:rsidR="00A01BD9" w:rsidRPr="00E401F8" w:rsidRDefault="00A01BD9">
            <w:pPr>
              <w:jc w:val="both"/>
              <w:rPr>
                <w:sz w:val="22"/>
                <w:szCs w:val="22"/>
              </w:rPr>
            </w:pPr>
            <w:r w:rsidRPr="00E401F8">
              <w:rPr>
                <w:sz w:val="22"/>
                <w:szCs w:val="22"/>
              </w:rPr>
              <w:t>Sample 1 Time</w:t>
            </w:r>
          </w:p>
        </w:tc>
        <w:tc>
          <w:tcPr>
            <w:tcW w:w="1530" w:type="dxa"/>
            <w:gridSpan w:val="2"/>
            <w:tcBorders>
              <w:top w:val="single" w:sz="4" w:space="0" w:color="auto"/>
              <w:left w:val="nil"/>
              <w:bottom w:val="single" w:sz="4" w:space="0" w:color="auto"/>
              <w:right w:val="single" w:sz="4" w:space="0" w:color="auto"/>
            </w:tcBorders>
            <w:noWrap/>
            <w:vAlign w:val="bottom"/>
            <w:hideMark/>
          </w:tcPr>
          <w:p w14:paraId="7C11E74A" w14:textId="77777777" w:rsidR="00A01BD9" w:rsidRPr="00E401F8" w:rsidRDefault="00A01BD9">
            <w:pPr>
              <w:jc w:val="both"/>
              <w:rPr>
                <w:sz w:val="22"/>
                <w:szCs w:val="22"/>
              </w:rPr>
            </w:pPr>
            <w:r w:rsidRPr="00E401F8">
              <w:rPr>
                <w:sz w:val="22"/>
                <w:szCs w:val="22"/>
              </w:rPr>
              <w:t>Sample 2 Date</w:t>
            </w:r>
          </w:p>
        </w:tc>
        <w:tc>
          <w:tcPr>
            <w:tcW w:w="1620" w:type="dxa"/>
            <w:tcBorders>
              <w:top w:val="single" w:sz="4" w:space="0" w:color="auto"/>
              <w:left w:val="nil"/>
              <w:bottom w:val="single" w:sz="4" w:space="0" w:color="auto"/>
              <w:right w:val="single" w:sz="4" w:space="0" w:color="auto"/>
            </w:tcBorders>
            <w:noWrap/>
            <w:vAlign w:val="bottom"/>
            <w:hideMark/>
          </w:tcPr>
          <w:p w14:paraId="7C11E74B" w14:textId="77777777" w:rsidR="00A01BD9" w:rsidRPr="00E401F8" w:rsidRDefault="00A01BD9">
            <w:pPr>
              <w:jc w:val="both"/>
              <w:rPr>
                <w:sz w:val="22"/>
                <w:szCs w:val="22"/>
              </w:rPr>
            </w:pPr>
            <w:r w:rsidRPr="00E401F8">
              <w:rPr>
                <w:sz w:val="22"/>
                <w:szCs w:val="22"/>
              </w:rPr>
              <w:t>Sample 2 Time</w:t>
            </w:r>
          </w:p>
        </w:tc>
      </w:tr>
      <w:tr w:rsidR="00A01BD9" w:rsidRPr="00E401F8" w14:paraId="7C11E752" w14:textId="77777777" w:rsidTr="00E001E3">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4D" w14:textId="77777777" w:rsidR="00A01BD9" w:rsidRPr="00E401F8" w:rsidRDefault="00A01BD9">
            <w:pPr>
              <w:jc w:val="both"/>
              <w:rPr>
                <w:sz w:val="22"/>
                <w:szCs w:val="22"/>
              </w:rPr>
            </w:pPr>
            <w:r w:rsidRPr="00E401F8">
              <w:rPr>
                <w:sz w:val="22"/>
                <w:szCs w:val="22"/>
              </w:rPr>
              <w:t>Jan</w:t>
            </w:r>
          </w:p>
        </w:tc>
        <w:tc>
          <w:tcPr>
            <w:tcW w:w="1589" w:type="dxa"/>
            <w:tcBorders>
              <w:top w:val="single" w:sz="4" w:space="0" w:color="auto"/>
              <w:left w:val="nil"/>
              <w:bottom w:val="single" w:sz="4" w:space="0" w:color="auto"/>
              <w:right w:val="single" w:sz="4" w:space="0" w:color="auto"/>
            </w:tcBorders>
            <w:noWrap/>
            <w:vAlign w:val="bottom"/>
            <w:hideMark/>
          </w:tcPr>
          <w:p w14:paraId="7C11E74E" w14:textId="77777777" w:rsidR="00A01BD9" w:rsidRPr="00E401F8" w:rsidRDefault="00A01BD9">
            <w:pPr>
              <w:rPr>
                <w:sz w:val="22"/>
                <w:szCs w:val="22"/>
              </w:rPr>
            </w:pPr>
            <w:r w:rsidRPr="00E401F8">
              <w:rPr>
                <w:sz w:val="22"/>
                <w:szCs w:val="22"/>
              </w:rPr>
              <w:t>NS</w:t>
            </w:r>
          </w:p>
        </w:tc>
        <w:tc>
          <w:tcPr>
            <w:tcW w:w="1710" w:type="dxa"/>
            <w:tcBorders>
              <w:top w:val="single" w:sz="4" w:space="0" w:color="auto"/>
              <w:left w:val="nil"/>
              <w:bottom w:val="single" w:sz="4" w:space="0" w:color="auto"/>
              <w:right w:val="single" w:sz="4" w:space="0" w:color="auto"/>
            </w:tcBorders>
            <w:noWrap/>
            <w:hideMark/>
          </w:tcPr>
          <w:p w14:paraId="7C11E74F" w14:textId="77777777" w:rsidR="00A01BD9" w:rsidRPr="00E401F8" w:rsidRDefault="00A01BD9">
            <w:r w:rsidRPr="00E401F8">
              <w:rPr>
                <w:sz w:val="22"/>
                <w:szCs w:val="22"/>
              </w:rPr>
              <w:t>NS</w:t>
            </w:r>
          </w:p>
        </w:tc>
        <w:tc>
          <w:tcPr>
            <w:tcW w:w="1530" w:type="dxa"/>
            <w:gridSpan w:val="2"/>
            <w:tcBorders>
              <w:top w:val="single" w:sz="4" w:space="0" w:color="auto"/>
              <w:left w:val="nil"/>
              <w:bottom w:val="single" w:sz="4" w:space="0" w:color="auto"/>
              <w:right w:val="single" w:sz="4" w:space="0" w:color="auto"/>
            </w:tcBorders>
            <w:noWrap/>
            <w:hideMark/>
          </w:tcPr>
          <w:p w14:paraId="7C11E750" w14:textId="77777777" w:rsidR="00A01BD9" w:rsidRPr="00E401F8" w:rsidRDefault="00A01BD9">
            <w:r w:rsidRPr="00E401F8">
              <w:rPr>
                <w:sz w:val="22"/>
                <w:szCs w:val="22"/>
              </w:rPr>
              <w:t>NS</w:t>
            </w:r>
          </w:p>
        </w:tc>
        <w:tc>
          <w:tcPr>
            <w:tcW w:w="1620" w:type="dxa"/>
            <w:tcBorders>
              <w:top w:val="single" w:sz="4" w:space="0" w:color="auto"/>
              <w:left w:val="nil"/>
              <w:bottom w:val="single" w:sz="4" w:space="0" w:color="auto"/>
              <w:right w:val="single" w:sz="4" w:space="0" w:color="auto"/>
            </w:tcBorders>
            <w:noWrap/>
            <w:hideMark/>
          </w:tcPr>
          <w:p w14:paraId="7C11E751" w14:textId="77777777" w:rsidR="00A01BD9" w:rsidRPr="00E401F8" w:rsidRDefault="00A01BD9">
            <w:r w:rsidRPr="00E401F8">
              <w:rPr>
                <w:sz w:val="22"/>
                <w:szCs w:val="22"/>
              </w:rPr>
              <w:t>NS</w:t>
            </w:r>
          </w:p>
        </w:tc>
      </w:tr>
      <w:tr w:rsidR="00A01BD9" w:rsidRPr="00E401F8" w14:paraId="7C11E758" w14:textId="77777777" w:rsidTr="00E001E3">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53" w14:textId="77777777" w:rsidR="00A01BD9" w:rsidRPr="00E401F8" w:rsidRDefault="00A01BD9">
            <w:pPr>
              <w:jc w:val="both"/>
              <w:rPr>
                <w:sz w:val="22"/>
                <w:szCs w:val="22"/>
              </w:rPr>
            </w:pPr>
            <w:r w:rsidRPr="00E401F8">
              <w:rPr>
                <w:sz w:val="22"/>
                <w:szCs w:val="22"/>
              </w:rPr>
              <w:t>Feb</w:t>
            </w:r>
          </w:p>
        </w:tc>
        <w:tc>
          <w:tcPr>
            <w:tcW w:w="1589" w:type="dxa"/>
            <w:tcBorders>
              <w:top w:val="single" w:sz="4" w:space="0" w:color="auto"/>
              <w:left w:val="nil"/>
              <w:bottom w:val="single" w:sz="4" w:space="0" w:color="auto"/>
              <w:right w:val="single" w:sz="4" w:space="0" w:color="auto"/>
            </w:tcBorders>
            <w:noWrap/>
            <w:hideMark/>
          </w:tcPr>
          <w:p w14:paraId="7C11E754" w14:textId="77777777" w:rsidR="00A01BD9" w:rsidRPr="00E401F8" w:rsidRDefault="00A01BD9">
            <w:r w:rsidRPr="00E401F8">
              <w:rPr>
                <w:sz w:val="22"/>
                <w:szCs w:val="22"/>
              </w:rPr>
              <w:t>NS</w:t>
            </w:r>
          </w:p>
        </w:tc>
        <w:tc>
          <w:tcPr>
            <w:tcW w:w="1710" w:type="dxa"/>
            <w:tcBorders>
              <w:top w:val="single" w:sz="4" w:space="0" w:color="auto"/>
              <w:left w:val="nil"/>
              <w:bottom w:val="single" w:sz="4" w:space="0" w:color="auto"/>
              <w:right w:val="single" w:sz="4" w:space="0" w:color="auto"/>
            </w:tcBorders>
            <w:noWrap/>
            <w:hideMark/>
          </w:tcPr>
          <w:p w14:paraId="7C11E755" w14:textId="77777777" w:rsidR="00A01BD9" w:rsidRPr="00E401F8" w:rsidRDefault="00A01BD9">
            <w:r w:rsidRPr="00E401F8">
              <w:rPr>
                <w:sz w:val="22"/>
                <w:szCs w:val="22"/>
              </w:rPr>
              <w:t>NS</w:t>
            </w:r>
          </w:p>
        </w:tc>
        <w:tc>
          <w:tcPr>
            <w:tcW w:w="1530" w:type="dxa"/>
            <w:gridSpan w:val="2"/>
            <w:tcBorders>
              <w:top w:val="single" w:sz="4" w:space="0" w:color="auto"/>
              <w:left w:val="nil"/>
              <w:bottom w:val="single" w:sz="4" w:space="0" w:color="auto"/>
              <w:right w:val="single" w:sz="4" w:space="0" w:color="auto"/>
            </w:tcBorders>
            <w:noWrap/>
            <w:hideMark/>
          </w:tcPr>
          <w:p w14:paraId="7C11E756" w14:textId="77777777" w:rsidR="00A01BD9" w:rsidRPr="00E401F8" w:rsidRDefault="00A01BD9">
            <w:r w:rsidRPr="00E401F8">
              <w:rPr>
                <w:sz w:val="22"/>
                <w:szCs w:val="22"/>
              </w:rPr>
              <w:t>NS</w:t>
            </w:r>
          </w:p>
        </w:tc>
        <w:tc>
          <w:tcPr>
            <w:tcW w:w="1620" w:type="dxa"/>
            <w:tcBorders>
              <w:top w:val="single" w:sz="4" w:space="0" w:color="auto"/>
              <w:left w:val="nil"/>
              <w:bottom w:val="single" w:sz="4" w:space="0" w:color="auto"/>
              <w:right w:val="single" w:sz="4" w:space="0" w:color="auto"/>
            </w:tcBorders>
            <w:noWrap/>
            <w:hideMark/>
          </w:tcPr>
          <w:p w14:paraId="7C11E757" w14:textId="77777777" w:rsidR="00A01BD9" w:rsidRPr="00E401F8" w:rsidRDefault="00A01BD9">
            <w:r w:rsidRPr="00E401F8">
              <w:rPr>
                <w:sz w:val="22"/>
                <w:szCs w:val="22"/>
              </w:rPr>
              <w:t>NS</w:t>
            </w:r>
          </w:p>
        </w:tc>
      </w:tr>
      <w:tr w:rsidR="00A01BD9" w:rsidRPr="00E401F8" w14:paraId="7C11E75E" w14:textId="77777777" w:rsidTr="00E001E3">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59" w14:textId="77777777" w:rsidR="00A01BD9" w:rsidRPr="00E401F8" w:rsidRDefault="00A01BD9">
            <w:pPr>
              <w:jc w:val="both"/>
              <w:rPr>
                <w:sz w:val="22"/>
                <w:szCs w:val="22"/>
              </w:rPr>
            </w:pPr>
            <w:r w:rsidRPr="00E401F8">
              <w:rPr>
                <w:sz w:val="22"/>
                <w:szCs w:val="22"/>
              </w:rPr>
              <w:t>Mar</w:t>
            </w:r>
          </w:p>
        </w:tc>
        <w:tc>
          <w:tcPr>
            <w:tcW w:w="1589" w:type="dxa"/>
            <w:tcBorders>
              <w:top w:val="single" w:sz="4" w:space="0" w:color="auto"/>
              <w:left w:val="single" w:sz="4" w:space="0" w:color="auto"/>
              <w:bottom w:val="single" w:sz="4" w:space="0" w:color="auto"/>
              <w:right w:val="single" w:sz="4" w:space="0" w:color="auto"/>
            </w:tcBorders>
            <w:noWrap/>
            <w:hideMark/>
          </w:tcPr>
          <w:p w14:paraId="7C11E75A" w14:textId="77777777" w:rsidR="00A01BD9" w:rsidRPr="00E401F8" w:rsidRDefault="00A01BD9">
            <w:r w:rsidRPr="00E401F8">
              <w:rPr>
                <w:sz w:val="22"/>
                <w:szCs w:val="22"/>
              </w:rPr>
              <w:t>NS</w:t>
            </w:r>
          </w:p>
        </w:tc>
        <w:tc>
          <w:tcPr>
            <w:tcW w:w="1710" w:type="dxa"/>
            <w:tcBorders>
              <w:top w:val="single" w:sz="4" w:space="0" w:color="auto"/>
              <w:left w:val="single" w:sz="4" w:space="0" w:color="auto"/>
              <w:bottom w:val="single" w:sz="4" w:space="0" w:color="auto"/>
              <w:right w:val="single" w:sz="4" w:space="0" w:color="auto"/>
            </w:tcBorders>
            <w:noWrap/>
            <w:hideMark/>
          </w:tcPr>
          <w:p w14:paraId="7C11E75B" w14:textId="77777777" w:rsidR="00A01BD9" w:rsidRPr="00E401F8" w:rsidRDefault="00A01BD9">
            <w:r w:rsidRPr="00E401F8">
              <w:rPr>
                <w:sz w:val="22"/>
                <w:szCs w:val="22"/>
              </w:rPr>
              <w:t>NS</w:t>
            </w:r>
          </w:p>
        </w:tc>
        <w:tc>
          <w:tcPr>
            <w:tcW w:w="1530" w:type="dxa"/>
            <w:gridSpan w:val="2"/>
            <w:tcBorders>
              <w:top w:val="single" w:sz="4" w:space="0" w:color="auto"/>
              <w:left w:val="single" w:sz="4" w:space="0" w:color="auto"/>
              <w:bottom w:val="single" w:sz="4" w:space="0" w:color="auto"/>
              <w:right w:val="single" w:sz="4" w:space="0" w:color="auto"/>
            </w:tcBorders>
            <w:noWrap/>
            <w:hideMark/>
          </w:tcPr>
          <w:p w14:paraId="7C11E75C" w14:textId="77777777" w:rsidR="00A01BD9" w:rsidRPr="00E401F8" w:rsidRDefault="00A01BD9">
            <w:r w:rsidRPr="00E401F8">
              <w:rPr>
                <w:sz w:val="22"/>
                <w:szCs w:val="22"/>
              </w:rPr>
              <w:t>NS</w:t>
            </w:r>
          </w:p>
        </w:tc>
        <w:tc>
          <w:tcPr>
            <w:tcW w:w="1620" w:type="dxa"/>
            <w:tcBorders>
              <w:top w:val="single" w:sz="4" w:space="0" w:color="auto"/>
              <w:left w:val="single" w:sz="4" w:space="0" w:color="auto"/>
              <w:bottom w:val="single" w:sz="4" w:space="0" w:color="auto"/>
              <w:right w:val="single" w:sz="4" w:space="0" w:color="auto"/>
            </w:tcBorders>
            <w:noWrap/>
            <w:hideMark/>
          </w:tcPr>
          <w:p w14:paraId="7C11E75D" w14:textId="77777777" w:rsidR="00A01BD9" w:rsidRPr="00E401F8" w:rsidRDefault="00A01BD9">
            <w:r w:rsidRPr="00E401F8">
              <w:rPr>
                <w:sz w:val="22"/>
                <w:szCs w:val="22"/>
              </w:rPr>
              <w:t>NS</w:t>
            </w:r>
          </w:p>
        </w:tc>
      </w:tr>
      <w:tr w:rsidR="00F518B5" w:rsidRPr="00E401F8" w14:paraId="7C11E764"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5F" w14:textId="77777777" w:rsidR="00F518B5" w:rsidRPr="00E401F8" w:rsidRDefault="00F518B5" w:rsidP="00F518B5">
            <w:pPr>
              <w:jc w:val="both"/>
              <w:rPr>
                <w:sz w:val="22"/>
                <w:szCs w:val="22"/>
              </w:rPr>
            </w:pPr>
            <w:r w:rsidRPr="00E401F8">
              <w:rPr>
                <w:sz w:val="22"/>
                <w:szCs w:val="22"/>
              </w:rPr>
              <w:t>Apr</w:t>
            </w:r>
          </w:p>
        </w:tc>
        <w:tc>
          <w:tcPr>
            <w:tcW w:w="1589" w:type="dxa"/>
            <w:tcBorders>
              <w:top w:val="single" w:sz="4" w:space="0" w:color="auto"/>
              <w:left w:val="nil"/>
              <w:bottom w:val="single" w:sz="4" w:space="0" w:color="auto"/>
              <w:right w:val="single" w:sz="4" w:space="0" w:color="auto"/>
            </w:tcBorders>
            <w:noWrap/>
            <w:vAlign w:val="bottom"/>
          </w:tcPr>
          <w:p w14:paraId="7C11E760" w14:textId="6B339B56" w:rsidR="00F518B5" w:rsidRPr="00E401F8" w:rsidRDefault="00F518B5" w:rsidP="00F518B5">
            <w:pPr>
              <w:rPr>
                <w:color w:val="000000"/>
                <w:sz w:val="22"/>
                <w:szCs w:val="22"/>
              </w:rPr>
            </w:pPr>
            <w:r w:rsidRPr="00E401F8">
              <w:rPr>
                <w:color w:val="000000"/>
                <w:sz w:val="22"/>
                <w:szCs w:val="22"/>
              </w:rPr>
              <w:t>4/2</w:t>
            </w:r>
            <w:r w:rsidR="00BA3B8D">
              <w:rPr>
                <w:color w:val="000000"/>
                <w:sz w:val="22"/>
                <w:szCs w:val="22"/>
              </w:rPr>
              <w:t>0</w:t>
            </w:r>
            <w:r w:rsidRPr="00E401F8">
              <w:rPr>
                <w:color w:val="000000"/>
                <w:sz w:val="22"/>
                <w:szCs w:val="22"/>
              </w:rPr>
              <w:t>/202</w:t>
            </w:r>
            <w:r w:rsidR="00BA3B8D">
              <w:rPr>
                <w:color w:val="000000"/>
                <w:sz w:val="22"/>
                <w:szCs w:val="22"/>
              </w:rPr>
              <w:t>1</w:t>
            </w:r>
          </w:p>
        </w:tc>
        <w:tc>
          <w:tcPr>
            <w:tcW w:w="1710" w:type="dxa"/>
            <w:tcBorders>
              <w:top w:val="single" w:sz="4" w:space="0" w:color="auto"/>
              <w:left w:val="nil"/>
              <w:bottom w:val="single" w:sz="4" w:space="0" w:color="auto"/>
              <w:right w:val="single" w:sz="4" w:space="0" w:color="auto"/>
            </w:tcBorders>
            <w:noWrap/>
            <w:vAlign w:val="bottom"/>
          </w:tcPr>
          <w:p w14:paraId="7C11E761" w14:textId="6000237D" w:rsidR="00F518B5" w:rsidRPr="00E401F8" w:rsidRDefault="00F15969" w:rsidP="00F518B5">
            <w:pPr>
              <w:jc w:val="both"/>
              <w:rPr>
                <w:sz w:val="22"/>
                <w:szCs w:val="22"/>
              </w:rPr>
            </w:pPr>
            <w:r>
              <w:rPr>
                <w:color w:val="000000"/>
                <w:sz w:val="22"/>
                <w:szCs w:val="22"/>
              </w:rPr>
              <w:t>09:10</w:t>
            </w:r>
          </w:p>
        </w:tc>
        <w:tc>
          <w:tcPr>
            <w:tcW w:w="1530" w:type="dxa"/>
            <w:gridSpan w:val="2"/>
            <w:tcBorders>
              <w:top w:val="single" w:sz="4" w:space="0" w:color="auto"/>
              <w:left w:val="nil"/>
              <w:bottom w:val="single" w:sz="4" w:space="0" w:color="auto"/>
              <w:right w:val="single" w:sz="4" w:space="0" w:color="auto"/>
            </w:tcBorders>
            <w:noWrap/>
            <w:vAlign w:val="bottom"/>
          </w:tcPr>
          <w:p w14:paraId="7C11E762" w14:textId="1EE15CD9" w:rsidR="00F518B5" w:rsidRPr="00E401F8" w:rsidRDefault="00F15969" w:rsidP="00F518B5">
            <w:pPr>
              <w:rPr>
                <w:color w:val="000000"/>
                <w:sz w:val="22"/>
                <w:szCs w:val="22"/>
              </w:rPr>
            </w:pPr>
            <w:r>
              <w:rPr>
                <w:color w:val="000000"/>
                <w:sz w:val="22"/>
                <w:szCs w:val="22"/>
              </w:rPr>
              <w:t>4/20/2021</w:t>
            </w:r>
          </w:p>
        </w:tc>
        <w:tc>
          <w:tcPr>
            <w:tcW w:w="1620" w:type="dxa"/>
            <w:tcBorders>
              <w:top w:val="single" w:sz="4" w:space="0" w:color="auto"/>
              <w:left w:val="nil"/>
              <w:bottom w:val="single" w:sz="4" w:space="0" w:color="auto"/>
              <w:right w:val="single" w:sz="4" w:space="0" w:color="auto"/>
            </w:tcBorders>
            <w:noWrap/>
            <w:vAlign w:val="bottom"/>
          </w:tcPr>
          <w:p w14:paraId="7C11E763" w14:textId="2C533959" w:rsidR="00F518B5" w:rsidRPr="00E401F8" w:rsidRDefault="00F15969" w:rsidP="00F518B5">
            <w:pPr>
              <w:jc w:val="both"/>
              <w:rPr>
                <w:sz w:val="22"/>
                <w:szCs w:val="22"/>
              </w:rPr>
            </w:pPr>
            <w:r>
              <w:rPr>
                <w:color w:val="000000"/>
                <w:sz w:val="22"/>
                <w:szCs w:val="22"/>
              </w:rPr>
              <w:t>09:15</w:t>
            </w:r>
          </w:p>
        </w:tc>
      </w:tr>
      <w:tr w:rsidR="00F518B5" w:rsidRPr="00E401F8" w14:paraId="7C11E76A"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65" w14:textId="77777777" w:rsidR="00F518B5" w:rsidRPr="00E401F8" w:rsidRDefault="00F518B5" w:rsidP="00F518B5">
            <w:pPr>
              <w:jc w:val="both"/>
              <w:rPr>
                <w:sz w:val="22"/>
                <w:szCs w:val="22"/>
              </w:rPr>
            </w:pPr>
            <w:r w:rsidRPr="00E401F8">
              <w:rPr>
                <w:sz w:val="22"/>
                <w:szCs w:val="22"/>
              </w:rPr>
              <w:t>May</w:t>
            </w:r>
          </w:p>
        </w:tc>
        <w:tc>
          <w:tcPr>
            <w:tcW w:w="1589" w:type="dxa"/>
            <w:tcBorders>
              <w:top w:val="single" w:sz="4" w:space="0" w:color="auto"/>
              <w:left w:val="nil"/>
              <w:bottom w:val="single" w:sz="4" w:space="0" w:color="auto"/>
              <w:right w:val="single" w:sz="4" w:space="0" w:color="auto"/>
            </w:tcBorders>
            <w:noWrap/>
            <w:vAlign w:val="bottom"/>
          </w:tcPr>
          <w:p w14:paraId="7C11E766" w14:textId="5077A1DF" w:rsidR="00F518B5" w:rsidRPr="00E401F8" w:rsidRDefault="005F5942" w:rsidP="00F518B5">
            <w:pPr>
              <w:rPr>
                <w:sz w:val="22"/>
                <w:szCs w:val="22"/>
              </w:rPr>
            </w:pPr>
            <w:r>
              <w:rPr>
                <w:color w:val="000000"/>
                <w:sz w:val="22"/>
                <w:szCs w:val="22"/>
              </w:rPr>
              <w:t>5/17/2021</w:t>
            </w:r>
          </w:p>
        </w:tc>
        <w:tc>
          <w:tcPr>
            <w:tcW w:w="1710" w:type="dxa"/>
            <w:tcBorders>
              <w:top w:val="single" w:sz="4" w:space="0" w:color="auto"/>
              <w:left w:val="nil"/>
              <w:bottom w:val="single" w:sz="4" w:space="0" w:color="auto"/>
              <w:right w:val="single" w:sz="4" w:space="0" w:color="auto"/>
            </w:tcBorders>
            <w:noWrap/>
            <w:vAlign w:val="bottom"/>
          </w:tcPr>
          <w:p w14:paraId="7C11E767" w14:textId="73444C27" w:rsidR="00F518B5" w:rsidRPr="00E401F8" w:rsidRDefault="005F5942" w:rsidP="00F518B5">
            <w:pPr>
              <w:jc w:val="both"/>
              <w:rPr>
                <w:sz w:val="22"/>
                <w:szCs w:val="22"/>
              </w:rPr>
            </w:pPr>
            <w:r>
              <w:rPr>
                <w:color w:val="000000"/>
                <w:sz w:val="22"/>
                <w:szCs w:val="22"/>
              </w:rPr>
              <w:t>7:22</w:t>
            </w:r>
          </w:p>
        </w:tc>
        <w:tc>
          <w:tcPr>
            <w:tcW w:w="1530" w:type="dxa"/>
            <w:gridSpan w:val="2"/>
            <w:tcBorders>
              <w:top w:val="single" w:sz="4" w:space="0" w:color="auto"/>
              <w:left w:val="nil"/>
              <w:bottom w:val="single" w:sz="4" w:space="0" w:color="auto"/>
              <w:right w:val="single" w:sz="4" w:space="0" w:color="auto"/>
            </w:tcBorders>
            <w:noWrap/>
            <w:vAlign w:val="bottom"/>
          </w:tcPr>
          <w:p w14:paraId="7C11E768" w14:textId="29B64CAE" w:rsidR="00F518B5" w:rsidRPr="00E401F8" w:rsidRDefault="005F5942" w:rsidP="00F518B5">
            <w:pPr>
              <w:rPr>
                <w:sz w:val="22"/>
                <w:szCs w:val="22"/>
              </w:rPr>
            </w:pPr>
            <w:r>
              <w:rPr>
                <w:color w:val="000000"/>
                <w:sz w:val="22"/>
                <w:szCs w:val="22"/>
              </w:rPr>
              <w:t>5/17/2021</w:t>
            </w:r>
          </w:p>
        </w:tc>
        <w:tc>
          <w:tcPr>
            <w:tcW w:w="1620" w:type="dxa"/>
            <w:tcBorders>
              <w:top w:val="single" w:sz="4" w:space="0" w:color="auto"/>
              <w:left w:val="nil"/>
              <w:bottom w:val="single" w:sz="4" w:space="0" w:color="auto"/>
              <w:right w:val="single" w:sz="4" w:space="0" w:color="auto"/>
            </w:tcBorders>
            <w:noWrap/>
            <w:vAlign w:val="bottom"/>
          </w:tcPr>
          <w:p w14:paraId="7C11E769" w14:textId="2A119477" w:rsidR="00F518B5" w:rsidRPr="00E401F8" w:rsidRDefault="005F5942" w:rsidP="00F518B5">
            <w:pPr>
              <w:jc w:val="both"/>
              <w:rPr>
                <w:sz w:val="22"/>
                <w:szCs w:val="22"/>
              </w:rPr>
            </w:pPr>
            <w:r>
              <w:rPr>
                <w:color w:val="000000"/>
                <w:sz w:val="22"/>
                <w:szCs w:val="22"/>
              </w:rPr>
              <w:t>7:29</w:t>
            </w:r>
          </w:p>
        </w:tc>
      </w:tr>
      <w:tr w:rsidR="0044257A" w:rsidRPr="00E401F8" w14:paraId="7C11E770"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6B" w14:textId="77777777" w:rsidR="0044257A" w:rsidRPr="00E401F8" w:rsidRDefault="0044257A" w:rsidP="0044257A">
            <w:pPr>
              <w:jc w:val="both"/>
              <w:rPr>
                <w:sz w:val="22"/>
                <w:szCs w:val="22"/>
              </w:rPr>
            </w:pPr>
            <w:r w:rsidRPr="00E401F8">
              <w:rPr>
                <w:sz w:val="22"/>
                <w:szCs w:val="22"/>
              </w:rPr>
              <w:t>June</w:t>
            </w:r>
          </w:p>
        </w:tc>
        <w:tc>
          <w:tcPr>
            <w:tcW w:w="1589" w:type="dxa"/>
            <w:tcBorders>
              <w:top w:val="single" w:sz="4" w:space="0" w:color="auto"/>
              <w:left w:val="nil"/>
              <w:bottom w:val="single" w:sz="4" w:space="0" w:color="auto"/>
              <w:right w:val="single" w:sz="4" w:space="0" w:color="auto"/>
            </w:tcBorders>
            <w:noWrap/>
            <w:vAlign w:val="bottom"/>
          </w:tcPr>
          <w:p w14:paraId="7C11E76C" w14:textId="5FEE8FD7" w:rsidR="0044257A" w:rsidRPr="00E401F8" w:rsidRDefault="000369DC" w:rsidP="0044257A">
            <w:pPr>
              <w:rPr>
                <w:sz w:val="22"/>
                <w:szCs w:val="22"/>
              </w:rPr>
            </w:pPr>
            <w:r>
              <w:rPr>
                <w:color w:val="000000"/>
                <w:sz w:val="22"/>
                <w:szCs w:val="22"/>
              </w:rPr>
              <w:t>6/16/2021</w:t>
            </w:r>
          </w:p>
        </w:tc>
        <w:tc>
          <w:tcPr>
            <w:tcW w:w="1710" w:type="dxa"/>
            <w:tcBorders>
              <w:top w:val="single" w:sz="4" w:space="0" w:color="auto"/>
              <w:left w:val="nil"/>
              <w:bottom w:val="single" w:sz="4" w:space="0" w:color="auto"/>
              <w:right w:val="single" w:sz="4" w:space="0" w:color="auto"/>
            </w:tcBorders>
            <w:noWrap/>
            <w:vAlign w:val="bottom"/>
          </w:tcPr>
          <w:p w14:paraId="7C11E76D" w14:textId="5324FE89" w:rsidR="0044257A" w:rsidRPr="00E401F8" w:rsidRDefault="005E5541" w:rsidP="0044257A">
            <w:pPr>
              <w:jc w:val="both"/>
              <w:rPr>
                <w:sz w:val="22"/>
                <w:szCs w:val="22"/>
              </w:rPr>
            </w:pPr>
            <w:r>
              <w:rPr>
                <w:color w:val="000000"/>
                <w:sz w:val="22"/>
                <w:szCs w:val="22"/>
              </w:rPr>
              <w:t>7:40</w:t>
            </w:r>
          </w:p>
        </w:tc>
        <w:tc>
          <w:tcPr>
            <w:tcW w:w="1530" w:type="dxa"/>
            <w:gridSpan w:val="2"/>
            <w:tcBorders>
              <w:top w:val="single" w:sz="4" w:space="0" w:color="auto"/>
              <w:left w:val="nil"/>
              <w:bottom w:val="single" w:sz="4" w:space="0" w:color="auto"/>
              <w:right w:val="single" w:sz="4" w:space="0" w:color="auto"/>
            </w:tcBorders>
            <w:noWrap/>
            <w:vAlign w:val="bottom"/>
          </w:tcPr>
          <w:p w14:paraId="7C11E76E" w14:textId="7B92CD0F" w:rsidR="0044257A" w:rsidRPr="00E401F8" w:rsidRDefault="005E5541" w:rsidP="0044257A">
            <w:pPr>
              <w:rPr>
                <w:sz w:val="22"/>
                <w:szCs w:val="22"/>
              </w:rPr>
            </w:pPr>
            <w:r>
              <w:rPr>
                <w:color w:val="000000"/>
                <w:sz w:val="22"/>
                <w:szCs w:val="22"/>
              </w:rPr>
              <w:t>6/16/2021</w:t>
            </w:r>
          </w:p>
        </w:tc>
        <w:tc>
          <w:tcPr>
            <w:tcW w:w="1620" w:type="dxa"/>
            <w:tcBorders>
              <w:top w:val="single" w:sz="4" w:space="0" w:color="auto"/>
              <w:left w:val="nil"/>
              <w:bottom w:val="single" w:sz="4" w:space="0" w:color="auto"/>
              <w:right w:val="single" w:sz="4" w:space="0" w:color="auto"/>
            </w:tcBorders>
            <w:noWrap/>
            <w:vAlign w:val="bottom"/>
          </w:tcPr>
          <w:p w14:paraId="7C11E76F" w14:textId="5C513603" w:rsidR="0044257A" w:rsidRPr="00E401F8" w:rsidRDefault="005E5541" w:rsidP="0044257A">
            <w:pPr>
              <w:jc w:val="both"/>
              <w:rPr>
                <w:sz w:val="22"/>
                <w:szCs w:val="22"/>
              </w:rPr>
            </w:pPr>
            <w:r>
              <w:rPr>
                <w:color w:val="000000"/>
                <w:sz w:val="22"/>
                <w:szCs w:val="22"/>
              </w:rPr>
              <w:t>7:48</w:t>
            </w:r>
          </w:p>
        </w:tc>
      </w:tr>
      <w:tr w:rsidR="006E4C7A" w:rsidRPr="00E401F8" w14:paraId="7C11E776"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71" w14:textId="77777777" w:rsidR="006E4C7A" w:rsidRPr="00E401F8" w:rsidRDefault="006E4C7A" w:rsidP="006E4C7A">
            <w:pPr>
              <w:jc w:val="both"/>
              <w:rPr>
                <w:sz w:val="22"/>
                <w:szCs w:val="22"/>
              </w:rPr>
            </w:pPr>
            <w:r w:rsidRPr="00E401F8">
              <w:rPr>
                <w:sz w:val="22"/>
                <w:szCs w:val="22"/>
              </w:rPr>
              <w:t>July</w:t>
            </w:r>
          </w:p>
        </w:tc>
        <w:tc>
          <w:tcPr>
            <w:tcW w:w="1589" w:type="dxa"/>
            <w:tcBorders>
              <w:top w:val="single" w:sz="4" w:space="0" w:color="auto"/>
              <w:left w:val="nil"/>
              <w:bottom w:val="single" w:sz="4" w:space="0" w:color="auto"/>
              <w:right w:val="single" w:sz="4" w:space="0" w:color="auto"/>
            </w:tcBorders>
            <w:noWrap/>
            <w:vAlign w:val="bottom"/>
          </w:tcPr>
          <w:p w14:paraId="7C11E772" w14:textId="54E58FFE" w:rsidR="006E4C7A" w:rsidRPr="00E401F8" w:rsidRDefault="00B957EC" w:rsidP="006E4C7A">
            <w:pPr>
              <w:rPr>
                <w:sz w:val="22"/>
                <w:szCs w:val="22"/>
              </w:rPr>
            </w:pPr>
            <w:r>
              <w:rPr>
                <w:color w:val="000000"/>
                <w:sz w:val="22"/>
                <w:szCs w:val="22"/>
              </w:rPr>
              <w:t>7/14/2021</w:t>
            </w:r>
          </w:p>
        </w:tc>
        <w:tc>
          <w:tcPr>
            <w:tcW w:w="1710" w:type="dxa"/>
            <w:tcBorders>
              <w:top w:val="single" w:sz="4" w:space="0" w:color="auto"/>
              <w:left w:val="nil"/>
              <w:bottom w:val="single" w:sz="4" w:space="0" w:color="auto"/>
              <w:right w:val="single" w:sz="4" w:space="0" w:color="auto"/>
            </w:tcBorders>
            <w:noWrap/>
            <w:vAlign w:val="bottom"/>
          </w:tcPr>
          <w:p w14:paraId="7C11E773" w14:textId="6E8F084A" w:rsidR="006E4C7A" w:rsidRPr="00E401F8" w:rsidRDefault="00AA0263" w:rsidP="006E4C7A">
            <w:pPr>
              <w:jc w:val="both"/>
              <w:rPr>
                <w:sz w:val="22"/>
                <w:szCs w:val="22"/>
              </w:rPr>
            </w:pPr>
            <w:r>
              <w:rPr>
                <w:color w:val="000000"/>
                <w:sz w:val="22"/>
                <w:szCs w:val="22"/>
              </w:rPr>
              <w:t>6:21</w:t>
            </w:r>
          </w:p>
        </w:tc>
        <w:tc>
          <w:tcPr>
            <w:tcW w:w="1530" w:type="dxa"/>
            <w:gridSpan w:val="2"/>
            <w:tcBorders>
              <w:top w:val="single" w:sz="4" w:space="0" w:color="auto"/>
              <w:left w:val="nil"/>
              <w:bottom w:val="single" w:sz="4" w:space="0" w:color="auto"/>
              <w:right w:val="single" w:sz="4" w:space="0" w:color="auto"/>
            </w:tcBorders>
            <w:noWrap/>
            <w:vAlign w:val="bottom"/>
          </w:tcPr>
          <w:p w14:paraId="7C11E774" w14:textId="00964E90" w:rsidR="006E4C7A" w:rsidRPr="00E401F8" w:rsidRDefault="00AA0263" w:rsidP="006E4C7A">
            <w:pPr>
              <w:rPr>
                <w:sz w:val="22"/>
                <w:szCs w:val="22"/>
              </w:rPr>
            </w:pPr>
            <w:r>
              <w:rPr>
                <w:color w:val="000000"/>
                <w:sz w:val="22"/>
                <w:szCs w:val="22"/>
              </w:rPr>
              <w:t>7/14/2021</w:t>
            </w:r>
          </w:p>
        </w:tc>
        <w:tc>
          <w:tcPr>
            <w:tcW w:w="1620" w:type="dxa"/>
            <w:tcBorders>
              <w:top w:val="single" w:sz="4" w:space="0" w:color="auto"/>
              <w:left w:val="nil"/>
              <w:bottom w:val="single" w:sz="4" w:space="0" w:color="auto"/>
              <w:right w:val="single" w:sz="4" w:space="0" w:color="auto"/>
            </w:tcBorders>
            <w:noWrap/>
            <w:vAlign w:val="bottom"/>
          </w:tcPr>
          <w:p w14:paraId="7C11E775" w14:textId="5048124D" w:rsidR="006E4C7A" w:rsidRPr="00E401F8" w:rsidRDefault="00AA0263" w:rsidP="006E4C7A">
            <w:pPr>
              <w:jc w:val="both"/>
              <w:rPr>
                <w:sz w:val="22"/>
                <w:szCs w:val="22"/>
              </w:rPr>
            </w:pPr>
            <w:r>
              <w:rPr>
                <w:color w:val="000000"/>
                <w:sz w:val="22"/>
                <w:szCs w:val="22"/>
              </w:rPr>
              <w:t>6:26</w:t>
            </w:r>
          </w:p>
        </w:tc>
      </w:tr>
      <w:tr w:rsidR="00157DE8" w:rsidRPr="00E401F8" w14:paraId="7C11E77C"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77" w14:textId="77777777" w:rsidR="00157DE8" w:rsidRPr="00E401F8" w:rsidRDefault="00157DE8" w:rsidP="00157DE8">
            <w:pPr>
              <w:jc w:val="both"/>
              <w:rPr>
                <w:sz w:val="22"/>
                <w:szCs w:val="22"/>
              </w:rPr>
            </w:pPr>
            <w:r w:rsidRPr="00E401F8">
              <w:rPr>
                <w:sz w:val="22"/>
                <w:szCs w:val="22"/>
              </w:rPr>
              <w:t>Aug</w:t>
            </w:r>
          </w:p>
        </w:tc>
        <w:tc>
          <w:tcPr>
            <w:tcW w:w="1589" w:type="dxa"/>
            <w:tcBorders>
              <w:top w:val="single" w:sz="4" w:space="0" w:color="auto"/>
              <w:left w:val="nil"/>
              <w:bottom w:val="single" w:sz="4" w:space="0" w:color="auto"/>
              <w:right w:val="single" w:sz="4" w:space="0" w:color="auto"/>
            </w:tcBorders>
            <w:noWrap/>
            <w:vAlign w:val="bottom"/>
          </w:tcPr>
          <w:p w14:paraId="7C11E778" w14:textId="4F4B515F" w:rsidR="00157DE8" w:rsidRPr="00E401F8" w:rsidRDefault="00A262EB" w:rsidP="00157DE8">
            <w:pPr>
              <w:rPr>
                <w:sz w:val="22"/>
                <w:szCs w:val="22"/>
              </w:rPr>
            </w:pPr>
            <w:r>
              <w:rPr>
                <w:color w:val="000000"/>
                <w:sz w:val="22"/>
                <w:szCs w:val="22"/>
              </w:rPr>
              <w:t>8/17/2021</w:t>
            </w:r>
          </w:p>
        </w:tc>
        <w:tc>
          <w:tcPr>
            <w:tcW w:w="1710" w:type="dxa"/>
            <w:tcBorders>
              <w:top w:val="single" w:sz="4" w:space="0" w:color="auto"/>
              <w:left w:val="nil"/>
              <w:bottom w:val="single" w:sz="4" w:space="0" w:color="auto"/>
              <w:right w:val="single" w:sz="4" w:space="0" w:color="auto"/>
            </w:tcBorders>
            <w:noWrap/>
            <w:vAlign w:val="bottom"/>
          </w:tcPr>
          <w:p w14:paraId="7C11E779" w14:textId="3BA2E0D4" w:rsidR="00157DE8" w:rsidRPr="00E401F8" w:rsidRDefault="00A262EB" w:rsidP="00157DE8">
            <w:pPr>
              <w:jc w:val="both"/>
              <w:rPr>
                <w:sz w:val="22"/>
                <w:szCs w:val="22"/>
              </w:rPr>
            </w:pPr>
            <w:r>
              <w:rPr>
                <w:color w:val="000000"/>
                <w:sz w:val="22"/>
                <w:szCs w:val="22"/>
              </w:rPr>
              <w:t>10:03</w:t>
            </w:r>
          </w:p>
        </w:tc>
        <w:tc>
          <w:tcPr>
            <w:tcW w:w="1530" w:type="dxa"/>
            <w:gridSpan w:val="2"/>
            <w:tcBorders>
              <w:top w:val="single" w:sz="4" w:space="0" w:color="auto"/>
              <w:left w:val="nil"/>
              <w:bottom w:val="single" w:sz="4" w:space="0" w:color="auto"/>
              <w:right w:val="single" w:sz="4" w:space="0" w:color="auto"/>
            </w:tcBorders>
            <w:noWrap/>
            <w:vAlign w:val="bottom"/>
          </w:tcPr>
          <w:p w14:paraId="7C11E77A" w14:textId="328C871C" w:rsidR="00157DE8" w:rsidRPr="00E401F8" w:rsidRDefault="00A262EB" w:rsidP="00157DE8">
            <w:pPr>
              <w:rPr>
                <w:sz w:val="22"/>
                <w:szCs w:val="22"/>
              </w:rPr>
            </w:pPr>
            <w:r>
              <w:rPr>
                <w:color w:val="000000"/>
                <w:sz w:val="22"/>
                <w:szCs w:val="22"/>
              </w:rPr>
              <w:t>8/17/2021</w:t>
            </w:r>
          </w:p>
        </w:tc>
        <w:tc>
          <w:tcPr>
            <w:tcW w:w="1620" w:type="dxa"/>
            <w:tcBorders>
              <w:top w:val="single" w:sz="4" w:space="0" w:color="auto"/>
              <w:left w:val="nil"/>
              <w:bottom w:val="single" w:sz="4" w:space="0" w:color="auto"/>
              <w:right w:val="single" w:sz="4" w:space="0" w:color="auto"/>
            </w:tcBorders>
            <w:noWrap/>
            <w:vAlign w:val="bottom"/>
          </w:tcPr>
          <w:p w14:paraId="7C11E77B" w14:textId="0F6D7206" w:rsidR="00157DE8" w:rsidRPr="00E401F8" w:rsidRDefault="00A262EB" w:rsidP="00157DE8">
            <w:pPr>
              <w:jc w:val="both"/>
              <w:rPr>
                <w:sz w:val="22"/>
                <w:szCs w:val="22"/>
              </w:rPr>
            </w:pPr>
            <w:r>
              <w:rPr>
                <w:color w:val="000000"/>
                <w:sz w:val="22"/>
                <w:szCs w:val="22"/>
              </w:rPr>
              <w:t>10:18</w:t>
            </w:r>
          </w:p>
        </w:tc>
      </w:tr>
      <w:tr w:rsidR="00157DE8" w:rsidRPr="00E401F8" w14:paraId="7C11E782"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7D" w14:textId="77777777" w:rsidR="00157DE8" w:rsidRPr="00E401F8" w:rsidRDefault="00157DE8" w:rsidP="00157DE8">
            <w:pPr>
              <w:jc w:val="both"/>
              <w:rPr>
                <w:sz w:val="22"/>
                <w:szCs w:val="22"/>
              </w:rPr>
            </w:pPr>
            <w:r w:rsidRPr="00E401F8">
              <w:rPr>
                <w:sz w:val="22"/>
                <w:szCs w:val="22"/>
              </w:rPr>
              <w:t>Sept</w:t>
            </w:r>
          </w:p>
        </w:tc>
        <w:tc>
          <w:tcPr>
            <w:tcW w:w="1589" w:type="dxa"/>
            <w:tcBorders>
              <w:top w:val="single" w:sz="4" w:space="0" w:color="auto"/>
              <w:left w:val="nil"/>
              <w:bottom w:val="single" w:sz="4" w:space="0" w:color="auto"/>
              <w:right w:val="single" w:sz="4" w:space="0" w:color="auto"/>
            </w:tcBorders>
            <w:noWrap/>
            <w:vAlign w:val="bottom"/>
          </w:tcPr>
          <w:p w14:paraId="7C11E77E" w14:textId="74A363C4" w:rsidR="00157DE8" w:rsidRPr="00E401F8" w:rsidRDefault="006C79C0" w:rsidP="00157DE8">
            <w:pPr>
              <w:rPr>
                <w:color w:val="000000"/>
                <w:sz w:val="22"/>
                <w:szCs w:val="22"/>
              </w:rPr>
            </w:pPr>
            <w:r>
              <w:rPr>
                <w:color w:val="000000"/>
                <w:sz w:val="22"/>
                <w:szCs w:val="22"/>
              </w:rPr>
              <w:t>9/15/2021</w:t>
            </w:r>
          </w:p>
        </w:tc>
        <w:tc>
          <w:tcPr>
            <w:tcW w:w="1710" w:type="dxa"/>
            <w:tcBorders>
              <w:top w:val="single" w:sz="4" w:space="0" w:color="auto"/>
              <w:left w:val="nil"/>
              <w:bottom w:val="single" w:sz="4" w:space="0" w:color="auto"/>
              <w:right w:val="single" w:sz="4" w:space="0" w:color="auto"/>
            </w:tcBorders>
            <w:noWrap/>
            <w:vAlign w:val="bottom"/>
          </w:tcPr>
          <w:p w14:paraId="7C11E77F" w14:textId="0153AD73" w:rsidR="00157DE8" w:rsidRPr="00E401F8" w:rsidRDefault="006C79C0" w:rsidP="00157DE8">
            <w:pPr>
              <w:jc w:val="both"/>
              <w:rPr>
                <w:sz w:val="22"/>
                <w:szCs w:val="22"/>
              </w:rPr>
            </w:pPr>
            <w:r>
              <w:rPr>
                <w:color w:val="000000"/>
                <w:sz w:val="22"/>
                <w:szCs w:val="22"/>
              </w:rPr>
              <w:t>10:35</w:t>
            </w:r>
          </w:p>
        </w:tc>
        <w:tc>
          <w:tcPr>
            <w:tcW w:w="1530" w:type="dxa"/>
            <w:gridSpan w:val="2"/>
            <w:tcBorders>
              <w:top w:val="single" w:sz="4" w:space="0" w:color="auto"/>
              <w:left w:val="nil"/>
              <w:bottom w:val="single" w:sz="4" w:space="0" w:color="auto"/>
              <w:right w:val="single" w:sz="4" w:space="0" w:color="auto"/>
            </w:tcBorders>
            <w:noWrap/>
            <w:vAlign w:val="bottom"/>
          </w:tcPr>
          <w:p w14:paraId="7C11E780" w14:textId="70B7AD03" w:rsidR="00157DE8" w:rsidRPr="00E401F8" w:rsidRDefault="006C79C0" w:rsidP="00157DE8">
            <w:pPr>
              <w:rPr>
                <w:color w:val="000000"/>
                <w:sz w:val="22"/>
                <w:szCs w:val="22"/>
              </w:rPr>
            </w:pPr>
            <w:r>
              <w:rPr>
                <w:color w:val="000000"/>
                <w:sz w:val="22"/>
                <w:szCs w:val="22"/>
              </w:rPr>
              <w:t>9/15/2021</w:t>
            </w:r>
          </w:p>
        </w:tc>
        <w:tc>
          <w:tcPr>
            <w:tcW w:w="1620" w:type="dxa"/>
            <w:tcBorders>
              <w:top w:val="single" w:sz="4" w:space="0" w:color="auto"/>
              <w:left w:val="nil"/>
              <w:bottom w:val="single" w:sz="4" w:space="0" w:color="auto"/>
              <w:right w:val="single" w:sz="4" w:space="0" w:color="auto"/>
            </w:tcBorders>
            <w:noWrap/>
            <w:vAlign w:val="bottom"/>
          </w:tcPr>
          <w:p w14:paraId="7C11E781" w14:textId="2D3841FC" w:rsidR="00157DE8" w:rsidRPr="00E401F8" w:rsidRDefault="006C79C0" w:rsidP="00157DE8">
            <w:pPr>
              <w:jc w:val="both"/>
              <w:rPr>
                <w:sz w:val="22"/>
                <w:szCs w:val="22"/>
              </w:rPr>
            </w:pPr>
            <w:r>
              <w:rPr>
                <w:color w:val="000000"/>
                <w:sz w:val="22"/>
                <w:szCs w:val="22"/>
              </w:rPr>
              <w:t>10:39</w:t>
            </w:r>
          </w:p>
        </w:tc>
      </w:tr>
      <w:tr w:rsidR="00974D7E" w:rsidRPr="00E401F8" w14:paraId="7C11E788"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83" w14:textId="77777777" w:rsidR="00974D7E" w:rsidRPr="00E401F8" w:rsidRDefault="00974D7E" w:rsidP="00974D7E">
            <w:pPr>
              <w:jc w:val="both"/>
              <w:rPr>
                <w:sz w:val="22"/>
                <w:szCs w:val="22"/>
              </w:rPr>
            </w:pPr>
            <w:r w:rsidRPr="00E401F8">
              <w:rPr>
                <w:sz w:val="22"/>
                <w:szCs w:val="22"/>
              </w:rPr>
              <w:t>Oct</w:t>
            </w:r>
          </w:p>
        </w:tc>
        <w:tc>
          <w:tcPr>
            <w:tcW w:w="1589" w:type="dxa"/>
            <w:tcBorders>
              <w:top w:val="single" w:sz="4" w:space="0" w:color="auto"/>
              <w:left w:val="nil"/>
              <w:bottom w:val="single" w:sz="4" w:space="0" w:color="auto"/>
              <w:right w:val="single" w:sz="4" w:space="0" w:color="auto"/>
            </w:tcBorders>
            <w:noWrap/>
            <w:vAlign w:val="bottom"/>
          </w:tcPr>
          <w:p w14:paraId="7C11E784" w14:textId="79981D20" w:rsidR="00974D7E" w:rsidRPr="00E401F8" w:rsidRDefault="0034343C" w:rsidP="00974D7E">
            <w:pPr>
              <w:rPr>
                <w:color w:val="000000"/>
                <w:sz w:val="22"/>
                <w:szCs w:val="22"/>
              </w:rPr>
            </w:pPr>
            <w:r>
              <w:rPr>
                <w:color w:val="000000"/>
                <w:sz w:val="22"/>
                <w:szCs w:val="22"/>
              </w:rPr>
              <w:t>10/13/2021</w:t>
            </w:r>
          </w:p>
        </w:tc>
        <w:tc>
          <w:tcPr>
            <w:tcW w:w="1710" w:type="dxa"/>
            <w:tcBorders>
              <w:top w:val="single" w:sz="4" w:space="0" w:color="auto"/>
              <w:left w:val="nil"/>
              <w:bottom w:val="single" w:sz="4" w:space="0" w:color="auto"/>
              <w:right w:val="single" w:sz="4" w:space="0" w:color="auto"/>
            </w:tcBorders>
            <w:noWrap/>
            <w:vAlign w:val="bottom"/>
          </w:tcPr>
          <w:p w14:paraId="7C11E785" w14:textId="233E186B" w:rsidR="00974D7E" w:rsidRPr="00E401F8" w:rsidRDefault="0034343C" w:rsidP="00974D7E">
            <w:pPr>
              <w:jc w:val="both"/>
              <w:rPr>
                <w:color w:val="000000"/>
                <w:sz w:val="22"/>
                <w:szCs w:val="22"/>
              </w:rPr>
            </w:pPr>
            <w:r>
              <w:rPr>
                <w:color w:val="000000"/>
                <w:sz w:val="22"/>
                <w:szCs w:val="22"/>
              </w:rPr>
              <w:t>9:20</w:t>
            </w:r>
          </w:p>
        </w:tc>
        <w:tc>
          <w:tcPr>
            <w:tcW w:w="1530" w:type="dxa"/>
            <w:gridSpan w:val="2"/>
            <w:tcBorders>
              <w:top w:val="single" w:sz="4" w:space="0" w:color="auto"/>
              <w:left w:val="nil"/>
              <w:bottom w:val="single" w:sz="4" w:space="0" w:color="auto"/>
              <w:right w:val="single" w:sz="4" w:space="0" w:color="auto"/>
            </w:tcBorders>
            <w:noWrap/>
            <w:vAlign w:val="bottom"/>
          </w:tcPr>
          <w:p w14:paraId="7C11E786" w14:textId="6ECB4305" w:rsidR="00974D7E" w:rsidRPr="00E401F8" w:rsidRDefault="0034343C" w:rsidP="00974D7E">
            <w:pPr>
              <w:rPr>
                <w:color w:val="000000"/>
                <w:sz w:val="22"/>
                <w:szCs w:val="22"/>
              </w:rPr>
            </w:pPr>
            <w:r>
              <w:rPr>
                <w:color w:val="000000"/>
                <w:sz w:val="22"/>
                <w:szCs w:val="22"/>
              </w:rPr>
              <w:t>10/13/2021</w:t>
            </w:r>
          </w:p>
        </w:tc>
        <w:tc>
          <w:tcPr>
            <w:tcW w:w="1620" w:type="dxa"/>
            <w:tcBorders>
              <w:top w:val="single" w:sz="4" w:space="0" w:color="auto"/>
              <w:left w:val="nil"/>
              <w:bottom w:val="single" w:sz="4" w:space="0" w:color="auto"/>
              <w:right w:val="single" w:sz="4" w:space="0" w:color="auto"/>
            </w:tcBorders>
            <w:noWrap/>
            <w:vAlign w:val="bottom"/>
          </w:tcPr>
          <w:p w14:paraId="7C11E787" w14:textId="14297B06" w:rsidR="00974D7E" w:rsidRPr="00E401F8" w:rsidRDefault="0034343C" w:rsidP="00974D7E">
            <w:pPr>
              <w:jc w:val="both"/>
              <w:rPr>
                <w:color w:val="000000"/>
                <w:sz w:val="22"/>
                <w:szCs w:val="22"/>
              </w:rPr>
            </w:pPr>
            <w:r>
              <w:rPr>
                <w:color w:val="000000"/>
                <w:sz w:val="22"/>
                <w:szCs w:val="22"/>
              </w:rPr>
              <w:t>9:25</w:t>
            </w:r>
          </w:p>
        </w:tc>
      </w:tr>
      <w:tr w:rsidR="00974D7E" w:rsidRPr="00E401F8" w14:paraId="7C11E78E"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89" w14:textId="77777777" w:rsidR="00974D7E" w:rsidRPr="00E401F8" w:rsidRDefault="00974D7E" w:rsidP="00974D7E">
            <w:pPr>
              <w:jc w:val="both"/>
              <w:rPr>
                <w:sz w:val="22"/>
                <w:szCs w:val="22"/>
              </w:rPr>
            </w:pPr>
            <w:r w:rsidRPr="00E401F8">
              <w:rPr>
                <w:sz w:val="22"/>
                <w:szCs w:val="22"/>
              </w:rPr>
              <w:t>Nov</w:t>
            </w:r>
          </w:p>
        </w:tc>
        <w:tc>
          <w:tcPr>
            <w:tcW w:w="1589" w:type="dxa"/>
            <w:tcBorders>
              <w:top w:val="single" w:sz="4" w:space="0" w:color="auto"/>
              <w:left w:val="nil"/>
              <w:bottom w:val="single" w:sz="4" w:space="0" w:color="auto"/>
              <w:right w:val="single" w:sz="4" w:space="0" w:color="auto"/>
            </w:tcBorders>
            <w:noWrap/>
            <w:vAlign w:val="bottom"/>
          </w:tcPr>
          <w:p w14:paraId="7C11E78A" w14:textId="35A83F9E" w:rsidR="00974D7E" w:rsidRPr="00E401F8" w:rsidRDefault="008D347C" w:rsidP="00974D7E">
            <w:pPr>
              <w:rPr>
                <w:color w:val="000000"/>
                <w:sz w:val="22"/>
                <w:szCs w:val="22"/>
              </w:rPr>
            </w:pPr>
            <w:r>
              <w:rPr>
                <w:color w:val="000000"/>
                <w:sz w:val="22"/>
                <w:szCs w:val="22"/>
              </w:rPr>
              <w:t>NS</w:t>
            </w:r>
          </w:p>
        </w:tc>
        <w:tc>
          <w:tcPr>
            <w:tcW w:w="1710" w:type="dxa"/>
            <w:tcBorders>
              <w:top w:val="single" w:sz="4" w:space="0" w:color="auto"/>
              <w:left w:val="nil"/>
              <w:bottom w:val="single" w:sz="4" w:space="0" w:color="auto"/>
              <w:right w:val="single" w:sz="4" w:space="0" w:color="auto"/>
            </w:tcBorders>
            <w:noWrap/>
            <w:vAlign w:val="bottom"/>
          </w:tcPr>
          <w:p w14:paraId="7C11E78B" w14:textId="17C36F84" w:rsidR="00974D7E" w:rsidRPr="00E401F8" w:rsidRDefault="008D347C" w:rsidP="00974D7E">
            <w:pPr>
              <w:jc w:val="both"/>
              <w:rPr>
                <w:color w:val="000000"/>
                <w:sz w:val="22"/>
                <w:szCs w:val="22"/>
              </w:rPr>
            </w:pPr>
            <w:r>
              <w:rPr>
                <w:color w:val="000000"/>
                <w:sz w:val="22"/>
                <w:szCs w:val="22"/>
              </w:rPr>
              <w:t>NS</w:t>
            </w:r>
          </w:p>
        </w:tc>
        <w:tc>
          <w:tcPr>
            <w:tcW w:w="1530" w:type="dxa"/>
            <w:gridSpan w:val="2"/>
            <w:tcBorders>
              <w:top w:val="single" w:sz="4" w:space="0" w:color="auto"/>
              <w:left w:val="nil"/>
              <w:bottom w:val="single" w:sz="4" w:space="0" w:color="auto"/>
              <w:right w:val="single" w:sz="4" w:space="0" w:color="auto"/>
            </w:tcBorders>
            <w:noWrap/>
            <w:vAlign w:val="bottom"/>
          </w:tcPr>
          <w:p w14:paraId="7C11E78C" w14:textId="2C0C78F4" w:rsidR="00974D7E" w:rsidRPr="00E401F8" w:rsidRDefault="008D347C" w:rsidP="00974D7E">
            <w:pPr>
              <w:rPr>
                <w:color w:val="000000"/>
                <w:sz w:val="22"/>
                <w:szCs w:val="22"/>
              </w:rPr>
            </w:pPr>
            <w:r>
              <w:rPr>
                <w:color w:val="000000"/>
                <w:sz w:val="22"/>
                <w:szCs w:val="22"/>
              </w:rPr>
              <w:t>NS</w:t>
            </w:r>
          </w:p>
        </w:tc>
        <w:tc>
          <w:tcPr>
            <w:tcW w:w="1620" w:type="dxa"/>
            <w:tcBorders>
              <w:top w:val="single" w:sz="4" w:space="0" w:color="auto"/>
              <w:left w:val="nil"/>
              <w:bottom w:val="single" w:sz="4" w:space="0" w:color="auto"/>
              <w:right w:val="single" w:sz="4" w:space="0" w:color="auto"/>
            </w:tcBorders>
            <w:noWrap/>
            <w:vAlign w:val="bottom"/>
          </w:tcPr>
          <w:p w14:paraId="7C11E78D" w14:textId="12A1C9E7" w:rsidR="00974D7E" w:rsidRPr="00E401F8" w:rsidRDefault="008D347C" w:rsidP="00974D7E">
            <w:pPr>
              <w:jc w:val="both"/>
              <w:rPr>
                <w:color w:val="000000"/>
                <w:sz w:val="22"/>
                <w:szCs w:val="22"/>
              </w:rPr>
            </w:pPr>
            <w:r>
              <w:rPr>
                <w:color w:val="000000"/>
                <w:sz w:val="22"/>
                <w:szCs w:val="22"/>
              </w:rPr>
              <w:t>NS</w:t>
            </w:r>
          </w:p>
        </w:tc>
      </w:tr>
      <w:tr w:rsidR="001C00D1" w:rsidRPr="00E401F8" w14:paraId="7C11E794" w14:textId="77777777" w:rsidTr="00517F99">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11E78F" w14:textId="77777777" w:rsidR="001C00D1" w:rsidRPr="00E401F8" w:rsidRDefault="001C00D1" w:rsidP="001C00D1">
            <w:pPr>
              <w:jc w:val="both"/>
              <w:rPr>
                <w:sz w:val="22"/>
                <w:szCs w:val="22"/>
              </w:rPr>
            </w:pPr>
            <w:r w:rsidRPr="00E401F8">
              <w:rPr>
                <w:sz w:val="22"/>
                <w:szCs w:val="22"/>
              </w:rPr>
              <w:t>Dec</w:t>
            </w:r>
          </w:p>
        </w:tc>
        <w:tc>
          <w:tcPr>
            <w:tcW w:w="1589" w:type="dxa"/>
            <w:tcBorders>
              <w:top w:val="single" w:sz="4" w:space="0" w:color="auto"/>
              <w:left w:val="nil"/>
              <w:bottom w:val="single" w:sz="4" w:space="0" w:color="auto"/>
              <w:right w:val="single" w:sz="4" w:space="0" w:color="auto"/>
            </w:tcBorders>
            <w:noWrap/>
            <w:vAlign w:val="bottom"/>
          </w:tcPr>
          <w:p w14:paraId="7C11E790" w14:textId="1E5DF70E" w:rsidR="001C00D1" w:rsidRPr="00E401F8" w:rsidRDefault="00411CF1" w:rsidP="001C00D1">
            <w:pPr>
              <w:rPr>
                <w:color w:val="000000"/>
                <w:sz w:val="22"/>
                <w:szCs w:val="22"/>
              </w:rPr>
            </w:pPr>
            <w:r>
              <w:rPr>
                <w:color w:val="000000"/>
                <w:sz w:val="22"/>
                <w:szCs w:val="22"/>
              </w:rPr>
              <w:t>12/14/2021</w:t>
            </w:r>
          </w:p>
        </w:tc>
        <w:tc>
          <w:tcPr>
            <w:tcW w:w="1710" w:type="dxa"/>
            <w:tcBorders>
              <w:top w:val="single" w:sz="4" w:space="0" w:color="auto"/>
              <w:left w:val="nil"/>
              <w:bottom w:val="single" w:sz="4" w:space="0" w:color="auto"/>
              <w:right w:val="single" w:sz="4" w:space="0" w:color="auto"/>
            </w:tcBorders>
            <w:noWrap/>
            <w:vAlign w:val="bottom"/>
          </w:tcPr>
          <w:p w14:paraId="7C11E791" w14:textId="3B6FEFA3" w:rsidR="001C00D1" w:rsidRPr="00E401F8" w:rsidRDefault="00411CF1" w:rsidP="001C00D1">
            <w:pPr>
              <w:jc w:val="both"/>
              <w:rPr>
                <w:color w:val="000000"/>
                <w:sz w:val="22"/>
                <w:szCs w:val="22"/>
              </w:rPr>
            </w:pPr>
            <w:r>
              <w:rPr>
                <w:color w:val="000000"/>
                <w:sz w:val="22"/>
                <w:szCs w:val="22"/>
              </w:rPr>
              <w:t>10:50</w:t>
            </w:r>
          </w:p>
        </w:tc>
        <w:tc>
          <w:tcPr>
            <w:tcW w:w="1530" w:type="dxa"/>
            <w:gridSpan w:val="2"/>
            <w:tcBorders>
              <w:top w:val="single" w:sz="4" w:space="0" w:color="auto"/>
              <w:left w:val="nil"/>
              <w:bottom w:val="single" w:sz="4" w:space="0" w:color="auto"/>
              <w:right w:val="single" w:sz="4" w:space="0" w:color="auto"/>
            </w:tcBorders>
            <w:noWrap/>
            <w:vAlign w:val="bottom"/>
          </w:tcPr>
          <w:p w14:paraId="7C11E792" w14:textId="33234B0B" w:rsidR="001C00D1" w:rsidRPr="00E401F8" w:rsidRDefault="00411CF1" w:rsidP="001C00D1">
            <w:pPr>
              <w:rPr>
                <w:color w:val="000000"/>
                <w:sz w:val="22"/>
                <w:szCs w:val="22"/>
              </w:rPr>
            </w:pPr>
            <w:r>
              <w:rPr>
                <w:color w:val="000000"/>
                <w:sz w:val="22"/>
                <w:szCs w:val="22"/>
              </w:rPr>
              <w:t>NS</w:t>
            </w:r>
          </w:p>
        </w:tc>
        <w:tc>
          <w:tcPr>
            <w:tcW w:w="1620" w:type="dxa"/>
            <w:tcBorders>
              <w:top w:val="single" w:sz="4" w:space="0" w:color="auto"/>
              <w:left w:val="nil"/>
              <w:bottom w:val="single" w:sz="4" w:space="0" w:color="auto"/>
              <w:right w:val="single" w:sz="4" w:space="0" w:color="auto"/>
            </w:tcBorders>
            <w:noWrap/>
            <w:vAlign w:val="bottom"/>
          </w:tcPr>
          <w:p w14:paraId="7C11E793" w14:textId="233B3BDB" w:rsidR="001C00D1" w:rsidRPr="00E401F8" w:rsidRDefault="00411CF1" w:rsidP="001C00D1">
            <w:pPr>
              <w:jc w:val="both"/>
              <w:rPr>
                <w:color w:val="000000"/>
                <w:sz w:val="22"/>
                <w:szCs w:val="22"/>
              </w:rPr>
            </w:pPr>
            <w:r>
              <w:rPr>
                <w:color w:val="000000"/>
                <w:sz w:val="22"/>
                <w:szCs w:val="22"/>
              </w:rPr>
              <w:t>NS</w:t>
            </w:r>
          </w:p>
        </w:tc>
      </w:tr>
      <w:tr w:rsidR="00A01BD9" w:rsidRPr="00E401F8" w14:paraId="7C11E796" w14:textId="77777777" w:rsidTr="00E001E3">
        <w:trPr>
          <w:trHeight w:val="264"/>
        </w:trPr>
        <w:tc>
          <w:tcPr>
            <w:tcW w:w="7757" w:type="dxa"/>
            <w:gridSpan w:val="8"/>
            <w:tcBorders>
              <w:top w:val="single" w:sz="4" w:space="0" w:color="auto"/>
              <w:left w:val="nil"/>
              <w:bottom w:val="nil"/>
              <w:right w:val="nil"/>
            </w:tcBorders>
            <w:noWrap/>
            <w:vAlign w:val="bottom"/>
            <w:hideMark/>
          </w:tcPr>
          <w:p w14:paraId="7C11E795" w14:textId="77777777" w:rsidR="00A01BD9" w:rsidRPr="00E401F8" w:rsidRDefault="00A01BD9">
            <w:pPr>
              <w:jc w:val="both"/>
              <w:rPr>
                <w:sz w:val="22"/>
                <w:szCs w:val="22"/>
              </w:rPr>
            </w:pPr>
            <w:r w:rsidRPr="00E401F8">
              <w:rPr>
                <w:sz w:val="22"/>
                <w:szCs w:val="22"/>
              </w:rPr>
              <w:t>*NS = no sample due to ice/winter conditions.</w:t>
            </w:r>
          </w:p>
        </w:tc>
      </w:tr>
      <w:tr w:rsidR="00A01BD9" w:rsidRPr="00E401F8" w14:paraId="7C11E798" w14:textId="77777777" w:rsidTr="00E001E3">
        <w:trPr>
          <w:trHeight w:val="264"/>
        </w:trPr>
        <w:tc>
          <w:tcPr>
            <w:tcW w:w="7757" w:type="dxa"/>
            <w:gridSpan w:val="8"/>
            <w:noWrap/>
            <w:vAlign w:val="bottom"/>
            <w:hideMark/>
          </w:tcPr>
          <w:p w14:paraId="7C11E797" w14:textId="77777777" w:rsidR="00A01BD9" w:rsidRPr="00E401F8" w:rsidRDefault="00A01BD9">
            <w:pPr>
              <w:rPr>
                <w:sz w:val="20"/>
                <w:szCs w:val="20"/>
              </w:rPr>
            </w:pPr>
          </w:p>
        </w:tc>
      </w:tr>
      <w:tr w:rsidR="00A01BD9" w:rsidRPr="00E401F8" w14:paraId="7C11E79A" w14:textId="77777777" w:rsidTr="00E001E3">
        <w:trPr>
          <w:trHeight w:val="264"/>
        </w:trPr>
        <w:tc>
          <w:tcPr>
            <w:tcW w:w="7757" w:type="dxa"/>
            <w:gridSpan w:val="8"/>
            <w:tcBorders>
              <w:top w:val="nil"/>
              <w:left w:val="nil"/>
              <w:bottom w:val="single" w:sz="4" w:space="0" w:color="auto"/>
              <w:right w:val="nil"/>
            </w:tcBorders>
            <w:noWrap/>
            <w:vAlign w:val="bottom"/>
            <w:hideMark/>
          </w:tcPr>
          <w:p w14:paraId="7C11E799" w14:textId="77777777" w:rsidR="00A01BD9" w:rsidRPr="00E401F8" w:rsidRDefault="00A01BD9">
            <w:pPr>
              <w:jc w:val="both"/>
              <w:rPr>
                <w:sz w:val="22"/>
                <w:szCs w:val="22"/>
              </w:rPr>
            </w:pPr>
            <w:r w:rsidRPr="00E401F8">
              <w:rPr>
                <w:sz w:val="22"/>
                <w:szCs w:val="22"/>
              </w:rPr>
              <w:t>Sage Lot Pond</w:t>
            </w:r>
          </w:p>
        </w:tc>
      </w:tr>
      <w:tr w:rsidR="00A01BD9" w:rsidRPr="00E401F8" w14:paraId="7C11E7A0" w14:textId="77777777" w:rsidTr="00E001E3">
        <w:trPr>
          <w:trHeight w:val="264"/>
        </w:trPr>
        <w:tc>
          <w:tcPr>
            <w:tcW w:w="1277" w:type="dxa"/>
            <w:gridSpan w:val="2"/>
            <w:tcBorders>
              <w:top w:val="single" w:sz="4" w:space="0" w:color="auto"/>
              <w:left w:val="single" w:sz="4" w:space="0" w:color="auto"/>
              <w:bottom w:val="single" w:sz="4" w:space="0" w:color="auto"/>
              <w:right w:val="single" w:sz="4" w:space="0" w:color="auto"/>
            </w:tcBorders>
            <w:noWrap/>
            <w:hideMark/>
          </w:tcPr>
          <w:p w14:paraId="7C11E79B" w14:textId="77777777" w:rsidR="00A01BD9" w:rsidRPr="00E401F8" w:rsidRDefault="00A01BD9">
            <w:pPr>
              <w:jc w:val="both"/>
              <w:rPr>
                <w:sz w:val="22"/>
                <w:szCs w:val="22"/>
              </w:rPr>
            </w:pPr>
            <w:r w:rsidRPr="00E401F8">
              <w:rPr>
                <w:sz w:val="22"/>
                <w:szCs w:val="22"/>
              </w:rPr>
              <w:t>Month</w:t>
            </w:r>
          </w:p>
        </w:tc>
        <w:tc>
          <w:tcPr>
            <w:tcW w:w="1620" w:type="dxa"/>
            <w:gridSpan w:val="2"/>
            <w:tcBorders>
              <w:top w:val="single" w:sz="4" w:space="0" w:color="auto"/>
              <w:left w:val="nil"/>
              <w:bottom w:val="single" w:sz="4" w:space="0" w:color="auto"/>
              <w:right w:val="single" w:sz="4" w:space="0" w:color="auto"/>
            </w:tcBorders>
            <w:noWrap/>
            <w:vAlign w:val="bottom"/>
            <w:hideMark/>
          </w:tcPr>
          <w:p w14:paraId="7C11E79C" w14:textId="77777777" w:rsidR="00A01BD9" w:rsidRPr="00E401F8" w:rsidRDefault="00A01BD9">
            <w:pPr>
              <w:jc w:val="both"/>
              <w:rPr>
                <w:sz w:val="22"/>
                <w:szCs w:val="22"/>
              </w:rPr>
            </w:pPr>
            <w:r w:rsidRPr="00E401F8">
              <w:rPr>
                <w:sz w:val="22"/>
                <w:szCs w:val="22"/>
              </w:rPr>
              <w:t>Sample 1 Date</w:t>
            </w:r>
          </w:p>
        </w:tc>
        <w:tc>
          <w:tcPr>
            <w:tcW w:w="1710" w:type="dxa"/>
            <w:tcBorders>
              <w:top w:val="single" w:sz="4" w:space="0" w:color="auto"/>
              <w:left w:val="nil"/>
              <w:bottom w:val="single" w:sz="4" w:space="0" w:color="auto"/>
              <w:right w:val="single" w:sz="4" w:space="0" w:color="auto"/>
            </w:tcBorders>
            <w:noWrap/>
            <w:vAlign w:val="bottom"/>
            <w:hideMark/>
          </w:tcPr>
          <w:p w14:paraId="7C11E79D" w14:textId="77777777" w:rsidR="00A01BD9" w:rsidRPr="00E401F8" w:rsidRDefault="00A01BD9">
            <w:pPr>
              <w:jc w:val="both"/>
              <w:rPr>
                <w:sz w:val="22"/>
                <w:szCs w:val="22"/>
              </w:rPr>
            </w:pPr>
            <w:r w:rsidRPr="00E401F8">
              <w:rPr>
                <w:sz w:val="22"/>
                <w:szCs w:val="22"/>
              </w:rPr>
              <w:t>Sample 1 Time</w:t>
            </w:r>
          </w:p>
        </w:tc>
        <w:tc>
          <w:tcPr>
            <w:tcW w:w="1530" w:type="dxa"/>
            <w:gridSpan w:val="2"/>
            <w:tcBorders>
              <w:top w:val="single" w:sz="4" w:space="0" w:color="auto"/>
              <w:left w:val="nil"/>
              <w:bottom w:val="single" w:sz="4" w:space="0" w:color="auto"/>
              <w:right w:val="single" w:sz="4" w:space="0" w:color="auto"/>
            </w:tcBorders>
            <w:noWrap/>
            <w:vAlign w:val="bottom"/>
            <w:hideMark/>
          </w:tcPr>
          <w:p w14:paraId="7C11E79E" w14:textId="77777777" w:rsidR="00A01BD9" w:rsidRPr="00E401F8" w:rsidRDefault="00A01BD9">
            <w:pPr>
              <w:jc w:val="both"/>
              <w:rPr>
                <w:sz w:val="22"/>
                <w:szCs w:val="22"/>
              </w:rPr>
            </w:pPr>
            <w:r w:rsidRPr="00E401F8">
              <w:rPr>
                <w:sz w:val="22"/>
                <w:szCs w:val="22"/>
              </w:rPr>
              <w:t>Sample 2 Date</w:t>
            </w:r>
          </w:p>
        </w:tc>
        <w:tc>
          <w:tcPr>
            <w:tcW w:w="1620" w:type="dxa"/>
            <w:tcBorders>
              <w:top w:val="single" w:sz="4" w:space="0" w:color="auto"/>
              <w:left w:val="nil"/>
              <w:bottom w:val="single" w:sz="4" w:space="0" w:color="auto"/>
              <w:right w:val="single" w:sz="4" w:space="0" w:color="auto"/>
            </w:tcBorders>
            <w:noWrap/>
            <w:vAlign w:val="bottom"/>
            <w:hideMark/>
          </w:tcPr>
          <w:p w14:paraId="7C11E79F" w14:textId="77777777" w:rsidR="00A01BD9" w:rsidRPr="00E401F8" w:rsidRDefault="00A01BD9">
            <w:pPr>
              <w:jc w:val="both"/>
              <w:rPr>
                <w:sz w:val="22"/>
                <w:szCs w:val="22"/>
              </w:rPr>
            </w:pPr>
            <w:r w:rsidRPr="00E401F8">
              <w:rPr>
                <w:sz w:val="22"/>
                <w:szCs w:val="22"/>
              </w:rPr>
              <w:t>Sample 2 Time</w:t>
            </w:r>
          </w:p>
        </w:tc>
      </w:tr>
      <w:tr w:rsidR="00A01BD9" w:rsidRPr="00E401F8" w14:paraId="7C11E7A6" w14:textId="77777777" w:rsidTr="00E001E3">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7C11E7A1" w14:textId="77777777" w:rsidR="00A01BD9" w:rsidRPr="00E401F8" w:rsidRDefault="00A01BD9">
            <w:pPr>
              <w:jc w:val="both"/>
              <w:rPr>
                <w:sz w:val="22"/>
                <w:szCs w:val="22"/>
              </w:rPr>
            </w:pPr>
            <w:r w:rsidRPr="00E401F8">
              <w:rPr>
                <w:sz w:val="22"/>
                <w:szCs w:val="22"/>
              </w:rPr>
              <w:t>Jan</w:t>
            </w:r>
          </w:p>
        </w:tc>
        <w:tc>
          <w:tcPr>
            <w:tcW w:w="1620" w:type="dxa"/>
            <w:gridSpan w:val="2"/>
            <w:tcBorders>
              <w:top w:val="nil"/>
              <w:left w:val="nil"/>
              <w:bottom w:val="single" w:sz="4" w:space="0" w:color="auto"/>
              <w:right w:val="single" w:sz="4" w:space="0" w:color="auto"/>
            </w:tcBorders>
            <w:noWrap/>
            <w:hideMark/>
          </w:tcPr>
          <w:p w14:paraId="7C11E7A2" w14:textId="77777777" w:rsidR="00A01BD9" w:rsidRPr="00E401F8" w:rsidRDefault="00A01BD9">
            <w:r w:rsidRPr="00E401F8">
              <w:rPr>
                <w:sz w:val="22"/>
                <w:szCs w:val="22"/>
              </w:rPr>
              <w:t>NS</w:t>
            </w:r>
          </w:p>
        </w:tc>
        <w:tc>
          <w:tcPr>
            <w:tcW w:w="1710" w:type="dxa"/>
            <w:tcBorders>
              <w:top w:val="nil"/>
              <w:left w:val="nil"/>
              <w:bottom w:val="single" w:sz="4" w:space="0" w:color="auto"/>
              <w:right w:val="single" w:sz="4" w:space="0" w:color="auto"/>
            </w:tcBorders>
            <w:noWrap/>
            <w:hideMark/>
          </w:tcPr>
          <w:p w14:paraId="7C11E7A3" w14:textId="77777777" w:rsidR="00A01BD9" w:rsidRPr="00E401F8" w:rsidRDefault="00A01BD9">
            <w:r w:rsidRPr="00E401F8">
              <w:rPr>
                <w:sz w:val="22"/>
                <w:szCs w:val="22"/>
              </w:rPr>
              <w:t>NS</w:t>
            </w:r>
          </w:p>
        </w:tc>
        <w:tc>
          <w:tcPr>
            <w:tcW w:w="1530" w:type="dxa"/>
            <w:gridSpan w:val="2"/>
            <w:tcBorders>
              <w:top w:val="nil"/>
              <w:left w:val="nil"/>
              <w:bottom w:val="single" w:sz="4" w:space="0" w:color="auto"/>
              <w:right w:val="single" w:sz="4" w:space="0" w:color="auto"/>
            </w:tcBorders>
            <w:noWrap/>
            <w:hideMark/>
          </w:tcPr>
          <w:p w14:paraId="7C11E7A4" w14:textId="77777777" w:rsidR="00A01BD9" w:rsidRPr="00E401F8" w:rsidRDefault="00A01BD9">
            <w:r w:rsidRPr="00E401F8">
              <w:rPr>
                <w:sz w:val="22"/>
                <w:szCs w:val="22"/>
              </w:rPr>
              <w:t>NS</w:t>
            </w:r>
          </w:p>
        </w:tc>
        <w:tc>
          <w:tcPr>
            <w:tcW w:w="1620" w:type="dxa"/>
            <w:tcBorders>
              <w:top w:val="nil"/>
              <w:left w:val="nil"/>
              <w:bottom w:val="single" w:sz="4" w:space="0" w:color="auto"/>
              <w:right w:val="single" w:sz="4" w:space="0" w:color="auto"/>
            </w:tcBorders>
            <w:noWrap/>
            <w:hideMark/>
          </w:tcPr>
          <w:p w14:paraId="7C11E7A5" w14:textId="77777777" w:rsidR="00A01BD9" w:rsidRPr="00E401F8" w:rsidRDefault="00A01BD9">
            <w:r w:rsidRPr="00E401F8">
              <w:rPr>
                <w:sz w:val="22"/>
                <w:szCs w:val="22"/>
              </w:rPr>
              <w:t>NS</w:t>
            </w:r>
          </w:p>
        </w:tc>
      </w:tr>
      <w:tr w:rsidR="00A01BD9" w:rsidRPr="00E401F8" w14:paraId="7C11E7AC" w14:textId="77777777" w:rsidTr="00E001E3">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7C11E7A7" w14:textId="77777777" w:rsidR="00A01BD9" w:rsidRPr="00E401F8" w:rsidRDefault="00A01BD9">
            <w:pPr>
              <w:jc w:val="both"/>
              <w:rPr>
                <w:sz w:val="22"/>
                <w:szCs w:val="22"/>
              </w:rPr>
            </w:pPr>
            <w:r w:rsidRPr="00E401F8">
              <w:rPr>
                <w:sz w:val="22"/>
                <w:szCs w:val="22"/>
              </w:rPr>
              <w:t>Feb</w:t>
            </w:r>
          </w:p>
        </w:tc>
        <w:tc>
          <w:tcPr>
            <w:tcW w:w="1620" w:type="dxa"/>
            <w:gridSpan w:val="2"/>
            <w:tcBorders>
              <w:top w:val="nil"/>
              <w:left w:val="nil"/>
              <w:bottom w:val="single" w:sz="4" w:space="0" w:color="auto"/>
              <w:right w:val="single" w:sz="4" w:space="0" w:color="auto"/>
            </w:tcBorders>
            <w:noWrap/>
            <w:hideMark/>
          </w:tcPr>
          <w:p w14:paraId="7C11E7A8" w14:textId="77777777" w:rsidR="00A01BD9" w:rsidRPr="00E401F8" w:rsidRDefault="00A01BD9">
            <w:r w:rsidRPr="00E401F8">
              <w:rPr>
                <w:sz w:val="22"/>
                <w:szCs w:val="22"/>
              </w:rPr>
              <w:t>NS</w:t>
            </w:r>
          </w:p>
        </w:tc>
        <w:tc>
          <w:tcPr>
            <w:tcW w:w="1710" w:type="dxa"/>
            <w:tcBorders>
              <w:top w:val="nil"/>
              <w:left w:val="nil"/>
              <w:bottom w:val="single" w:sz="4" w:space="0" w:color="auto"/>
              <w:right w:val="single" w:sz="4" w:space="0" w:color="auto"/>
            </w:tcBorders>
            <w:noWrap/>
            <w:hideMark/>
          </w:tcPr>
          <w:p w14:paraId="7C11E7A9" w14:textId="77777777" w:rsidR="00A01BD9" w:rsidRPr="00E401F8" w:rsidRDefault="00A01BD9">
            <w:r w:rsidRPr="00E401F8">
              <w:rPr>
                <w:sz w:val="22"/>
                <w:szCs w:val="22"/>
              </w:rPr>
              <w:t>NS</w:t>
            </w:r>
          </w:p>
        </w:tc>
        <w:tc>
          <w:tcPr>
            <w:tcW w:w="1530" w:type="dxa"/>
            <w:gridSpan w:val="2"/>
            <w:tcBorders>
              <w:top w:val="nil"/>
              <w:left w:val="nil"/>
              <w:bottom w:val="single" w:sz="4" w:space="0" w:color="auto"/>
              <w:right w:val="single" w:sz="4" w:space="0" w:color="auto"/>
            </w:tcBorders>
            <w:noWrap/>
            <w:hideMark/>
          </w:tcPr>
          <w:p w14:paraId="7C11E7AA" w14:textId="77777777" w:rsidR="00A01BD9" w:rsidRPr="00E401F8" w:rsidRDefault="00A01BD9">
            <w:r w:rsidRPr="00E401F8">
              <w:rPr>
                <w:sz w:val="22"/>
                <w:szCs w:val="22"/>
              </w:rPr>
              <w:t>NS</w:t>
            </w:r>
          </w:p>
        </w:tc>
        <w:tc>
          <w:tcPr>
            <w:tcW w:w="1620" w:type="dxa"/>
            <w:tcBorders>
              <w:top w:val="nil"/>
              <w:left w:val="nil"/>
              <w:bottom w:val="single" w:sz="4" w:space="0" w:color="auto"/>
              <w:right w:val="single" w:sz="4" w:space="0" w:color="auto"/>
            </w:tcBorders>
            <w:noWrap/>
            <w:hideMark/>
          </w:tcPr>
          <w:p w14:paraId="7C11E7AB" w14:textId="77777777" w:rsidR="00A01BD9" w:rsidRPr="00E401F8" w:rsidRDefault="00A01BD9">
            <w:r w:rsidRPr="00E401F8">
              <w:rPr>
                <w:sz w:val="22"/>
                <w:szCs w:val="22"/>
              </w:rPr>
              <w:t>NS</w:t>
            </w:r>
          </w:p>
        </w:tc>
      </w:tr>
      <w:tr w:rsidR="00A01BD9" w:rsidRPr="00E401F8" w14:paraId="7C11E7B2" w14:textId="77777777" w:rsidTr="00E001E3">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7C11E7AD" w14:textId="77777777" w:rsidR="00A01BD9" w:rsidRPr="00E401F8" w:rsidRDefault="00A01BD9">
            <w:pPr>
              <w:jc w:val="both"/>
              <w:rPr>
                <w:sz w:val="22"/>
                <w:szCs w:val="22"/>
              </w:rPr>
            </w:pPr>
            <w:r w:rsidRPr="00E401F8">
              <w:rPr>
                <w:sz w:val="22"/>
                <w:szCs w:val="22"/>
              </w:rPr>
              <w:t>Mar</w:t>
            </w:r>
          </w:p>
        </w:tc>
        <w:tc>
          <w:tcPr>
            <w:tcW w:w="1620" w:type="dxa"/>
            <w:gridSpan w:val="2"/>
            <w:tcBorders>
              <w:top w:val="nil"/>
              <w:left w:val="nil"/>
              <w:bottom w:val="single" w:sz="4" w:space="0" w:color="auto"/>
              <w:right w:val="single" w:sz="4" w:space="0" w:color="auto"/>
            </w:tcBorders>
            <w:noWrap/>
            <w:hideMark/>
          </w:tcPr>
          <w:p w14:paraId="7C11E7AE" w14:textId="77777777" w:rsidR="00A01BD9" w:rsidRPr="00E401F8" w:rsidRDefault="00A01BD9">
            <w:r w:rsidRPr="00E401F8">
              <w:rPr>
                <w:sz w:val="22"/>
                <w:szCs w:val="22"/>
              </w:rPr>
              <w:t>NS</w:t>
            </w:r>
          </w:p>
        </w:tc>
        <w:tc>
          <w:tcPr>
            <w:tcW w:w="1710" w:type="dxa"/>
            <w:tcBorders>
              <w:top w:val="nil"/>
              <w:left w:val="nil"/>
              <w:bottom w:val="single" w:sz="4" w:space="0" w:color="auto"/>
              <w:right w:val="single" w:sz="4" w:space="0" w:color="auto"/>
            </w:tcBorders>
            <w:noWrap/>
            <w:hideMark/>
          </w:tcPr>
          <w:p w14:paraId="7C11E7AF" w14:textId="77777777" w:rsidR="00A01BD9" w:rsidRPr="00E401F8" w:rsidRDefault="00A01BD9">
            <w:r w:rsidRPr="00E401F8">
              <w:rPr>
                <w:sz w:val="22"/>
                <w:szCs w:val="22"/>
              </w:rPr>
              <w:t>NS</w:t>
            </w:r>
          </w:p>
        </w:tc>
        <w:tc>
          <w:tcPr>
            <w:tcW w:w="1530" w:type="dxa"/>
            <w:gridSpan w:val="2"/>
            <w:tcBorders>
              <w:top w:val="nil"/>
              <w:left w:val="nil"/>
              <w:bottom w:val="single" w:sz="4" w:space="0" w:color="auto"/>
              <w:right w:val="single" w:sz="4" w:space="0" w:color="auto"/>
            </w:tcBorders>
            <w:noWrap/>
            <w:hideMark/>
          </w:tcPr>
          <w:p w14:paraId="7C11E7B0" w14:textId="77777777" w:rsidR="00A01BD9" w:rsidRPr="00E401F8" w:rsidRDefault="00A01BD9">
            <w:r w:rsidRPr="00E401F8">
              <w:rPr>
                <w:sz w:val="22"/>
                <w:szCs w:val="22"/>
              </w:rPr>
              <w:t>NS</w:t>
            </w:r>
          </w:p>
        </w:tc>
        <w:tc>
          <w:tcPr>
            <w:tcW w:w="1620" w:type="dxa"/>
            <w:tcBorders>
              <w:top w:val="nil"/>
              <w:left w:val="nil"/>
              <w:bottom w:val="single" w:sz="4" w:space="0" w:color="auto"/>
              <w:right w:val="single" w:sz="4" w:space="0" w:color="auto"/>
            </w:tcBorders>
            <w:noWrap/>
            <w:hideMark/>
          </w:tcPr>
          <w:p w14:paraId="7C11E7B1" w14:textId="77777777" w:rsidR="00A01BD9" w:rsidRPr="00E401F8" w:rsidRDefault="00A01BD9">
            <w:r w:rsidRPr="00E401F8">
              <w:rPr>
                <w:sz w:val="22"/>
                <w:szCs w:val="22"/>
              </w:rPr>
              <w:t>NS</w:t>
            </w:r>
          </w:p>
        </w:tc>
      </w:tr>
      <w:tr w:rsidR="001C00D1" w:rsidRPr="00E401F8" w14:paraId="7C11E7B8" w14:textId="77777777" w:rsidTr="00FC35C0">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7C11E7B3" w14:textId="77777777" w:rsidR="001C00D1" w:rsidRPr="00E401F8" w:rsidRDefault="001C00D1" w:rsidP="001C00D1">
            <w:pPr>
              <w:jc w:val="both"/>
              <w:rPr>
                <w:sz w:val="22"/>
                <w:szCs w:val="22"/>
              </w:rPr>
            </w:pPr>
            <w:r w:rsidRPr="00E401F8">
              <w:rPr>
                <w:sz w:val="22"/>
                <w:szCs w:val="22"/>
              </w:rPr>
              <w:t>Apr</w:t>
            </w:r>
          </w:p>
        </w:tc>
        <w:tc>
          <w:tcPr>
            <w:tcW w:w="1620" w:type="dxa"/>
            <w:gridSpan w:val="2"/>
            <w:tcBorders>
              <w:top w:val="nil"/>
              <w:left w:val="nil"/>
              <w:bottom w:val="single" w:sz="4" w:space="0" w:color="auto"/>
              <w:right w:val="single" w:sz="4" w:space="0" w:color="auto"/>
            </w:tcBorders>
            <w:noWrap/>
          </w:tcPr>
          <w:p w14:paraId="7C11E7B4" w14:textId="390216A9" w:rsidR="001C00D1" w:rsidRPr="00E401F8" w:rsidRDefault="00582009" w:rsidP="001C00D1">
            <w:pPr>
              <w:rPr>
                <w:color w:val="000000"/>
                <w:sz w:val="22"/>
                <w:szCs w:val="22"/>
              </w:rPr>
            </w:pPr>
            <w:r>
              <w:rPr>
                <w:sz w:val="22"/>
                <w:szCs w:val="22"/>
              </w:rPr>
              <w:t>4/</w:t>
            </w:r>
            <w:r w:rsidR="00F1188C">
              <w:rPr>
                <w:sz w:val="22"/>
                <w:szCs w:val="22"/>
              </w:rPr>
              <w:t>20/2021</w:t>
            </w:r>
          </w:p>
        </w:tc>
        <w:tc>
          <w:tcPr>
            <w:tcW w:w="1710" w:type="dxa"/>
            <w:tcBorders>
              <w:top w:val="nil"/>
              <w:left w:val="nil"/>
              <w:bottom w:val="single" w:sz="4" w:space="0" w:color="auto"/>
              <w:right w:val="single" w:sz="4" w:space="0" w:color="auto"/>
            </w:tcBorders>
            <w:noWrap/>
          </w:tcPr>
          <w:p w14:paraId="7C11E7B5" w14:textId="53E4D699" w:rsidR="001C00D1" w:rsidRPr="00E401F8" w:rsidRDefault="002872F0" w:rsidP="001C00D1">
            <w:pPr>
              <w:rPr>
                <w:color w:val="000000"/>
                <w:sz w:val="22"/>
                <w:szCs w:val="22"/>
              </w:rPr>
            </w:pPr>
            <w:r>
              <w:rPr>
                <w:sz w:val="22"/>
                <w:szCs w:val="22"/>
              </w:rPr>
              <w:t>11:20</w:t>
            </w:r>
          </w:p>
        </w:tc>
        <w:tc>
          <w:tcPr>
            <w:tcW w:w="1530" w:type="dxa"/>
            <w:gridSpan w:val="2"/>
            <w:tcBorders>
              <w:top w:val="nil"/>
              <w:left w:val="nil"/>
              <w:bottom w:val="single" w:sz="4" w:space="0" w:color="auto"/>
              <w:right w:val="single" w:sz="4" w:space="0" w:color="auto"/>
            </w:tcBorders>
            <w:noWrap/>
          </w:tcPr>
          <w:p w14:paraId="7C11E7B6" w14:textId="6E465C53" w:rsidR="001C00D1" w:rsidRPr="00E401F8" w:rsidRDefault="002872F0" w:rsidP="001C00D1">
            <w:pPr>
              <w:rPr>
                <w:color w:val="000000"/>
                <w:sz w:val="22"/>
                <w:szCs w:val="22"/>
              </w:rPr>
            </w:pPr>
            <w:r>
              <w:rPr>
                <w:sz w:val="22"/>
                <w:szCs w:val="22"/>
              </w:rPr>
              <w:t>4/20/2021</w:t>
            </w:r>
          </w:p>
        </w:tc>
        <w:tc>
          <w:tcPr>
            <w:tcW w:w="1620" w:type="dxa"/>
            <w:tcBorders>
              <w:top w:val="nil"/>
              <w:left w:val="nil"/>
              <w:bottom w:val="single" w:sz="4" w:space="0" w:color="auto"/>
              <w:right w:val="single" w:sz="4" w:space="0" w:color="auto"/>
            </w:tcBorders>
            <w:noWrap/>
          </w:tcPr>
          <w:p w14:paraId="7C11E7B7" w14:textId="6BBAA956" w:rsidR="001C00D1" w:rsidRPr="00E401F8" w:rsidRDefault="002872F0" w:rsidP="001C00D1">
            <w:pPr>
              <w:rPr>
                <w:color w:val="000000"/>
                <w:sz w:val="22"/>
                <w:szCs w:val="22"/>
              </w:rPr>
            </w:pPr>
            <w:r>
              <w:rPr>
                <w:sz w:val="22"/>
                <w:szCs w:val="22"/>
              </w:rPr>
              <w:t>11:23</w:t>
            </w:r>
          </w:p>
        </w:tc>
      </w:tr>
      <w:tr w:rsidR="00F60A85" w:rsidRPr="00E401F8" w14:paraId="7C11E7BE" w14:textId="77777777" w:rsidTr="00517F99">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7C11E7B9" w14:textId="77777777" w:rsidR="00F60A85" w:rsidRPr="00E401F8" w:rsidRDefault="00F60A85" w:rsidP="00F60A85">
            <w:pPr>
              <w:jc w:val="both"/>
              <w:rPr>
                <w:sz w:val="22"/>
                <w:szCs w:val="22"/>
              </w:rPr>
            </w:pPr>
            <w:r w:rsidRPr="00E401F8">
              <w:rPr>
                <w:sz w:val="22"/>
                <w:szCs w:val="22"/>
              </w:rPr>
              <w:t>May</w:t>
            </w:r>
          </w:p>
        </w:tc>
        <w:tc>
          <w:tcPr>
            <w:tcW w:w="1620" w:type="dxa"/>
            <w:gridSpan w:val="2"/>
            <w:tcBorders>
              <w:top w:val="nil"/>
              <w:left w:val="nil"/>
              <w:bottom w:val="single" w:sz="4" w:space="0" w:color="auto"/>
              <w:right w:val="single" w:sz="4" w:space="0" w:color="auto"/>
            </w:tcBorders>
            <w:noWrap/>
            <w:vAlign w:val="bottom"/>
          </w:tcPr>
          <w:p w14:paraId="7C11E7BA" w14:textId="50C971E2" w:rsidR="00F60A85" w:rsidRPr="00E401F8" w:rsidRDefault="003B48AF" w:rsidP="00F60A85">
            <w:pPr>
              <w:rPr>
                <w:color w:val="000000"/>
                <w:sz w:val="22"/>
                <w:szCs w:val="22"/>
              </w:rPr>
            </w:pPr>
            <w:r>
              <w:rPr>
                <w:color w:val="000000"/>
                <w:sz w:val="22"/>
                <w:szCs w:val="22"/>
              </w:rPr>
              <w:t>5/17/2021</w:t>
            </w:r>
          </w:p>
        </w:tc>
        <w:tc>
          <w:tcPr>
            <w:tcW w:w="1710" w:type="dxa"/>
            <w:tcBorders>
              <w:top w:val="nil"/>
              <w:left w:val="nil"/>
              <w:bottom w:val="single" w:sz="4" w:space="0" w:color="auto"/>
              <w:right w:val="single" w:sz="4" w:space="0" w:color="auto"/>
            </w:tcBorders>
            <w:noWrap/>
            <w:vAlign w:val="bottom"/>
          </w:tcPr>
          <w:p w14:paraId="7C11E7BB" w14:textId="44512888" w:rsidR="00F60A85" w:rsidRPr="00E401F8" w:rsidRDefault="00C43118" w:rsidP="00F60A85">
            <w:pPr>
              <w:rPr>
                <w:color w:val="000000"/>
                <w:sz w:val="22"/>
                <w:szCs w:val="22"/>
              </w:rPr>
            </w:pPr>
            <w:r>
              <w:rPr>
                <w:color w:val="000000"/>
                <w:sz w:val="22"/>
                <w:szCs w:val="22"/>
              </w:rPr>
              <w:t>9:50</w:t>
            </w:r>
          </w:p>
        </w:tc>
        <w:tc>
          <w:tcPr>
            <w:tcW w:w="1530" w:type="dxa"/>
            <w:gridSpan w:val="2"/>
            <w:tcBorders>
              <w:top w:val="nil"/>
              <w:left w:val="nil"/>
              <w:bottom w:val="single" w:sz="4" w:space="0" w:color="auto"/>
              <w:right w:val="single" w:sz="4" w:space="0" w:color="auto"/>
            </w:tcBorders>
            <w:noWrap/>
            <w:vAlign w:val="bottom"/>
          </w:tcPr>
          <w:p w14:paraId="7C11E7BC" w14:textId="5153181C" w:rsidR="00F60A85" w:rsidRPr="00E401F8" w:rsidRDefault="00C43118" w:rsidP="00F60A85">
            <w:pPr>
              <w:rPr>
                <w:color w:val="000000"/>
                <w:sz w:val="22"/>
                <w:szCs w:val="22"/>
              </w:rPr>
            </w:pPr>
            <w:r>
              <w:rPr>
                <w:color w:val="000000"/>
                <w:sz w:val="22"/>
                <w:szCs w:val="22"/>
              </w:rPr>
              <w:t>5/17/2021</w:t>
            </w:r>
          </w:p>
        </w:tc>
        <w:tc>
          <w:tcPr>
            <w:tcW w:w="1620" w:type="dxa"/>
            <w:tcBorders>
              <w:top w:val="nil"/>
              <w:left w:val="nil"/>
              <w:bottom w:val="single" w:sz="4" w:space="0" w:color="auto"/>
              <w:right w:val="single" w:sz="4" w:space="0" w:color="auto"/>
            </w:tcBorders>
            <w:noWrap/>
            <w:vAlign w:val="bottom"/>
          </w:tcPr>
          <w:p w14:paraId="7C11E7BD" w14:textId="5F4CC31A" w:rsidR="00F60A85" w:rsidRPr="00E401F8" w:rsidRDefault="00C43118" w:rsidP="00F60A85">
            <w:pPr>
              <w:rPr>
                <w:color w:val="000000"/>
                <w:sz w:val="22"/>
                <w:szCs w:val="22"/>
              </w:rPr>
            </w:pPr>
            <w:r>
              <w:rPr>
                <w:color w:val="000000"/>
                <w:sz w:val="22"/>
                <w:szCs w:val="22"/>
              </w:rPr>
              <w:t>9:54</w:t>
            </w:r>
          </w:p>
        </w:tc>
      </w:tr>
      <w:tr w:rsidR="00F60A85" w:rsidRPr="00E401F8" w14:paraId="7C11E7C4" w14:textId="77777777" w:rsidTr="00517F99">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7C11E7BF" w14:textId="77777777" w:rsidR="00F60A85" w:rsidRPr="00E401F8" w:rsidRDefault="00F60A85" w:rsidP="00F60A85">
            <w:pPr>
              <w:jc w:val="both"/>
              <w:rPr>
                <w:sz w:val="22"/>
                <w:szCs w:val="22"/>
              </w:rPr>
            </w:pPr>
            <w:r w:rsidRPr="00E401F8">
              <w:rPr>
                <w:sz w:val="22"/>
                <w:szCs w:val="22"/>
              </w:rPr>
              <w:t>June</w:t>
            </w:r>
          </w:p>
        </w:tc>
        <w:tc>
          <w:tcPr>
            <w:tcW w:w="1620" w:type="dxa"/>
            <w:gridSpan w:val="2"/>
            <w:tcBorders>
              <w:top w:val="nil"/>
              <w:left w:val="nil"/>
              <w:bottom w:val="single" w:sz="4" w:space="0" w:color="auto"/>
              <w:right w:val="single" w:sz="4" w:space="0" w:color="auto"/>
            </w:tcBorders>
            <w:noWrap/>
            <w:vAlign w:val="bottom"/>
          </w:tcPr>
          <w:p w14:paraId="7C11E7C0" w14:textId="6DD5515E" w:rsidR="00F60A85" w:rsidRPr="00E401F8" w:rsidRDefault="0082603B" w:rsidP="00F60A85">
            <w:pPr>
              <w:rPr>
                <w:color w:val="000000"/>
                <w:sz w:val="22"/>
                <w:szCs w:val="22"/>
              </w:rPr>
            </w:pPr>
            <w:r>
              <w:rPr>
                <w:color w:val="000000"/>
                <w:sz w:val="22"/>
                <w:szCs w:val="22"/>
              </w:rPr>
              <w:t>6/16/2021</w:t>
            </w:r>
          </w:p>
        </w:tc>
        <w:tc>
          <w:tcPr>
            <w:tcW w:w="1710" w:type="dxa"/>
            <w:tcBorders>
              <w:top w:val="nil"/>
              <w:left w:val="nil"/>
              <w:bottom w:val="single" w:sz="4" w:space="0" w:color="auto"/>
              <w:right w:val="single" w:sz="4" w:space="0" w:color="auto"/>
            </w:tcBorders>
            <w:noWrap/>
            <w:vAlign w:val="bottom"/>
          </w:tcPr>
          <w:p w14:paraId="7C11E7C1" w14:textId="670D9E3A" w:rsidR="00F60A85" w:rsidRPr="00E401F8" w:rsidRDefault="0082603B" w:rsidP="00F60A85">
            <w:pPr>
              <w:rPr>
                <w:color w:val="000000"/>
                <w:sz w:val="22"/>
                <w:szCs w:val="22"/>
              </w:rPr>
            </w:pPr>
            <w:r>
              <w:rPr>
                <w:color w:val="000000"/>
                <w:sz w:val="22"/>
                <w:szCs w:val="22"/>
              </w:rPr>
              <w:t>8:53</w:t>
            </w:r>
          </w:p>
        </w:tc>
        <w:tc>
          <w:tcPr>
            <w:tcW w:w="1530" w:type="dxa"/>
            <w:gridSpan w:val="2"/>
            <w:tcBorders>
              <w:top w:val="nil"/>
              <w:left w:val="nil"/>
              <w:bottom w:val="single" w:sz="4" w:space="0" w:color="auto"/>
              <w:right w:val="single" w:sz="4" w:space="0" w:color="auto"/>
            </w:tcBorders>
            <w:noWrap/>
            <w:vAlign w:val="bottom"/>
          </w:tcPr>
          <w:p w14:paraId="7C11E7C2" w14:textId="4390AE2D" w:rsidR="00F60A85" w:rsidRPr="00E401F8" w:rsidRDefault="0082603B" w:rsidP="00F60A85">
            <w:pPr>
              <w:rPr>
                <w:color w:val="000000"/>
                <w:sz w:val="22"/>
                <w:szCs w:val="22"/>
              </w:rPr>
            </w:pPr>
            <w:r>
              <w:rPr>
                <w:color w:val="000000"/>
                <w:sz w:val="22"/>
                <w:szCs w:val="22"/>
              </w:rPr>
              <w:t>6/16/2021</w:t>
            </w:r>
          </w:p>
        </w:tc>
        <w:tc>
          <w:tcPr>
            <w:tcW w:w="1620" w:type="dxa"/>
            <w:tcBorders>
              <w:top w:val="nil"/>
              <w:left w:val="nil"/>
              <w:bottom w:val="single" w:sz="4" w:space="0" w:color="auto"/>
              <w:right w:val="single" w:sz="4" w:space="0" w:color="auto"/>
            </w:tcBorders>
            <w:noWrap/>
            <w:vAlign w:val="bottom"/>
          </w:tcPr>
          <w:p w14:paraId="7C11E7C3" w14:textId="45F3F2E6" w:rsidR="00F60A85" w:rsidRPr="00E401F8" w:rsidRDefault="0082603B" w:rsidP="00F60A85">
            <w:pPr>
              <w:rPr>
                <w:color w:val="000000"/>
                <w:sz w:val="22"/>
                <w:szCs w:val="22"/>
              </w:rPr>
            </w:pPr>
            <w:r>
              <w:rPr>
                <w:color w:val="000000"/>
                <w:sz w:val="22"/>
                <w:szCs w:val="22"/>
              </w:rPr>
              <w:t>8:57</w:t>
            </w:r>
          </w:p>
        </w:tc>
      </w:tr>
      <w:tr w:rsidR="00F60A85" w:rsidRPr="00E401F8" w14:paraId="7C11E7CA" w14:textId="77777777" w:rsidTr="00517F99">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7C11E7C5" w14:textId="77777777" w:rsidR="00F60A85" w:rsidRPr="00E401F8" w:rsidRDefault="00F60A85" w:rsidP="00F60A85">
            <w:pPr>
              <w:jc w:val="both"/>
              <w:rPr>
                <w:sz w:val="22"/>
                <w:szCs w:val="22"/>
              </w:rPr>
            </w:pPr>
            <w:r w:rsidRPr="00E401F8">
              <w:rPr>
                <w:sz w:val="22"/>
                <w:szCs w:val="22"/>
              </w:rPr>
              <w:t>July</w:t>
            </w:r>
          </w:p>
        </w:tc>
        <w:tc>
          <w:tcPr>
            <w:tcW w:w="1620" w:type="dxa"/>
            <w:gridSpan w:val="2"/>
            <w:tcBorders>
              <w:top w:val="nil"/>
              <w:left w:val="nil"/>
              <w:bottom w:val="single" w:sz="4" w:space="0" w:color="auto"/>
              <w:right w:val="single" w:sz="4" w:space="0" w:color="auto"/>
            </w:tcBorders>
            <w:noWrap/>
            <w:vAlign w:val="bottom"/>
          </w:tcPr>
          <w:p w14:paraId="7C11E7C6" w14:textId="61A0C4C0" w:rsidR="00F60A85" w:rsidRPr="00E401F8" w:rsidRDefault="00DA2453" w:rsidP="00F60A85">
            <w:pPr>
              <w:rPr>
                <w:color w:val="000000"/>
                <w:sz w:val="22"/>
                <w:szCs w:val="22"/>
              </w:rPr>
            </w:pPr>
            <w:r>
              <w:rPr>
                <w:color w:val="000000"/>
                <w:sz w:val="22"/>
                <w:szCs w:val="22"/>
              </w:rPr>
              <w:t>7/14/2021</w:t>
            </w:r>
          </w:p>
        </w:tc>
        <w:tc>
          <w:tcPr>
            <w:tcW w:w="1710" w:type="dxa"/>
            <w:tcBorders>
              <w:top w:val="nil"/>
              <w:left w:val="nil"/>
              <w:bottom w:val="single" w:sz="4" w:space="0" w:color="auto"/>
              <w:right w:val="single" w:sz="4" w:space="0" w:color="auto"/>
            </w:tcBorders>
            <w:noWrap/>
            <w:vAlign w:val="bottom"/>
          </w:tcPr>
          <w:p w14:paraId="7C11E7C7" w14:textId="4A43D884" w:rsidR="00F60A85" w:rsidRPr="00E401F8" w:rsidRDefault="00DA2453" w:rsidP="00F60A85">
            <w:pPr>
              <w:rPr>
                <w:color w:val="000000"/>
                <w:sz w:val="22"/>
                <w:szCs w:val="22"/>
              </w:rPr>
            </w:pPr>
            <w:r>
              <w:rPr>
                <w:color w:val="000000"/>
                <w:sz w:val="22"/>
                <w:szCs w:val="22"/>
              </w:rPr>
              <w:t>8:47</w:t>
            </w:r>
          </w:p>
        </w:tc>
        <w:tc>
          <w:tcPr>
            <w:tcW w:w="1530" w:type="dxa"/>
            <w:gridSpan w:val="2"/>
            <w:tcBorders>
              <w:top w:val="nil"/>
              <w:left w:val="nil"/>
              <w:bottom w:val="single" w:sz="4" w:space="0" w:color="auto"/>
              <w:right w:val="single" w:sz="4" w:space="0" w:color="auto"/>
            </w:tcBorders>
            <w:noWrap/>
            <w:vAlign w:val="bottom"/>
          </w:tcPr>
          <w:p w14:paraId="7C11E7C8" w14:textId="484E556E" w:rsidR="00F60A85" w:rsidRPr="00E401F8" w:rsidRDefault="00DA2453" w:rsidP="00F60A85">
            <w:pPr>
              <w:rPr>
                <w:color w:val="000000"/>
                <w:sz w:val="22"/>
                <w:szCs w:val="22"/>
              </w:rPr>
            </w:pPr>
            <w:r>
              <w:rPr>
                <w:color w:val="000000"/>
                <w:sz w:val="22"/>
                <w:szCs w:val="22"/>
              </w:rPr>
              <w:t>7/14/2021</w:t>
            </w:r>
          </w:p>
        </w:tc>
        <w:tc>
          <w:tcPr>
            <w:tcW w:w="1620" w:type="dxa"/>
            <w:tcBorders>
              <w:top w:val="nil"/>
              <w:left w:val="nil"/>
              <w:bottom w:val="single" w:sz="4" w:space="0" w:color="auto"/>
              <w:right w:val="single" w:sz="4" w:space="0" w:color="auto"/>
            </w:tcBorders>
            <w:noWrap/>
            <w:vAlign w:val="bottom"/>
          </w:tcPr>
          <w:p w14:paraId="7C11E7C9" w14:textId="465BFD61" w:rsidR="00F60A85" w:rsidRPr="00E401F8" w:rsidRDefault="00DA2453" w:rsidP="00F60A85">
            <w:pPr>
              <w:rPr>
                <w:color w:val="000000"/>
                <w:sz w:val="22"/>
                <w:szCs w:val="22"/>
              </w:rPr>
            </w:pPr>
            <w:r>
              <w:rPr>
                <w:color w:val="000000"/>
                <w:sz w:val="22"/>
                <w:szCs w:val="22"/>
              </w:rPr>
              <w:t>8:49</w:t>
            </w:r>
          </w:p>
        </w:tc>
      </w:tr>
      <w:tr w:rsidR="002404B8" w:rsidRPr="00E401F8" w14:paraId="7C11E7D0" w14:textId="77777777" w:rsidTr="00517F99">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7C11E7CB" w14:textId="77777777" w:rsidR="002404B8" w:rsidRPr="00E401F8" w:rsidRDefault="002404B8" w:rsidP="002404B8">
            <w:pPr>
              <w:jc w:val="both"/>
              <w:rPr>
                <w:sz w:val="22"/>
                <w:szCs w:val="22"/>
              </w:rPr>
            </w:pPr>
            <w:r w:rsidRPr="00E401F8">
              <w:rPr>
                <w:sz w:val="22"/>
                <w:szCs w:val="22"/>
              </w:rPr>
              <w:t>Aug</w:t>
            </w:r>
          </w:p>
        </w:tc>
        <w:tc>
          <w:tcPr>
            <w:tcW w:w="1620" w:type="dxa"/>
            <w:gridSpan w:val="2"/>
            <w:tcBorders>
              <w:top w:val="nil"/>
              <w:left w:val="nil"/>
              <w:bottom w:val="single" w:sz="4" w:space="0" w:color="auto"/>
              <w:right w:val="single" w:sz="4" w:space="0" w:color="auto"/>
            </w:tcBorders>
            <w:noWrap/>
            <w:vAlign w:val="bottom"/>
          </w:tcPr>
          <w:p w14:paraId="7C11E7CC" w14:textId="344B3B47" w:rsidR="002404B8" w:rsidRPr="00E401F8" w:rsidRDefault="00B7670A" w:rsidP="002404B8">
            <w:pPr>
              <w:rPr>
                <w:color w:val="000000"/>
                <w:sz w:val="22"/>
                <w:szCs w:val="22"/>
              </w:rPr>
            </w:pPr>
            <w:r>
              <w:rPr>
                <w:color w:val="000000"/>
                <w:sz w:val="22"/>
                <w:szCs w:val="22"/>
              </w:rPr>
              <w:t>8/17/2021</w:t>
            </w:r>
          </w:p>
        </w:tc>
        <w:tc>
          <w:tcPr>
            <w:tcW w:w="1710" w:type="dxa"/>
            <w:tcBorders>
              <w:top w:val="nil"/>
              <w:left w:val="nil"/>
              <w:bottom w:val="single" w:sz="4" w:space="0" w:color="auto"/>
              <w:right w:val="single" w:sz="4" w:space="0" w:color="auto"/>
            </w:tcBorders>
            <w:noWrap/>
            <w:vAlign w:val="bottom"/>
          </w:tcPr>
          <w:p w14:paraId="7C11E7CD" w14:textId="04C52D63" w:rsidR="002404B8" w:rsidRPr="00E401F8" w:rsidRDefault="00B7670A" w:rsidP="002404B8">
            <w:pPr>
              <w:rPr>
                <w:color w:val="000000"/>
                <w:sz w:val="22"/>
                <w:szCs w:val="22"/>
              </w:rPr>
            </w:pPr>
            <w:r>
              <w:rPr>
                <w:color w:val="000000"/>
                <w:sz w:val="22"/>
                <w:szCs w:val="22"/>
              </w:rPr>
              <w:t>12:38</w:t>
            </w:r>
          </w:p>
        </w:tc>
        <w:tc>
          <w:tcPr>
            <w:tcW w:w="1530" w:type="dxa"/>
            <w:gridSpan w:val="2"/>
            <w:tcBorders>
              <w:top w:val="nil"/>
              <w:left w:val="nil"/>
              <w:bottom w:val="single" w:sz="4" w:space="0" w:color="auto"/>
              <w:right w:val="single" w:sz="4" w:space="0" w:color="auto"/>
            </w:tcBorders>
            <w:noWrap/>
            <w:vAlign w:val="bottom"/>
          </w:tcPr>
          <w:p w14:paraId="7C11E7CE" w14:textId="0320F8DB" w:rsidR="002404B8" w:rsidRPr="00E401F8" w:rsidRDefault="00B7670A" w:rsidP="002404B8">
            <w:pPr>
              <w:rPr>
                <w:color w:val="000000"/>
                <w:sz w:val="22"/>
                <w:szCs w:val="22"/>
              </w:rPr>
            </w:pPr>
            <w:r>
              <w:rPr>
                <w:color w:val="000000"/>
                <w:sz w:val="22"/>
                <w:szCs w:val="22"/>
              </w:rPr>
              <w:t>8/17/2021</w:t>
            </w:r>
          </w:p>
        </w:tc>
        <w:tc>
          <w:tcPr>
            <w:tcW w:w="1620" w:type="dxa"/>
            <w:tcBorders>
              <w:top w:val="nil"/>
              <w:left w:val="nil"/>
              <w:bottom w:val="single" w:sz="4" w:space="0" w:color="auto"/>
              <w:right w:val="single" w:sz="4" w:space="0" w:color="auto"/>
            </w:tcBorders>
            <w:noWrap/>
            <w:vAlign w:val="bottom"/>
          </w:tcPr>
          <w:p w14:paraId="7C11E7CF" w14:textId="2731DA2B" w:rsidR="002404B8" w:rsidRPr="00E401F8" w:rsidRDefault="00B7670A" w:rsidP="002404B8">
            <w:pPr>
              <w:rPr>
                <w:color w:val="000000"/>
                <w:sz w:val="22"/>
                <w:szCs w:val="22"/>
              </w:rPr>
            </w:pPr>
            <w:r>
              <w:rPr>
                <w:color w:val="000000"/>
                <w:sz w:val="22"/>
                <w:szCs w:val="22"/>
              </w:rPr>
              <w:t>12:45</w:t>
            </w:r>
          </w:p>
        </w:tc>
      </w:tr>
      <w:tr w:rsidR="002404B8" w:rsidRPr="00E401F8" w14:paraId="7C11E7D6" w14:textId="77777777" w:rsidTr="00517F99">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7C11E7D1" w14:textId="77777777" w:rsidR="002404B8" w:rsidRPr="00E401F8" w:rsidRDefault="002404B8" w:rsidP="002404B8">
            <w:pPr>
              <w:jc w:val="both"/>
              <w:rPr>
                <w:sz w:val="22"/>
                <w:szCs w:val="22"/>
              </w:rPr>
            </w:pPr>
            <w:r w:rsidRPr="00E401F8">
              <w:rPr>
                <w:sz w:val="22"/>
                <w:szCs w:val="22"/>
              </w:rPr>
              <w:t>Sept</w:t>
            </w:r>
          </w:p>
        </w:tc>
        <w:tc>
          <w:tcPr>
            <w:tcW w:w="1620" w:type="dxa"/>
            <w:gridSpan w:val="2"/>
            <w:tcBorders>
              <w:top w:val="nil"/>
              <w:left w:val="nil"/>
              <w:bottom w:val="single" w:sz="4" w:space="0" w:color="auto"/>
              <w:right w:val="single" w:sz="4" w:space="0" w:color="auto"/>
            </w:tcBorders>
            <w:noWrap/>
            <w:vAlign w:val="bottom"/>
          </w:tcPr>
          <w:p w14:paraId="7C11E7D2" w14:textId="32B89074" w:rsidR="002404B8" w:rsidRPr="00E401F8" w:rsidRDefault="002404B8" w:rsidP="002404B8">
            <w:pPr>
              <w:rPr>
                <w:color w:val="000000"/>
                <w:sz w:val="22"/>
                <w:szCs w:val="22"/>
              </w:rPr>
            </w:pPr>
            <w:r w:rsidRPr="00E401F8">
              <w:rPr>
                <w:color w:val="000000"/>
                <w:sz w:val="22"/>
                <w:szCs w:val="22"/>
              </w:rPr>
              <w:t>9/</w:t>
            </w:r>
            <w:r w:rsidR="00F21B5D">
              <w:rPr>
                <w:color w:val="000000"/>
                <w:sz w:val="22"/>
                <w:szCs w:val="22"/>
              </w:rPr>
              <w:t>1</w:t>
            </w:r>
            <w:r w:rsidR="007C29EE">
              <w:rPr>
                <w:color w:val="000000"/>
                <w:sz w:val="22"/>
                <w:szCs w:val="22"/>
              </w:rPr>
              <w:t>6</w:t>
            </w:r>
            <w:r w:rsidRPr="00E401F8">
              <w:rPr>
                <w:color w:val="000000"/>
                <w:sz w:val="22"/>
                <w:szCs w:val="22"/>
              </w:rPr>
              <w:t>/202</w:t>
            </w:r>
            <w:r w:rsidR="00F21B5D">
              <w:rPr>
                <w:color w:val="000000"/>
                <w:sz w:val="22"/>
                <w:szCs w:val="22"/>
              </w:rPr>
              <w:t>1</w:t>
            </w:r>
          </w:p>
        </w:tc>
        <w:tc>
          <w:tcPr>
            <w:tcW w:w="1710" w:type="dxa"/>
            <w:tcBorders>
              <w:top w:val="nil"/>
              <w:left w:val="nil"/>
              <w:bottom w:val="single" w:sz="4" w:space="0" w:color="auto"/>
              <w:right w:val="single" w:sz="4" w:space="0" w:color="auto"/>
            </w:tcBorders>
            <w:noWrap/>
            <w:vAlign w:val="bottom"/>
          </w:tcPr>
          <w:p w14:paraId="7C11E7D3" w14:textId="335D63F9" w:rsidR="002404B8" w:rsidRPr="00E401F8" w:rsidRDefault="002404B8" w:rsidP="002404B8">
            <w:pPr>
              <w:rPr>
                <w:color w:val="000000"/>
                <w:sz w:val="22"/>
                <w:szCs w:val="22"/>
              </w:rPr>
            </w:pPr>
            <w:r w:rsidRPr="00E401F8">
              <w:rPr>
                <w:color w:val="000000"/>
                <w:sz w:val="22"/>
                <w:szCs w:val="22"/>
              </w:rPr>
              <w:t>1</w:t>
            </w:r>
            <w:r w:rsidR="002D7F17">
              <w:rPr>
                <w:color w:val="000000"/>
                <w:sz w:val="22"/>
                <w:szCs w:val="22"/>
              </w:rPr>
              <w:t>2:45</w:t>
            </w:r>
          </w:p>
        </w:tc>
        <w:tc>
          <w:tcPr>
            <w:tcW w:w="1530" w:type="dxa"/>
            <w:gridSpan w:val="2"/>
            <w:tcBorders>
              <w:top w:val="nil"/>
              <w:left w:val="nil"/>
              <w:bottom w:val="single" w:sz="4" w:space="0" w:color="auto"/>
              <w:right w:val="single" w:sz="4" w:space="0" w:color="auto"/>
            </w:tcBorders>
            <w:noWrap/>
            <w:vAlign w:val="bottom"/>
          </w:tcPr>
          <w:p w14:paraId="7C11E7D4" w14:textId="0BAC2EE0" w:rsidR="002404B8" w:rsidRPr="00E401F8" w:rsidRDefault="002404B8" w:rsidP="002404B8">
            <w:pPr>
              <w:rPr>
                <w:color w:val="000000"/>
                <w:sz w:val="22"/>
                <w:szCs w:val="22"/>
              </w:rPr>
            </w:pPr>
            <w:r w:rsidRPr="00E401F8">
              <w:rPr>
                <w:color w:val="000000"/>
                <w:sz w:val="22"/>
                <w:szCs w:val="22"/>
              </w:rPr>
              <w:t>9/</w:t>
            </w:r>
            <w:r w:rsidR="007C29EE">
              <w:rPr>
                <w:color w:val="000000"/>
                <w:sz w:val="22"/>
                <w:szCs w:val="22"/>
              </w:rPr>
              <w:t>16/2021</w:t>
            </w:r>
          </w:p>
        </w:tc>
        <w:tc>
          <w:tcPr>
            <w:tcW w:w="1620" w:type="dxa"/>
            <w:tcBorders>
              <w:top w:val="nil"/>
              <w:left w:val="nil"/>
              <w:bottom w:val="single" w:sz="4" w:space="0" w:color="auto"/>
              <w:right w:val="single" w:sz="4" w:space="0" w:color="auto"/>
            </w:tcBorders>
            <w:noWrap/>
            <w:vAlign w:val="bottom"/>
          </w:tcPr>
          <w:p w14:paraId="7C11E7D5" w14:textId="52543E70" w:rsidR="002404B8" w:rsidRPr="00E401F8" w:rsidRDefault="002D7F17" w:rsidP="002404B8">
            <w:pPr>
              <w:rPr>
                <w:color w:val="000000"/>
                <w:sz w:val="22"/>
                <w:szCs w:val="22"/>
              </w:rPr>
            </w:pPr>
            <w:r>
              <w:rPr>
                <w:color w:val="000000"/>
                <w:sz w:val="22"/>
                <w:szCs w:val="22"/>
              </w:rPr>
              <w:t>12:51</w:t>
            </w:r>
          </w:p>
        </w:tc>
      </w:tr>
      <w:tr w:rsidR="00F274DB" w:rsidRPr="00E401F8" w14:paraId="7C11E7DC" w14:textId="77777777" w:rsidTr="00517F99">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7C11E7D7" w14:textId="77777777" w:rsidR="00F274DB" w:rsidRPr="00E401F8" w:rsidRDefault="00F274DB" w:rsidP="00F274DB">
            <w:pPr>
              <w:jc w:val="both"/>
              <w:rPr>
                <w:sz w:val="22"/>
                <w:szCs w:val="22"/>
              </w:rPr>
            </w:pPr>
            <w:r w:rsidRPr="00E401F8">
              <w:rPr>
                <w:sz w:val="22"/>
                <w:szCs w:val="22"/>
              </w:rPr>
              <w:t>Oct</w:t>
            </w:r>
          </w:p>
        </w:tc>
        <w:tc>
          <w:tcPr>
            <w:tcW w:w="1620" w:type="dxa"/>
            <w:gridSpan w:val="2"/>
            <w:tcBorders>
              <w:top w:val="nil"/>
              <w:left w:val="nil"/>
              <w:bottom w:val="single" w:sz="4" w:space="0" w:color="auto"/>
              <w:right w:val="single" w:sz="4" w:space="0" w:color="auto"/>
            </w:tcBorders>
            <w:noWrap/>
            <w:vAlign w:val="bottom"/>
          </w:tcPr>
          <w:p w14:paraId="7C11E7D8" w14:textId="4CF08161" w:rsidR="00F274DB" w:rsidRPr="00E401F8" w:rsidRDefault="00AD32C2" w:rsidP="00F274DB">
            <w:pPr>
              <w:rPr>
                <w:color w:val="000000"/>
                <w:sz w:val="22"/>
                <w:szCs w:val="22"/>
              </w:rPr>
            </w:pPr>
            <w:r>
              <w:rPr>
                <w:color w:val="000000"/>
                <w:sz w:val="22"/>
                <w:szCs w:val="22"/>
              </w:rPr>
              <w:t>10/13/2021</w:t>
            </w:r>
          </w:p>
        </w:tc>
        <w:tc>
          <w:tcPr>
            <w:tcW w:w="1710" w:type="dxa"/>
            <w:tcBorders>
              <w:top w:val="nil"/>
              <w:left w:val="nil"/>
              <w:bottom w:val="single" w:sz="4" w:space="0" w:color="auto"/>
              <w:right w:val="single" w:sz="4" w:space="0" w:color="auto"/>
            </w:tcBorders>
            <w:noWrap/>
            <w:vAlign w:val="bottom"/>
          </w:tcPr>
          <w:p w14:paraId="7C11E7D9" w14:textId="506A199E" w:rsidR="00F274DB" w:rsidRPr="00E401F8" w:rsidRDefault="00AD3528" w:rsidP="00F274DB">
            <w:pPr>
              <w:rPr>
                <w:color w:val="000000"/>
                <w:sz w:val="22"/>
                <w:szCs w:val="22"/>
              </w:rPr>
            </w:pPr>
            <w:r>
              <w:rPr>
                <w:color w:val="000000"/>
                <w:sz w:val="22"/>
                <w:szCs w:val="22"/>
              </w:rPr>
              <w:t>14:58</w:t>
            </w:r>
          </w:p>
        </w:tc>
        <w:tc>
          <w:tcPr>
            <w:tcW w:w="1530" w:type="dxa"/>
            <w:gridSpan w:val="2"/>
            <w:tcBorders>
              <w:top w:val="nil"/>
              <w:left w:val="nil"/>
              <w:bottom w:val="single" w:sz="4" w:space="0" w:color="auto"/>
              <w:right w:val="single" w:sz="4" w:space="0" w:color="auto"/>
            </w:tcBorders>
            <w:noWrap/>
            <w:vAlign w:val="bottom"/>
          </w:tcPr>
          <w:p w14:paraId="7C11E7DA" w14:textId="6152C14B" w:rsidR="00F274DB" w:rsidRPr="00E401F8" w:rsidRDefault="00AD3528" w:rsidP="00F274DB">
            <w:pPr>
              <w:rPr>
                <w:color w:val="000000"/>
                <w:sz w:val="22"/>
                <w:szCs w:val="22"/>
              </w:rPr>
            </w:pPr>
            <w:r>
              <w:rPr>
                <w:color w:val="000000"/>
                <w:sz w:val="22"/>
                <w:szCs w:val="22"/>
              </w:rPr>
              <w:t>10/13/2021</w:t>
            </w:r>
          </w:p>
        </w:tc>
        <w:tc>
          <w:tcPr>
            <w:tcW w:w="1620" w:type="dxa"/>
            <w:tcBorders>
              <w:top w:val="nil"/>
              <w:left w:val="nil"/>
              <w:bottom w:val="single" w:sz="4" w:space="0" w:color="auto"/>
              <w:right w:val="single" w:sz="4" w:space="0" w:color="auto"/>
            </w:tcBorders>
            <w:noWrap/>
            <w:vAlign w:val="bottom"/>
          </w:tcPr>
          <w:p w14:paraId="7C11E7DB" w14:textId="7D12D855" w:rsidR="00F274DB" w:rsidRPr="00E401F8" w:rsidRDefault="00AD3528" w:rsidP="00F274DB">
            <w:pPr>
              <w:rPr>
                <w:color w:val="000000"/>
                <w:sz w:val="22"/>
                <w:szCs w:val="22"/>
              </w:rPr>
            </w:pPr>
            <w:r>
              <w:rPr>
                <w:color w:val="000000"/>
                <w:sz w:val="22"/>
                <w:szCs w:val="22"/>
              </w:rPr>
              <w:t>15:01</w:t>
            </w:r>
          </w:p>
        </w:tc>
      </w:tr>
      <w:tr w:rsidR="00F274DB" w:rsidRPr="00E401F8" w14:paraId="7C11E7E2" w14:textId="77777777" w:rsidTr="00517F99">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7C11E7DD" w14:textId="77777777" w:rsidR="00F274DB" w:rsidRPr="00E401F8" w:rsidRDefault="00F274DB" w:rsidP="00F274DB">
            <w:pPr>
              <w:jc w:val="both"/>
              <w:rPr>
                <w:sz w:val="22"/>
                <w:szCs w:val="22"/>
              </w:rPr>
            </w:pPr>
            <w:r w:rsidRPr="00E401F8">
              <w:rPr>
                <w:sz w:val="22"/>
                <w:szCs w:val="22"/>
              </w:rPr>
              <w:t>Nov</w:t>
            </w:r>
          </w:p>
        </w:tc>
        <w:tc>
          <w:tcPr>
            <w:tcW w:w="1620" w:type="dxa"/>
            <w:gridSpan w:val="2"/>
            <w:tcBorders>
              <w:top w:val="nil"/>
              <w:left w:val="nil"/>
              <w:bottom w:val="single" w:sz="4" w:space="0" w:color="auto"/>
              <w:right w:val="single" w:sz="4" w:space="0" w:color="auto"/>
            </w:tcBorders>
            <w:noWrap/>
            <w:vAlign w:val="bottom"/>
          </w:tcPr>
          <w:p w14:paraId="7C11E7DE" w14:textId="019B0597" w:rsidR="00F274DB" w:rsidRPr="00E401F8" w:rsidRDefault="00C25A33" w:rsidP="00F274DB">
            <w:pPr>
              <w:rPr>
                <w:color w:val="000000"/>
                <w:sz w:val="22"/>
                <w:szCs w:val="22"/>
              </w:rPr>
            </w:pPr>
            <w:r>
              <w:rPr>
                <w:color w:val="000000"/>
                <w:sz w:val="22"/>
                <w:szCs w:val="22"/>
              </w:rPr>
              <w:t>11/</w:t>
            </w:r>
            <w:r w:rsidR="00860B61">
              <w:rPr>
                <w:color w:val="000000"/>
                <w:sz w:val="22"/>
                <w:szCs w:val="22"/>
              </w:rPr>
              <w:t>17/2021</w:t>
            </w:r>
          </w:p>
        </w:tc>
        <w:tc>
          <w:tcPr>
            <w:tcW w:w="1710" w:type="dxa"/>
            <w:tcBorders>
              <w:top w:val="nil"/>
              <w:left w:val="nil"/>
              <w:bottom w:val="single" w:sz="4" w:space="0" w:color="auto"/>
              <w:right w:val="single" w:sz="4" w:space="0" w:color="auto"/>
            </w:tcBorders>
            <w:noWrap/>
            <w:vAlign w:val="bottom"/>
          </w:tcPr>
          <w:p w14:paraId="7C11E7DF" w14:textId="439574C6" w:rsidR="00F274DB" w:rsidRPr="00E401F8" w:rsidRDefault="00860B61" w:rsidP="00F274DB">
            <w:pPr>
              <w:rPr>
                <w:color w:val="000000"/>
                <w:sz w:val="22"/>
                <w:szCs w:val="22"/>
              </w:rPr>
            </w:pPr>
            <w:r>
              <w:rPr>
                <w:color w:val="000000"/>
                <w:sz w:val="22"/>
                <w:szCs w:val="22"/>
              </w:rPr>
              <w:t>12:18</w:t>
            </w:r>
          </w:p>
        </w:tc>
        <w:tc>
          <w:tcPr>
            <w:tcW w:w="1530" w:type="dxa"/>
            <w:gridSpan w:val="2"/>
            <w:tcBorders>
              <w:top w:val="nil"/>
              <w:left w:val="nil"/>
              <w:bottom w:val="single" w:sz="4" w:space="0" w:color="auto"/>
              <w:right w:val="single" w:sz="4" w:space="0" w:color="auto"/>
            </w:tcBorders>
            <w:noWrap/>
            <w:vAlign w:val="bottom"/>
          </w:tcPr>
          <w:p w14:paraId="7C11E7E0" w14:textId="61B26749" w:rsidR="00F274DB" w:rsidRPr="00E401F8" w:rsidRDefault="00860B61" w:rsidP="00F274DB">
            <w:pPr>
              <w:rPr>
                <w:color w:val="000000"/>
                <w:sz w:val="22"/>
                <w:szCs w:val="22"/>
              </w:rPr>
            </w:pPr>
            <w:r>
              <w:rPr>
                <w:color w:val="000000"/>
                <w:sz w:val="22"/>
                <w:szCs w:val="22"/>
              </w:rPr>
              <w:t>11/17/2021</w:t>
            </w:r>
          </w:p>
        </w:tc>
        <w:tc>
          <w:tcPr>
            <w:tcW w:w="1620" w:type="dxa"/>
            <w:tcBorders>
              <w:top w:val="nil"/>
              <w:left w:val="nil"/>
              <w:bottom w:val="single" w:sz="4" w:space="0" w:color="auto"/>
              <w:right w:val="single" w:sz="4" w:space="0" w:color="auto"/>
            </w:tcBorders>
            <w:noWrap/>
            <w:vAlign w:val="bottom"/>
          </w:tcPr>
          <w:p w14:paraId="7C11E7E1" w14:textId="133AFF88" w:rsidR="00F274DB" w:rsidRPr="00E401F8" w:rsidRDefault="008D347C" w:rsidP="00F274DB">
            <w:pPr>
              <w:rPr>
                <w:color w:val="000000"/>
                <w:sz w:val="22"/>
                <w:szCs w:val="22"/>
              </w:rPr>
            </w:pPr>
            <w:r>
              <w:rPr>
                <w:color w:val="000000"/>
                <w:sz w:val="22"/>
                <w:szCs w:val="22"/>
              </w:rPr>
              <w:t>12:22</w:t>
            </w:r>
          </w:p>
        </w:tc>
      </w:tr>
      <w:tr w:rsidR="00F274DB" w:rsidRPr="00E401F8" w14:paraId="7C11E7E8" w14:textId="77777777" w:rsidTr="00517F99">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7C11E7E3" w14:textId="77777777" w:rsidR="00F274DB" w:rsidRPr="00E401F8" w:rsidRDefault="00F274DB" w:rsidP="00F274DB">
            <w:pPr>
              <w:jc w:val="both"/>
              <w:rPr>
                <w:sz w:val="22"/>
                <w:szCs w:val="22"/>
              </w:rPr>
            </w:pPr>
            <w:r w:rsidRPr="00E401F8">
              <w:rPr>
                <w:sz w:val="22"/>
                <w:szCs w:val="22"/>
              </w:rPr>
              <w:t>Dec</w:t>
            </w:r>
          </w:p>
        </w:tc>
        <w:tc>
          <w:tcPr>
            <w:tcW w:w="1620" w:type="dxa"/>
            <w:gridSpan w:val="2"/>
            <w:tcBorders>
              <w:top w:val="nil"/>
              <w:left w:val="nil"/>
              <w:bottom w:val="single" w:sz="4" w:space="0" w:color="auto"/>
              <w:right w:val="single" w:sz="4" w:space="0" w:color="auto"/>
            </w:tcBorders>
            <w:noWrap/>
            <w:vAlign w:val="bottom"/>
          </w:tcPr>
          <w:p w14:paraId="7C11E7E4" w14:textId="60183F8A" w:rsidR="00F274DB" w:rsidRPr="00E401F8" w:rsidRDefault="00411CF1" w:rsidP="00F274DB">
            <w:pPr>
              <w:rPr>
                <w:color w:val="000000"/>
                <w:sz w:val="22"/>
                <w:szCs w:val="22"/>
              </w:rPr>
            </w:pPr>
            <w:r>
              <w:rPr>
                <w:color w:val="000000"/>
                <w:sz w:val="22"/>
                <w:szCs w:val="22"/>
              </w:rPr>
              <w:t>12/14/2021</w:t>
            </w:r>
          </w:p>
        </w:tc>
        <w:tc>
          <w:tcPr>
            <w:tcW w:w="1710" w:type="dxa"/>
            <w:tcBorders>
              <w:top w:val="nil"/>
              <w:left w:val="nil"/>
              <w:bottom w:val="single" w:sz="4" w:space="0" w:color="auto"/>
              <w:right w:val="single" w:sz="4" w:space="0" w:color="auto"/>
            </w:tcBorders>
            <w:noWrap/>
            <w:vAlign w:val="bottom"/>
          </w:tcPr>
          <w:p w14:paraId="7C11E7E5" w14:textId="66658E58" w:rsidR="00F274DB" w:rsidRPr="00E401F8" w:rsidRDefault="00411CF1" w:rsidP="00F274DB">
            <w:pPr>
              <w:rPr>
                <w:color w:val="000000"/>
                <w:sz w:val="22"/>
                <w:szCs w:val="22"/>
              </w:rPr>
            </w:pPr>
            <w:r>
              <w:rPr>
                <w:color w:val="000000"/>
                <w:sz w:val="22"/>
                <w:szCs w:val="22"/>
              </w:rPr>
              <w:t>13:16</w:t>
            </w:r>
          </w:p>
        </w:tc>
        <w:tc>
          <w:tcPr>
            <w:tcW w:w="1530" w:type="dxa"/>
            <w:gridSpan w:val="2"/>
            <w:tcBorders>
              <w:top w:val="nil"/>
              <w:left w:val="nil"/>
              <w:bottom w:val="single" w:sz="4" w:space="0" w:color="auto"/>
              <w:right w:val="single" w:sz="4" w:space="0" w:color="auto"/>
            </w:tcBorders>
            <w:noWrap/>
            <w:vAlign w:val="bottom"/>
          </w:tcPr>
          <w:p w14:paraId="7C11E7E6" w14:textId="4685F06F" w:rsidR="00F274DB" w:rsidRPr="00E401F8" w:rsidRDefault="00411CF1" w:rsidP="00F274DB">
            <w:pPr>
              <w:rPr>
                <w:color w:val="000000"/>
                <w:sz w:val="22"/>
                <w:szCs w:val="22"/>
              </w:rPr>
            </w:pPr>
            <w:r>
              <w:rPr>
                <w:color w:val="000000"/>
                <w:sz w:val="22"/>
                <w:szCs w:val="22"/>
              </w:rPr>
              <w:t>12/14/2021</w:t>
            </w:r>
          </w:p>
        </w:tc>
        <w:tc>
          <w:tcPr>
            <w:tcW w:w="1620" w:type="dxa"/>
            <w:tcBorders>
              <w:top w:val="nil"/>
              <w:left w:val="nil"/>
              <w:bottom w:val="single" w:sz="4" w:space="0" w:color="auto"/>
              <w:right w:val="single" w:sz="4" w:space="0" w:color="auto"/>
            </w:tcBorders>
            <w:noWrap/>
            <w:vAlign w:val="bottom"/>
          </w:tcPr>
          <w:p w14:paraId="7C11E7E7" w14:textId="419BC7A4" w:rsidR="00F274DB" w:rsidRPr="00E401F8" w:rsidRDefault="0084315E" w:rsidP="00F274DB">
            <w:pPr>
              <w:rPr>
                <w:color w:val="000000"/>
                <w:sz w:val="22"/>
                <w:szCs w:val="22"/>
              </w:rPr>
            </w:pPr>
            <w:r>
              <w:rPr>
                <w:color w:val="000000"/>
                <w:sz w:val="22"/>
                <w:szCs w:val="22"/>
              </w:rPr>
              <w:t>13:23</w:t>
            </w:r>
          </w:p>
        </w:tc>
      </w:tr>
      <w:tr w:rsidR="001C00D1" w:rsidRPr="00E401F8" w14:paraId="7C11E7EB" w14:textId="77777777" w:rsidTr="00E001E3">
        <w:trPr>
          <w:trHeight w:val="270"/>
        </w:trPr>
        <w:tc>
          <w:tcPr>
            <w:tcW w:w="7757" w:type="dxa"/>
            <w:gridSpan w:val="8"/>
            <w:noWrap/>
            <w:vAlign w:val="bottom"/>
          </w:tcPr>
          <w:p w14:paraId="7C11E7E9" w14:textId="77777777" w:rsidR="001C00D1" w:rsidRPr="00E401F8" w:rsidRDefault="001C00D1" w:rsidP="001C00D1">
            <w:pPr>
              <w:jc w:val="both"/>
              <w:rPr>
                <w:sz w:val="22"/>
                <w:szCs w:val="22"/>
              </w:rPr>
            </w:pPr>
            <w:r w:rsidRPr="00E401F8">
              <w:rPr>
                <w:sz w:val="22"/>
                <w:szCs w:val="22"/>
              </w:rPr>
              <w:t>*NS = no sample due to ice/winter conditions.</w:t>
            </w:r>
          </w:p>
          <w:p w14:paraId="7C11E7EA" w14:textId="77777777" w:rsidR="001C00D1" w:rsidRPr="00E401F8" w:rsidRDefault="001C00D1" w:rsidP="001C00D1">
            <w:pPr>
              <w:jc w:val="both"/>
              <w:rPr>
                <w:sz w:val="22"/>
                <w:szCs w:val="22"/>
              </w:rPr>
            </w:pPr>
          </w:p>
        </w:tc>
      </w:tr>
      <w:tr w:rsidR="001C00D1" w:rsidRPr="00E401F8" w14:paraId="7C11E7ED" w14:textId="77777777" w:rsidTr="00E001E3">
        <w:trPr>
          <w:trHeight w:val="270"/>
        </w:trPr>
        <w:tc>
          <w:tcPr>
            <w:tcW w:w="7757" w:type="dxa"/>
            <w:gridSpan w:val="8"/>
            <w:tcBorders>
              <w:top w:val="nil"/>
              <w:left w:val="nil"/>
              <w:bottom w:val="single" w:sz="4" w:space="0" w:color="auto"/>
              <w:right w:val="nil"/>
            </w:tcBorders>
            <w:noWrap/>
            <w:vAlign w:val="bottom"/>
            <w:hideMark/>
          </w:tcPr>
          <w:p w14:paraId="7C11E7EC" w14:textId="77777777" w:rsidR="001C00D1" w:rsidRPr="00E401F8" w:rsidRDefault="001C00D1" w:rsidP="001C00D1">
            <w:pPr>
              <w:jc w:val="both"/>
              <w:rPr>
                <w:sz w:val="22"/>
                <w:szCs w:val="22"/>
              </w:rPr>
            </w:pPr>
            <w:r w:rsidRPr="00E401F8">
              <w:rPr>
                <w:sz w:val="22"/>
                <w:szCs w:val="22"/>
              </w:rPr>
              <w:t>Child's River</w:t>
            </w:r>
          </w:p>
        </w:tc>
      </w:tr>
      <w:tr w:rsidR="001C00D1" w:rsidRPr="00E401F8" w14:paraId="7C11E7F3" w14:textId="77777777" w:rsidTr="00E001E3">
        <w:trPr>
          <w:trHeight w:val="255"/>
        </w:trPr>
        <w:tc>
          <w:tcPr>
            <w:tcW w:w="1187" w:type="dxa"/>
            <w:tcBorders>
              <w:top w:val="single" w:sz="4" w:space="0" w:color="auto"/>
              <w:left w:val="single" w:sz="4" w:space="0" w:color="auto"/>
              <w:bottom w:val="single" w:sz="4" w:space="0" w:color="auto"/>
              <w:right w:val="single" w:sz="4" w:space="0" w:color="auto"/>
            </w:tcBorders>
            <w:noWrap/>
            <w:hideMark/>
          </w:tcPr>
          <w:p w14:paraId="7C11E7EE" w14:textId="77777777" w:rsidR="001C00D1" w:rsidRPr="00E401F8" w:rsidRDefault="001C00D1" w:rsidP="001C00D1">
            <w:pPr>
              <w:jc w:val="both"/>
              <w:rPr>
                <w:sz w:val="22"/>
                <w:szCs w:val="22"/>
              </w:rPr>
            </w:pPr>
            <w:r w:rsidRPr="00E401F8">
              <w:rPr>
                <w:sz w:val="22"/>
                <w:szCs w:val="22"/>
              </w:rPr>
              <w:t>Month</w:t>
            </w:r>
          </w:p>
        </w:tc>
        <w:tc>
          <w:tcPr>
            <w:tcW w:w="1710" w:type="dxa"/>
            <w:gridSpan w:val="3"/>
            <w:tcBorders>
              <w:top w:val="single" w:sz="4" w:space="0" w:color="auto"/>
              <w:left w:val="single" w:sz="4" w:space="0" w:color="auto"/>
              <w:bottom w:val="single" w:sz="4" w:space="0" w:color="auto"/>
              <w:right w:val="single" w:sz="4" w:space="0" w:color="auto"/>
            </w:tcBorders>
            <w:noWrap/>
            <w:vAlign w:val="bottom"/>
            <w:hideMark/>
          </w:tcPr>
          <w:p w14:paraId="7C11E7EF" w14:textId="77777777" w:rsidR="001C00D1" w:rsidRPr="00E401F8" w:rsidRDefault="001C00D1" w:rsidP="001C00D1">
            <w:pPr>
              <w:jc w:val="both"/>
              <w:rPr>
                <w:sz w:val="22"/>
                <w:szCs w:val="22"/>
              </w:rPr>
            </w:pPr>
            <w:r w:rsidRPr="00E401F8">
              <w:rPr>
                <w:sz w:val="22"/>
                <w:szCs w:val="22"/>
              </w:rPr>
              <w:t>Sample 1 Date</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7C11E7F0" w14:textId="77777777" w:rsidR="001C00D1" w:rsidRPr="00E401F8" w:rsidRDefault="001C00D1" w:rsidP="001C00D1">
            <w:pPr>
              <w:jc w:val="both"/>
              <w:rPr>
                <w:sz w:val="22"/>
                <w:szCs w:val="22"/>
              </w:rPr>
            </w:pPr>
            <w:r w:rsidRPr="00E401F8">
              <w:rPr>
                <w:sz w:val="22"/>
                <w:szCs w:val="22"/>
              </w:rPr>
              <w:t>Sample 1 Time</w:t>
            </w:r>
          </w:p>
        </w:tc>
        <w:tc>
          <w:tcPr>
            <w:tcW w:w="1530" w:type="dxa"/>
            <w:gridSpan w:val="2"/>
            <w:tcBorders>
              <w:top w:val="single" w:sz="4" w:space="0" w:color="auto"/>
              <w:left w:val="single" w:sz="4" w:space="0" w:color="auto"/>
              <w:bottom w:val="single" w:sz="4" w:space="0" w:color="auto"/>
              <w:right w:val="single" w:sz="4" w:space="0" w:color="auto"/>
            </w:tcBorders>
            <w:noWrap/>
            <w:vAlign w:val="bottom"/>
            <w:hideMark/>
          </w:tcPr>
          <w:p w14:paraId="7C11E7F1" w14:textId="77777777" w:rsidR="001C00D1" w:rsidRPr="00E401F8" w:rsidRDefault="001C00D1" w:rsidP="001C00D1">
            <w:pPr>
              <w:jc w:val="both"/>
              <w:rPr>
                <w:sz w:val="22"/>
                <w:szCs w:val="22"/>
              </w:rPr>
            </w:pPr>
            <w:r w:rsidRPr="00E401F8">
              <w:rPr>
                <w:sz w:val="22"/>
                <w:szCs w:val="22"/>
              </w:rPr>
              <w:t>Sample 2 Date</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7C11E7F2" w14:textId="77777777" w:rsidR="001C00D1" w:rsidRPr="00E401F8" w:rsidRDefault="001C00D1" w:rsidP="001C00D1">
            <w:pPr>
              <w:jc w:val="both"/>
              <w:rPr>
                <w:sz w:val="22"/>
                <w:szCs w:val="22"/>
              </w:rPr>
            </w:pPr>
            <w:r w:rsidRPr="00E401F8">
              <w:rPr>
                <w:sz w:val="22"/>
                <w:szCs w:val="22"/>
              </w:rPr>
              <w:t>Sample 2 Time</w:t>
            </w:r>
          </w:p>
        </w:tc>
      </w:tr>
      <w:tr w:rsidR="000D155C" w:rsidRPr="00E401F8" w14:paraId="7C11E7F9" w14:textId="77777777" w:rsidTr="00517F99">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7C11E7F4" w14:textId="77777777" w:rsidR="000D155C" w:rsidRPr="00E401F8" w:rsidRDefault="000D155C" w:rsidP="000D155C">
            <w:pPr>
              <w:jc w:val="both"/>
              <w:rPr>
                <w:sz w:val="22"/>
                <w:szCs w:val="22"/>
              </w:rPr>
            </w:pPr>
            <w:r w:rsidRPr="00E401F8">
              <w:rPr>
                <w:sz w:val="22"/>
                <w:szCs w:val="22"/>
              </w:rPr>
              <w:t>Jan</w:t>
            </w:r>
          </w:p>
        </w:tc>
        <w:tc>
          <w:tcPr>
            <w:tcW w:w="1710" w:type="dxa"/>
            <w:gridSpan w:val="3"/>
            <w:tcBorders>
              <w:top w:val="single" w:sz="4" w:space="0" w:color="auto"/>
              <w:left w:val="single" w:sz="4" w:space="0" w:color="auto"/>
              <w:bottom w:val="single" w:sz="4" w:space="0" w:color="auto"/>
              <w:right w:val="single" w:sz="4" w:space="0" w:color="auto"/>
            </w:tcBorders>
            <w:noWrap/>
            <w:vAlign w:val="bottom"/>
          </w:tcPr>
          <w:p w14:paraId="7C11E7F5" w14:textId="61609C46" w:rsidR="000D155C" w:rsidRPr="00E401F8" w:rsidRDefault="00703E5A" w:rsidP="000D155C">
            <w:pPr>
              <w:rPr>
                <w:color w:val="000000"/>
                <w:sz w:val="22"/>
                <w:szCs w:val="22"/>
              </w:rPr>
            </w:pPr>
            <w:r>
              <w:rPr>
                <w:color w:val="000000"/>
                <w:sz w:val="22"/>
                <w:szCs w:val="22"/>
              </w:rPr>
              <w:t>1/20/2021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7F6" w14:textId="1C7C3B02" w:rsidR="000D155C" w:rsidRPr="00E401F8" w:rsidRDefault="00703E5A" w:rsidP="000D155C">
            <w:pPr>
              <w:rPr>
                <w:color w:val="000000"/>
                <w:sz w:val="22"/>
                <w:szCs w:val="22"/>
              </w:rPr>
            </w:pPr>
            <w:r>
              <w:rPr>
                <w:color w:val="000000"/>
                <w:sz w:val="22"/>
                <w:szCs w:val="22"/>
              </w:rPr>
              <w:t>11:13</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7C11E7F7" w14:textId="408C2FE5" w:rsidR="000D155C" w:rsidRPr="00E401F8" w:rsidRDefault="000D155C" w:rsidP="000D155C">
            <w:pPr>
              <w:rPr>
                <w:color w:val="000000"/>
                <w:sz w:val="22"/>
                <w:szCs w:val="22"/>
              </w:rPr>
            </w:pPr>
            <w:r w:rsidRPr="00E401F8">
              <w:rPr>
                <w:color w:val="000000"/>
                <w:sz w:val="22"/>
                <w:szCs w:val="22"/>
              </w:rPr>
              <w:t>1/</w:t>
            </w:r>
            <w:r w:rsidR="00FC5E35">
              <w:rPr>
                <w:color w:val="000000"/>
                <w:sz w:val="22"/>
                <w:szCs w:val="22"/>
              </w:rPr>
              <w:t>20/2021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7F8" w14:textId="7C489A38" w:rsidR="000D155C" w:rsidRPr="00E401F8" w:rsidRDefault="00DE7C8B" w:rsidP="000D155C">
            <w:pPr>
              <w:rPr>
                <w:color w:val="000000"/>
                <w:sz w:val="22"/>
                <w:szCs w:val="22"/>
              </w:rPr>
            </w:pPr>
            <w:r>
              <w:rPr>
                <w:color w:val="000000"/>
                <w:sz w:val="22"/>
                <w:szCs w:val="22"/>
              </w:rPr>
              <w:t>11:19</w:t>
            </w:r>
          </w:p>
        </w:tc>
      </w:tr>
      <w:tr w:rsidR="000D155C" w:rsidRPr="00E401F8" w14:paraId="7C11E7FF" w14:textId="77777777" w:rsidTr="00517F99">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7C11E7FA" w14:textId="77777777" w:rsidR="000D155C" w:rsidRPr="00E401F8" w:rsidRDefault="000D155C" w:rsidP="000D155C">
            <w:pPr>
              <w:jc w:val="both"/>
              <w:rPr>
                <w:sz w:val="22"/>
                <w:szCs w:val="22"/>
              </w:rPr>
            </w:pPr>
            <w:r w:rsidRPr="00E401F8">
              <w:rPr>
                <w:sz w:val="22"/>
                <w:szCs w:val="22"/>
              </w:rPr>
              <w:t>Feb</w:t>
            </w:r>
          </w:p>
        </w:tc>
        <w:tc>
          <w:tcPr>
            <w:tcW w:w="1710" w:type="dxa"/>
            <w:gridSpan w:val="3"/>
            <w:tcBorders>
              <w:top w:val="single" w:sz="4" w:space="0" w:color="auto"/>
              <w:left w:val="single" w:sz="4" w:space="0" w:color="auto"/>
              <w:bottom w:val="single" w:sz="4" w:space="0" w:color="auto"/>
              <w:right w:val="single" w:sz="4" w:space="0" w:color="auto"/>
            </w:tcBorders>
            <w:noWrap/>
            <w:vAlign w:val="bottom"/>
          </w:tcPr>
          <w:p w14:paraId="7C11E7FB" w14:textId="29B88BC8" w:rsidR="000D155C" w:rsidRPr="00E401F8" w:rsidRDefault="000D155C" w:rsidP="000D155C">
            <w:pPr>
              <w:rPr>
                <w:color w:val="000000"/>
                <w:sz w:val="22"/>
                <w:szCs w:val="22"/>
              </w:rPr>
            </w:pPr>
            <w:r w:rsidRPr="00E401F8">
              <w:rPr>
                <w:color w:val="000000"/>
                <w:sz w:val="22"/>
                <w:szCs w:val="22"/>
              </w:rPr>
              <w:t>2/</w:t>
            </w:r>
            <w:r w:rsidR="00827EC1">
              <w:rPr>
                <w:color w:val="000000"/>
                <w:sz w:val="22"/>
                <w:szCs w:val="22"/>
              </w:rPr>
              <w:t>17</w:t>
            </w:r>
            <w:r w:rsidRPr="00E401F8">
              <w:rPr>
                <w:color w:val="000000"/>
                <w:sz w:val="22"/>
                <w:szCs w:val="22"/>
              </w:rPr>
              <w:t>/202</w:t>
            </w:r>
            <w:r w:rsidR="00FC5E35">
              <w:rPr>
                <w:color w:val="000000"/>
                <w:sz w:val="22"/>
                <w:szCs w:val="22"/>
              </w:rPr>
              <w:t>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7FC" w14:textId="6E11AC46" w:rsidR="000D155C" w:rsidRPr="00E401F8" w:rsidRDefault="00827EC1" w:rsidP="000D155C">
            <w:pPr>
              <w:rPr>
                <w:color w:val="000000"/>
                <w:sz w:val="22"/>
                <w:szCs w:val="22"/>
              </w:rPr>
            </w:pPr>
            <w:r>
              <w:rPr>
                <w:color w:val="000000"/>
                <w:sz w:val="22"/>
                <w:szCs w:val="22"/>
              </w:rPr>
              <w:t>14:43</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7C11E7FD" w14:textId="3D655541" w:rsidR="000D155C" w:rsidRPr="00E401F8" w:rsidRDefault="00FC5E35" w:rsidP="000D155C">
            <w:pPr>
              <w:rPr>
                <w:color w:val="000000"/>
                <w:sz w:val="22"/>
                <w:szCs w:val="22"/>
              </w:rPr>
            </w:pPr>
            <w:r>
              <w:rPr>
                <w:color w:val="000000"/>
                <w:sz w:val="22"/>
                <w:szCs w:val="22"/>
              </w:rPr>
              <w:t>2/17/2021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7FE" w14:textId="01C42EC3" w:rsidR="000D155C" w:rsidRPr="00E401F8" w:rsidRDefault="00827EC1" w:rsidP="000D155C">
            <w:pPr>
              <w:rPr>
                <w:color w:val="000000"/>
                <w:sz w:val="22"/>
                <w:szCs w:val="22"/>
              </w:rPr>
            </w:pPr>
            <w:r>
              <w:rPr>
                <w:color w:val="000000"/>
                <w:sz w:val="22"/>
                <w:szCs w:val="22"/>
              </w:rPr>
              <w:t>14:47</w:t>
            </w:r>
          </w:p>
        </w:tc>
      </w:tr>
      <w:tr w:rsidR="00A06967" w:rsidRPr="00E401F8" w14:paraId="7C11E805" w14:textId="77777777" w:rsidTr="00517F99">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7C11E800" w14:textId="77777777" w:rsidR="00A06967" w:rsidRPr="00E401F8" w:rsidRDefault="00A06967" w:rsidP="00A06967">
            <w:pPr>
              <w:jc w:val="both"/>
              <w:rPr>
                <w:sz w:val="22"/>
                <w:szCs w:val="22"/>
              </w:rPr>
            </w:pPr>
            <w:r w:rsidRPr="00E401F8">
              <w:rPr>
                <w:sz w:val="22"/>
                <w:szCs w:val="22"/>
              </w:rPr>
              <w:t>Mar</w:t>
            </w:r>
          </w:p>
        </w:tc>
        <w:tc>
          <w:tcPr>
            <w:tcW w:w="1710" w:type="dxa"/>
            <w:gridSpan w:val="3"/>
            <w:tcBorders>
              <w:top w:val="single" w:sz="4" w:space="0" w:color="auto"/>
              <w:left w:val="single" w:sz="4" w:space="0" w:color="auto"/>
              <w:bottom w:val="single" w:sz="4" w:space="0" w:color="auto"/>
              <w:right w:val="single" w:sz="4" w:space="0" w:color="auto"/>
            </w:tcBorders>
            <w:noWrap/>
            <w:vAlign w:val="bottom"/>
          </w:tcPr>
          <w:p w14:paraId="7C11E801" w14:textId="261C14E1" w:rsidR="00A06967" w:rsidRPr="00E401F8" w:rsidRDefault="00933B2A" w:rsidP="00A06967">
            <w:pPr>
              <w:rPr>
                <w:color w:val="000000"/>
                <w:sz w:val="22"/>
                <w:szCs w:val="22"/>
              </w:rPr>
            </w:pPr>
            <w:r>
              <w:rPr>
                <w:color w:val="000000"/>
                <w:sz w:val="22"/>
                <w:szCs w:val="22"/>
              </w:rPr>
              <w:t>3/17/2021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802" w14:textId="3BAC8B73" w:rsidR="00A06967" w:rsidRPr="00E401F8" w:rsidRDefault="00933B2A" w:rsidP="00A06967">
            <w:pPr>
              <w:rPr>
                <w:color w:val="000000"/>
                <w:sz w:val="22"/>
                <w:szCs w:val="22"/>
              </w:rPr>
            </w:pPr>
            <w:r>
              <w:rPr>
                <w:color w:val="000000"/>
                <w:sz w:val="22"/>
                <w:szCs w:val="22"/>
              </w:rPr>
              <w:t>7:</w:t>
            </w:r>
            <w:r w:rsidR="00826BED">
              <w:rPr>
                <w:color w:val="000000"/>
                <w:sz w:val="22"/>
                <w:szCs w:val="22"/>
              </w:rPr>
              <w:t>31</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7C11E803" w14:textId="6F167F0D" w:rsidR="00A06967" w:rsidRPr="00E401F8" w:rsidRDefault="00826BED" w:rsidP="00A06967">
            <w:pPr>
              <w:rPr>
                <w:color w:val="000000"/>
                <w:sz w:val="22"/>
                <w:szCs w:val="22"/>
              </w:rPr>
            </w:pPr>
            <w:r>
              <w:rPr>
                <w:color w:val="000000"/>
                <w:sz w:val="22"/>
                <w:szCs w:val="22"/>
              </w:rPr>
              <w:t>3/17/2021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804" w14:textId="42CCE0BC" w:rsidR="00826BED" w:rsidRPr="00E401F8" w:rsidRDefault="00826BED" w:rsidP="00A06967">
            <w:pPr>
              <w:rPr>
                <w:color w:val="000000"/>
                <w:sz w:val="22"/>
                <w:szCs w:val="22"/>
              </w:rPr>
            </w:pPr>
            <w:r>
              <w:rPr>
                <w:color w:val="000000"/>
                <w:sz w:val="22"/>
                <w:szCs w:val="22"/>
              </w:rPr>
              <w:t>7:36</w:t>
            </w:r>
          </w:p>
        </w:tc>
      </w:tr>
      <w:tr w:rsidR="00A06967" w:rsidRPr="00E401F8" w14:paraId="7C11E80B" w14:textId="77777777" w:rsidTr="00517F99">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7C11E806" w14:textId="77777777" w:rsidR="00A06967" w:rsidRPr="00E401F8" w:rsidRDefault="00A06967" w:rsidP="00A06967">
            <w:pPr>
              <w:jc w:val="both"/>
              <w:rPr>
                <w:sz w:val="22"/>
                <w:szCs w:val="22"/>
              </w:rPr>
            </w:pPr>
            <w:r w:rsidRPr="00E401F8">
              <w:rPr>
                <w:sz w:val="22"/>
                <w:szCs w:val="22"/>
              </w:rPr>
              <w:t>Apr</w:t>
            </w:r>
          </w:p>
        </w:tc>
        <w:tc>
          <w:tcPr>
            <w:tcW w:w="1710" w:type="dxa"/>
            <w:gridSpan w:val="3"/>
            <w:tcBorders>
              <w:top w:val="single" w:sz="4" w:space="0" w:color="auto"/>
              <w:left w:val="single" w:sz="4" w:space="0" w:color="auto"/>
              <w:bottom w:val="single" w:sz="4" w:space="0" w:color="auto"/>
              <w:right w:val="single" w:sz="4" w:space="0" w:color="auto"/>
            </w:tcBorders>
            <w:noWrap/>
            <w:vAlign w:val="bottom"/>
          </w:tcPr>
          <w:p w14:paraId="7C11E807" w14:textId="7865B207" w:rsidR="00A06967" w:rsidRPr="00E401F8" w:rsidRDefault="00A06967" w:rsidP="00A06967">
            <w:pPr>
              <w:rPr>
                <w:color w:val="000000"/>
                <w:sz w:val="22"/>
                <w:szCs w:val="22"/>
              </w:rPr>
            </w:pPr>
            <w:r w:rsidRPr="00E401F8">
              <w:rPr>
                <w:color w:val="000000"/>
                <w:sz w:val="22"/>
                <w:szCs w:val="22"/>
              </w:rPr>
              <w:t>4/2</w:t>
            </w:r>
            <w:r w:rsidR="00B225AA">
              <w:rPr>
                <w:color w:val="000000"/>
                <w:sz w:val="22"/>
                <w:szCs w:val="22"/>
              </w:rPr>
              <w:t>0/2021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808" w14:textId="637899FC" w:rsidR="00A06967" w:rsidRPr="00E401F8" w:rsidRDefault="003C4DF4" w:rsidP="00A06967">
            <w:pPr>
              <w:rPr>
                <w:color w:val="000000"/>
                <w:sz w:val="22"/>
                <w:szCs w:val="22"/>
              </w:rPr>
            </w:pPr>
            <w:r>
              <w:rPr>
                <w:color w:val="000000"/>
                <w:sz w:val="22"/>
                <w:szCs w:val="22"/>
              </w:rPr>
              <w:t>10:27</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7C11E809" w14:textId="7332CF7D" w:rsidR="00A06967" w:rsidRPr="00E401F8" w:rsidRDefault="003C4DF4" w:rsidP="00A06967">
            <w:pPr>
              <w:rPr>
                <w:color w:val="000000"/>
                <w:sz w:val="22"/>
                <w:szCs w:val="22"/>
              </w:rPr>
            </w:pPr>
            <w:r>
              <w:rPr>
                <w:color w:val="000000"/>
                <w:sz w:val="22"/>
                <w:szCs w:val="22"/>
              </w:rPr>
              <w:t>4/20/2021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80A" w14:textId="57D05EAE" w:rsidR="00A06967" w:rsidRPr="00E401F8" w:rsidRDefault="003C4DF4" w:rsidP="00A06967">
            <w:pPr>
              <w:rPr>
                <w:color w:val="000000"/>
                <w:sz w:val="22"/>
                <w:szCs w:val="22"/>
              </w:rPr>
            </w:pPr>
            <w:r>
              <w:rPr>
                <w:color w:val="000000"/>
                <w:sz w:val="22"/>
                <w:szCs w:val="22"/>
              </w:rPr>
              <w:t>10:32</w:t>
            </w:r>
          </w:p>
        </w:tc>
      </w:tr>
      <w:tr w:rsidR="000B1704" w:rsidRPr="00E401F8" w14:paraId="7C11E811" w14:textId="77777777" w:rsidTr="00517F99">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7C11E80C" w14:textId="77777777" w:rsidR="000B1704" w:rsidRPr="00E401F8" w:rsidRDefault="000B1704" w:rsidP="000B1704">
            <w:pPr>
              <w:jc w:val="both"/>
              <w:rPr>
                <w:sz w:val="22"/>
                <w:szCs w:val="22"/>
              </w:rPr>
            </w:pPr>
            <w:r w:rsidRPr="00E401F8">
              <w:rPr>
                <w:sz w:val="22"/>
                <w:szCs w:val="22"/>
              </w:rPr>
              <w:t>May</w:t>
            </w:r>
          </w:p>
        </w:tc>
        <w:tc>
          <w:tcPr>
            <w:tcW w:w="1710" w:type="dxa"/>
            <w:gridSpan w:val="3"/>
            <w:tcBorders>
              <w:top w:val="single" w:sz="4" w:space="0" w:color="auto"/>
              <w:left w:val="single" w:sz="4" w:space="0" w:color="auto"/>
              <w:bottom w:val="single" w:sz="4" w:space="0" w:color="auto"/>
              <w:right w:val="single" w:sz="4" w:space="0" w:color="auto"/>
            </w:tcBorders>
            <w:noWrap/>
            <w:vAlign w:val="bottom"/>
          </w:tcPr>
          <w:p w14:paraId="7C11E80D" w14:textId="45A7E85B" w:rsidR="000B1704" w:rsidRPr="00E401F8" w:rsidRDefault="000B1704" w:rsidP="000B1704">
            <w:pPr>
              <w:rPr>
                <w:color w:val="000000"/>
                <w:sz w:val="22"/>
                <w:szCs w:val="22"/>
              </w:rPr>
            </w:pPr>
            <w:r w:rsidRPr="00E401F8">
              <w:rPr>
                <w:color w:val="000000"/>
                <w:sz w:val="22"/>
                <w:szCs w:val="22"/>
              </w:rPr>
              <w:t>5</w:t>
            </w:r>
            <w:r w:rsidR="00C43118">
              <w:rPr>
                <w:color w:val="000000"/>
                <w:sz w:val="22"/>
                <w:szCs w:val="22"/>
              </w:rPr>
              <w:t>/17/2021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80E" w14:textId="6FF109DD" w:rsidR="000B1704" w:rsidRPr="00E401F8" w:rsidRDefault="007109AA" w:rsidP="000B1704">
            <w:pPr>
              <w:rPr>
                <w:color w:val="000000"/>
                <w:sz w:val="22"/>
                <w:szCs w:val="22"/>
              </w:rPr>
            </w:pPr>
            <w:r>
              <w:rPr>
                <w:color w:val="000000"/>
                <w:sz w:val="22"/>
                <w:szCs w:val="22"/>
              </w:rPr>
              <w:t>8:54</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7C11E80F" w14:textId="20B9AA5D" w:rsidR="000B1704" w:rsidRPr="00E401F8" w:rsidRDefault="007109AA" w:rsidP="000B1704">
            <w:pPr>
              <w:rPr>
                <w:color w:val="000000"/>
                <w:sz w:val="22"/>
                <w:szCs w:val="22"/>
              </w:rPr>
            </w:pPr>
            <w:r>
              <w:rPr>
                <w:color w:val="000000"/>
                <w:sz w:val="22"/>
                <w:szCs w:val="22"/>
              </w:rPr>
              <w:t>5/17/2021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810" w14:textId="10220C63" w:rsidR="000B1704" w:rsidRPr="00E401F8" w:rsidRDefault="007109AA" w:rsidP="000B1704">
            <w:pPr>
              <w:rPr>
                <w:color w:val="000000"/>
                <w:sz w:val="22"/>
                <w:szCs w:val="22"/>
              </w:rPr>
            </w:pPr>
            <w:r>
              <w:rPr>
                <w:color w:val="000000"/>
                <w:sz w:val="22"/>
                <w:szCs w:val="22"/>
              </w:rPr>
              <w:t>8:59</w:t>
            </w:r>
          </w:p>
        </w:tc>
      </w:tr>
      <w:tr w:rsidR="000B1704" w:rsidRPr="00E401F8" w14:paraId="7C11E817" w14:textId="77777777" w:rsidTr="00517F99">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7C11E812" w14:textId="77777777" w:rsidR="000B1704" w:rsidRPr="00E401F8" w:rsidRDefault="000B1704" w:rsidP="000B1704">
            <w:pPr>
              <w:jc w:val="both"/>
              <w:rPr>
                <w:sz w:val="22"/>
                <w:szCs w:val="22"/>
              </w:rPr>
            </w:pPr>
            <w:r w:rsidRPr="00E401F8">
              <w:rPr>
                <w:sz w:val="22"/>
                <w:szCs w:val="22"/>
              </w:rPr>
              <w:t>June</w:t>
            </w:r>
          </w:p>
        </w:tc>
        <w:tc>
          <w:tcPr>
            <w:tcW w:w="1710" w:type="dxa"/>
            <w:gridSpan w:val="3"/>
            <w:tcBorders>
              <w:top w:val="single" w:sz="4" w:space="0" w:color="auto"/>
              <w:left w:val="single" w:sz="4" w:space="0" w:color="auto"/>
              <w:bottom w:val="single" w:sz="4" w:space="0" w:color="auto"/>
              <w:right w:val="single" w:sz="4" w:space="0" w:color="auto"/>
            </w:tcBorders>
            <w:noWrap/>
            <w:vAlign w:val="bottom"/>
          </w:tcPr>
          <w:p w14:paraId="7C11E813" w14:textId="63592AF9" w:rsidR="000B1704" w:rsidRPr="00E401F8" w:rsidRDefault="00CA323E" w:rsidP="000B1704">
            <w:pPr>
              <w:rPr>
                <w:color w:val="000000"/>
                <w:sz w:val="22"/>
                <w:szCs w:val="22"/>
              </w:rPr>
            </w:pPr>
            <w:r>
              <w:rPr>
                <w:color w:val="000000"/>
                <w:sz w:val="22"/>
                <w:szCs w:val="22"/>
              </w:rPr>
              <w:t>6/16/2021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814" w14:textId="3E00DFC3" w:rsidR="000B1704" w:rsidRPr="00E401F8" w:rsidRDefault="00CA323E" w:rsidP="000B1704">
            <w:pPr>
              <w:rPr>
                <w:color w:val="000000"/>
                <w:sz w:val="22"/>
                <w:szCs w:val="22"/>
              </w:rPr>
            </w:pPr>
            <w:r>
              <w:rPr>
                <w:color w:val="000000"/>
                <w:sz w:val="22"/>
                <w:szCs w:val="22"/>
              </w:rPr>
              <w:t>9:28</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7C11E815" w14:textId="58CE933D" w:rsidR="000B1704" w:rsidRPr="00E401F8" w:rsidRDefault="00CA323E" w:rsidP="000B1704">
            <w:pPr>
              <w:rPr>
                <w:color w:val="000000"/>
                <w:sz w:val="22"/>
                <w:szCs w:val="22"/>
              </w:rPr>
            </w:pPr>
            <w:r>
              <w:rPr>
                <w:color w:val="000000"/>
                <w:sz w:val="22"/>
                <w:szCs w:val="22"/>
              </w:rPr>
              <w:t>6/16/2021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816" w14:textId="1B3D9BA6" w:rsidR="000B1704" w:rsidRPr="00E401F8" w:rsidRDefault="0044143A" w:rsidP="000B1704">
            <w:pPr>
              <w:rPr>
                <w:color w:val="000000"/>
                <w:sz w:val="22"/>
                <w:szCs w:val="22"/>
              </w:rPr>
            </w:pPr>
            <w:r>
              <w:rPr>
                <w:color w:val="000000"/>
                <w:sz w:val="22"/>
                <w:szCs w:val="22"/>
              </w:rPr>
              <w:t>9:33</w:t>
            </w:r>
          </w:p>
        </w:tc>
      </w:tr>
      <w:tr w:rsidR="000B1704" w:rsidRPr="00E401F8" w14:paraId="7C11E81D" w14:textId="77777777" w:rsidTr="00517F99">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7C11E818" w14:textId="77777777" w:rsidR="000B1704" w:rsidRPr="00E401F8" w:rsidRDefault="000B1704" w:rsidP="000B1704">
            <w:pPr>
              <w:jc w:val="both"/>
              <w:rPr>
                <w:sz w:val="22"/>
                <w:szCs w:val="22"/>
              </w:rPr>
            </w:pPr>
            <w:r w:rsidRPr="00E401F8">
              <w:rPr>
                <w:sz w:val="22"/>
                <w:szCs w:val="22"/>
              </w:rPr>
              <w:t>July</w:t>
            </w:r>
          </w:p>
        </w:tc>
        <w:tc>
          <w:tcPr>
            <w:tcW w:w="1710" w:type="dxa"/>
            <w:gridSpan w:val="3"/>
            <w:tcBorders>
              <w:top w:val="single" w:sz="4" w:space="0" w:color="auto"/>
              <w:left w:val="single" w:sz="4" w:space="0" w:color="auto"/>
              <w:bottom w:val="single" w:sz="4" w:space="0" w:color="auto"/>
              <w:right w:val="single" w:sz="4" w:space="0" w:color="auto"/>
            </w:tcBorders>
            <w:noWrap/>
            <w:vAlign w:val="bottom"/>
          </w:tcPr>
          <w:p w14:paraId="7C11E819" w14:textId="049ECA9B" w:rsidR="000B1704" w:rsidRPr="00E401F8" w:rsidRDefault="008C71BE" w:rsidP="000B1704">
            <w:pPr>
              <w:rPr>
                <w:color w:val="000000"/>
                <w:sz w:val="22"/>
                <w:szCs w:val="22"/>
              </w:rPr>
            </w:pPr>
            <w:r>
              <w:rPr>
                <w:color w:val="000000"/>
                <w:sz w:val="22"/>
                <w:szCs w:val="22"/>
              </w:rPr>
              <w:t>7/14/2021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81A" w14:textId="30153B9E" w:rsidR="000B1704" w:rsidRPr="00E401F8" w:rsidRDefault="008C71BE" w:rsidP="000B1704">
            <w:pPr>
              <w:rPr>
                <w:color w:val="000000"/>
                <w:sz w:val="22"/>
                <w:szCs w:val="22"/>
              </w:rPr>
            </w:pPr>
            <w:r>
              <w:rPr>
                <w:color w:val="000000"/>
                <w:sz w:val="22"/>
                <w:szCs w:val="22"/>
              </w:rPr>
              <w:t>7:47</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7C11E81B" w14:textId="5779E8EB" w:rsidR="000B1704" w:rsidRPr="00E401F8" w:rsidRDefault="008C71BE" w:rsidP="000B1704">
            <w:pPr>
              <w:rPr>
                <w:color w:val="000000"/>
                <w:sz w:val="22"/>
                <w:szCs w:val="22"/>
              </w:rPr>
            </w:pPr>
            <w:r>
              <w:rPr>
                <w:color w:val="000000"/>
                <w:sz w:val="22"/>
                <w:szCs w:val="22"/>
              </w:rPr>
              <w:t>7/14/2021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81C" w14:textId="41108D82" w:rsidR="000B1704" w:rsidRPr="00E401F8" w:rsidRDefault="008C71BE" w:rsidP="000B1704">
            <w:pPr>
              <w:rPr>
                <w:color w:val="000000"/>
                <w:sz w:val="22"/>
                <w:szCs w:val="22"/>
              </w:rPr>
            </w:pPr>
            <w:r>
              <w:rPr>
                <w:color w:val="000000"/>
                <w:sz w:val="22"/>
                <w:szCs w:val="22"/>
              </w:rPr>
              <w:t>7:51</w:t>
            </w:r>
          </w:p>
        </w:tc>
      </w:tr>
      <w:tr w:rsidR="00253AC2" w:rsidRPr="00E401F8" w14:paraId="7C11E823" w14:textId="77777777" w:rsidTr="00517F99">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7C11E81E" w14:textId="77777777" w:rsidR="00253AC2" w:rsidRPr="00E401F8" w:rsidRDefault="00253AC2" w:rsidP="00253AC2">
            <w:pPr>
              <w:jc w:val="both"/>
              <w:rPr>
                <w:sz w:val="22"/>
                <w:szCs w:val="22"/>
              </w:rPr>
            </w:pPr>
            <w:r w:rsidRPr="00E401F8">
              <w:rPr>
                <w:sz w:val="22"/>
                <w:szCs w:val="22"/>
              </w:rPr>
              <w:t>Aug</w:t>
            </w:r>
          </w:p>
        </w:tc>
        <w:tc>
          <w:tcPr>
            <w:tcW w:w="1710" w:type="dxa"/>
            <w:gridSpan w:val="3"/>
            <w:tcBorders>
              <w:top w:val="single" w:sz="4" w:space="0" w:color="auto"/>
              <w:left w:val="single" w:sz="4" w:space="0" w:color="auto"/>
              <w:bottom w:val="single" w:sz="4" w:space="0" w:color="auto"/>
              <w:right w:val="single" w:sz="4" w:space="0" w:color="auto"/>
            </w:tcBorders>
            <w:noWrap/>
            <w:vAlign w:val="bottom"/>
          </w:tcPr>
          <w:p w14:paraId="7C11E81F" w14:textId="74DC9D50" w:rsidR="00253AC2" w:rsidRPr="00E401F8" w:rsidRDefault="00E25843" w:rsidP="00253AC2">
            <w:pPr>
              <w:rPr>
                <w:color w:val="000000"/>
                <w:sz w:val="22"/>
                <w:szCs w:val="22"/>
              </w:rPr>
            </w:pPr>
            <w:r>
              <w:rPr>
                <w:color w:val="000000"/>
                <w:sz w:val="22"/>
                <w:szCs w:val="22"/>
              </w:rPr>
              <w:t>8/17/2021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820" w14:textId="3DA6C963" w:rsidR="00253AC2" w:rsidRPr="00E401F8" w:rsidRDefault="00E25843" w:rsidP="00253AC2">
            <w:pPr>
              <w:rPr>
                <w:color w:val="000000"/>
                <w:sz w:val="22"/>
                <w:szCs w:val="22"/>
              </w:rPr>
            </w:pPr>
            <w:r>
              <w:rPr>
                <w:color w:val="000000"/>
                <w:sz w:val="22"/>
                <w:szCs w:val="22"/>
              </w:rPr>
              <w:t>11:03</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7C11E821" w14:textId="668B0125" w:rsidR="00253AC2" w:rsidRPr="00E401F8" w:rsidRDefault="00E25843" w:rsidP="00253AC2">
            <w:pPr>
              <w:rPr>
                <w:color w:val="000000"/>
                <w:sz w:val="22"/>
                <w:szCs w:val="22"/>
              </w:rPr>
            </w:pPr>
            <w:r>
              <w:rPr>
                <w:color w:val="000000"/>
                <w:sz w:val="22"/>
                <w:szCs w:val="22"/>
              </w:rPr>
              <w:t>8/17/2021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822" w14:textId="3C6D3284" w:rsidR="00253AC2" w:rsidRPr="00E401F8" w:rsidRDefault="00E25843" w:rsidP="00253AC2">
            <w:pPr>
              <w:rPr>
                <w:color w:val="000000"/>
                <w:sz w:val="22"/>
                <w:szCs w:val="22"/>
              </w:rPr>
            </w:pPr>
            <w:r>
              <w:rPr>
                <w:color w:val="000000"/>
                <w:sz w:val="22"/>
                <w:szCs w:val="22"/>
              </w:rPr>
              <w:t>11:07</w:t>
            </w:r>
          </w:p>
        </w:tc>
      </w:tr>
      <w:tr w:rsidR="00253AC2" w:rsidRPr="00E401F8" w14:paraId="7C11E829" w14:textId="77777777" w:rsidTr="00517F99">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7C11E824" w14:textId="77777777" w:rsidR="00253AC2" w:rsidRPr="00E401F8" w:rsidRDefault="00253AC2" w:rsidP="00253AC2">
            <w:pPr>
              <w:jc w:val="both"/>
              <w:rPr>
                <w:sz w:val="22"/>
                <w:szCs w:val="22"/>
              </w:rPr>
            </w:pPr>
            <w:r w:rsidRPr="00E401F8">
              <w:rPr>
                <w:sz w:val="22"/>
                <w:szCs w:val="22"/>
              </w:rPr>
              <w:t>Sept</w:t>
            </w:r>
          </w:p>
        </w:tc>
        <w:tc>
          <w:tcPr>
            <w:tcW w:w="1710" w:type="dxa"/>
            <w:gridSpan w:val="3"/>
            <w:tcBorders>
              <w:top w:val="single" w:sz="4" w:space="0" w:color="auto"/>
              <w:left w:val="single" w:sz="4" w:space="0" w:color="auto"/>
              <w:bottom w:val="single" w:sz="4" w:space="0" w:color="auto"/>
              <w:right w:val="single" w:sz="4" w:space="0" w:color="auto"/>
            </w:tcBorders>
            <w:noWrap/>
            <w:vAlign w:val="bottom"/>
          </w:tcPr>
          <w:p w14:paraId="7C11E825" w14:textId="638370F6" w:rsidR="00253AC2" w:rsidRPr="00E401F8" w:rsidRDefault="00253AC2" w:rsidP="00253AC2">
            <w:pPr>
              <w:rPr>
                <w:color w:val="000000"/>
                <w:sz w:val="22"/>
                <w:szCs w:val="22"/>
              </w:rPr>
            </w:pPr>
            <w:r w:rsidRPr="00E401F8">
              <w:rPr>
                <w:color w:val="000000"/>
                <w:sz w:val="22"/>
                <w:szCs w:val="22"/>
              </w:rPr>
              <w:t>9/</w:t>
            </w:r>
            <w:r w:rsidR="00F21B5D">
              <w:rPr>
                <w:color w:val="000000"/>
                <w:sz w:val="22"/>
                <w:szCs w:val="22"/>
              </w:rPr>
              <w:t>1</w:t>
            </w:r>
            <w:r w:rsidR="009F77EF">
              <w:rPr>
                <w:color w:val="000000"/>
                <w:sz w:val="22"/>
                <w:szCs w:val="22"/>
              </w:rPr>
              <w:t>5</w:t>
            </w:r>
            <w:r w:rsidRPr="00E401F8">
              <w:rPr>
                <w:color w:val="000000"/>
                <w:sz w:val="22"/>
                <w:szCs w:val="22"/>
              </w:rPr>
              <w:t>/202</w:t>
            </w:r>
            <w:r w:rsidR="00F21B5D">
              <w:rPr>
                <w:color w:val="000000"/>
                <w:sz w:val="22"/>
                <w:szCs w:val="22"/>
              </w:rPr>
              <w:t>1</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826" w14:textId="2ABB42F1" w:rsidR="00253AC2" w:rsidRPr="00E401F8" w:rsidRDefault="00282048" w:rsidP="00253AC2">
            <w:pPr>
              <w:rPr>
                <w:color w:val="000000"/>
                <w:sz w:val="22"/>
                <w:szCs w:val="22"/>
              </w:rPr>
            </w:pPr>
            <w:r>
              <w:rPr>
                <w:color w:val="000000"/>
                <w:sz w:val="22"/>
                <w:szCs w:val="22"/>
              </w:rPr>
              <w:t>11:42</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7C11E827" w14:textId="6E90216E" w:rsidR="00253AC2" w:rsidRPr="00E401F8" w:rsidRDefault="00253AC2" w:rsidP="00253AC2">
            <w:pPr>
              <w:rPr>
                <w:color w:val="000000"/>
                <w:sz w:val="22"/>
                <w:szCs w:val="22"/>
              </w:rPr>
            </w:pPr>
            <w:r w:rsidRPr="00E401F8">
              <w:rPr>
                <w:color w:val="000000"/>
                <w:sz w:val="22"/>
                <w:szCs w:val="22"/>
              </w:rPr>
              <w:t>9/</w:t>
            </w:r>
            <w:r w:rsidR="00CA65AF">
              <w:rPr>
                <w:color w:val="000000"/>
                <w:sz w:val="22"/>
                <w:szCs w:val="22"/>
              </w:rPr>
              <w:t>1</w:t>
            </w:r>
            <w:r w:rsidR="009F77EF">
              <w:rPr>
                <w:color w:val="000000"/>
                <w:sz w:val="22"/>
                <w:szCs w:val="22"/>
              </w:rPr>
              <w:t>5</w:t>
            </w:r>
            <w:r w:rsidRPr="00E401F8">
              <w:rPr>
                <w:color w:val="000000"/>
                <w:sz w:val="22"/>
                <w:szCs w:val="22"/>
              </w:rPr>
              <w:t>/202</w:t>
            </w:r>
            <w:r w:rsidR="00EB563F">
              <w:rPr>
                <w:color w:val="000000"/>
                <w:sz w:val="22"/>
                <w:szCs w:val="22"/>
              </w:rPr>
              <w:t>1</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828" w14:textId="55385FA2" w:rsidR="00253AC2" w:rsidRPr="00E401F8" w:rsidRDefault="0085304A" w:rsidP="00253AC2">
            <w:pPr>
              <w:rPr>
                <w:color w:val="000000"/>
                <w:sz w:val="22"/>
                <w:szCs w:val="22"/>
              </w:rPr>
            </w:pPr>
            <w:r>
              <w:rPr>
                <w:color w:val="000000"/>
                <w:sz w:val="22"/>
                <w:szCs w:val="22"/>
              </w:rPr>
              <w:t>11:48</w:t>
            </w:r>
          </w:p>
        </w:tc>
      </w:tr>
      <w:tr w:rsidR="00253AC2" w:rsidRPr="00E401F8" w14:paraId="7C11E82F" w14:textId="77777777" w:rsidTr="00517F99">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7C11E82A" w14:textId="77777777" w:rsidR="00253AC2" w:rsidRPr="00E401F8" w:rsidRDefault="00253AC2" w:rsidP="00253AC2">
            <w:pPr>
              <w:jc w:val="both"/>
              <w:rPr>
                <w:sz w:val="22"/>
                <w:szCs w:val="22"/>
              </w:rPr>
            </w:pPr>
            <w:r w:rsidRPr="00E401F8">
              <w:rPr>
                <w:sz w:val="22"/>
                <w:szCs w:val="22"/>
              </w:rPr>
              <w:t>Oct</w:t>
            </w:r>
          </w:p>
        </w:tc>
        <w:tc>
          <w:tcPr>
            <w:tcW w:w="1710" w:type="dxa"/>
            <w:gridSpan w:val="3"/>
            <w:tcBorders>
              <w:top w:val="single" w:sz="4" w:space="0" w:color="auto"/>
              <w:left w:val="single" w:sz="4" w:space="0" w:color="auto"/>
              <w:bottom w:val="single" w:sz="4" w:space="0" w:color="auto"/>
              <w:right w:val="single" w:sz="4" w:space="0" w:color="auto"/>
            </w:tcBorders>
            <w:noWrap/>
            <w:vAlign w:val="bottom"/>
          </w:tcPr>
          <w:p w14:paraId="7C11E82B" w14:textId="1642FDA0" w:rsidR="00253AC2" w:rsidRPr="00E401F8" w:rsidRDefault="00AD3528" w:rsidP="00253AC2">
            <w:pPr>
              <w:rPr>
                <w:color w:val="000000"/>
                <w:sz w:val="22"/>
                <w:szCs w:val="22"/>
              </w:rPr>
            </w:pPr>
            <w:r>
              <w:rPr>
                <w:color w:val="000000"/>
                <w:sz w:val="22"/>
                <w:szCs w:val="22"/>
              </w:rPr>
              <w:t>NS</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82C" w14:textId="3923217A" w:rsidR="00253AC2" w:rsidRPr="00E401F8" w:rsidRDefault="00AD3528" w:rsidP="00253AC2">
            <w:pPr>
              <w:rPr>
                <w:color w:val="000000"/>
                <w:sz w:val="22"/>
                <w:szCs w:val="22"/>
              </w:rPr>
            </w:pPr>
            <w:r>
              <w:rPr>
                <w:color w:val="000000"/>
                <w:sz w:val="22"/>
                <w:szCs w:val="22"/>
              </w:rPr>
              <w:t>NS</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7C11E82D" w14:textId="7FB395D0" w:rsidR="00253AC2" w:rsidRPr="00E401F8" w:rsidRDefault="00AD3528" w:rsidP="00253AC2">
            <w:pPr>
              <w:rPr>
                <w:color w:val="000000"/>
                <w:sz w:val="22"/>
                <w:szCs w:val="22"/>
              </w:rPr>
            </w:pPr>
            <w:r>
              <w:rPr>
                <w:color w:val="000000"/>
                <w:sz w:val="22"/>
                <w:szCs w:val="22"/>
              </w:rPr>
              <w:t>NS</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82E" w14:textId="0BDDF56F" w:rsidR="00253AC2" w:rsidRPr="00E401F8" w:rsidRDefault="00AD3528" w:rsidP="00253AC2">
            <w:pPr>
              <w:rPr>
                <w:color w:val="000000"/>
                <w:sz w:val="22"/>
                <w:szCs w:val="22"/>
              </w:rPr>
            </w:pPr>
            <w:r>
              <w:rPr>
                <w:color w:val="000000"/>
                <w:sz w:val="22"/>
                <w:szCs w:val="22"/>
              </w:rPr>
              <w:t>NS</w:t>
            </w:r>
          </w:p>
        </w:tc>
      </w:tr>
      <w:tr w:rsidR="00AD3528" w:rsidRPr="00E401F8" w14:paraId="7C11E835" w14:textId="77777777" w:rsidTr="00517F99">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7C11E830" w14:textId="77777777" w:rsidR="00AD3528" w:rsidRPr="00E401F8" w:rsidRDefault="00AD3528" w:rsidP="00AD3528">
            <w:pPr>
              <w:jc w:val="both"/>
              <w:rPr>
                <w:sz w:val="22"/>
                <w:szCs w:val="22"/>
              </w:rPr>
            </w:pPr>
            <w:r w:rsidRPr="00E401F8">
              <w:rPr>
                <w:sz w:val="22"/>
                <w:szCs w:val="22"/>
              </w:rPr>
              <w:t>Nov</w:t>
            </w:r>
          </w:p>
        </w:tc>
        <w:tc>
          <w:tcPr>
            <w:tcW w:w="1710" w:type="dxa"/>
            <w:gridSpan w:val="3"/>
            <w:tcBorders>
              <w:top w:val="single" w:sz="4" w:space="0" w:color="auto"/>
              <w:left w:val="single" w:sz="4" w:space="0" w:color="auto"/>
              <w:bottom w:val="single" w:sz="4" w:space="0" w:color="auto"/>
              <w:right w:val="single" w:sz="4" w:space="0" w:color="auto"/>
            </w:tcBorders>
            <w:noWrap/>
            <w:vAlign w:val="bottom"/>
          </w:tcPr>
          <w:p w14:paraId="7C11E831" w14:textId="1EBC08D7" w:rsidR="00AD3528" w:rsidRPr="00E401F8" w:rsidRDefault="00AD3528" w:rsidP="00AD3528">
            <w:pPr>
              <w:rPr>
                <w:color w:val="000000"/>
                <w:sz w:val="22"/>
                <w:szCs w:val="22"/>
              </w:rPr>
            </w:pPr>
            <w:r>
              <w:rPr>
                <w:color w:val="000000"/>
                <w:sz w:val="22"/>
                <w:szCs w:val="22"/>
              </w:rPr>
              <w:t>NS</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832" w14:textId="14DA5F06" w:rsidR="00AD3528" w:rsidRPr="00E401F8" w:rsidRDefault="00AD3528" w:rsidP="00AD3528">
            <w:pPr>
              <w:rPr>
                <w:color w:val="000000"/>
                <w:sz w:val="22"/>
                <w:szCs w:val="22"/>
              </w:rPr>
            </w:pPr>
            <w:r>
              <w:rPr>
                <w:color w:val="000000"/>
                <w:sz w:val="22"/>
                <w:szCs w:val="22"/>
              </w:rPr>
              <w:t>NS</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7C11E833" w14:textId="6C2AAD4A" w:rsidR="00AD3528" w:rsidRPr="00E401F8" w:rsidRDefault="00AD3528" w:rsidP="00AD3528">
            <w:pPr>
              <w:rPr>
                <w:color w:val="000000"/>
                <w:sz w:val="22"/>
                <w:szCs w:val="22"/>
              </w:rPr>
            </w:pPr>
            <w:r>
              <w:rPr>
                <w:color w:val="000000"/>
                <w:sz w:val="22"/>
                <w:szCs w:val="22"/>
              </w:rPr>
              <w:t>NS</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834" w14:textId="037EC6E8" w:rsidR="00AD3528" w:rsidRPr="00E401F8" w:rsidRDefault="00AD3528" w:rsidP="00AD3528">
            <w:pPr>
              <w:rPr>
                <w:color w:val="000000"/>
                <w:sz w:val="22"/>
                <w:szCs w:val="22"/>
              </w:rPr>
            </w:pPr>
            <w:r>
              <w:rPr>
                <w:color w:val="000000"/>
                <w:sz w:val="22"/>
                <w:szCs w:val="22"/>
              </w:rPr>
              <w:t>NS</w:t>
            </w:r>
          </w:p>
        </w:tc>
      </w:tr>
      <w:tr w:rsidR="00AD3528" w:rsidRPr="00E401F8" w14:paraId="7C11E83B" w14:textId="77777777" w:rsidTr="00517F99">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7C11E836" w14:textId="77777777" w:rsidR="00AD3528" w:rsidRPr="00E401F8" w:rsidRDefault="00AD3528" w:rsidP="00AD3528">
            <w:pPr>
              <w:jc w:val="both"/>
              <w:rPr>
                <w:sz w:val="22"/>
                <w:szCs w:val="22"/>
              </w:rPr>
            </w:pPr>
            <w:r w:rsidRPr="00E401F8">
              <w:rPr>
                <w:sz w:val="22"/>
                <w:szCs w:val="22"/>
              </w:rPr>
              <w:t>Dec</w:t>
            </w:r>
          </w:p>
        </w:tc>
        <w:tc>
          <w:tcPr>
            <w:tcW w:w="1710" w:type="dxa"/>
            <w:gridSpan w:val="3"/>
            <w:tcBorders>
              <w:top w:val="single" w:sz="4" w:space="0" w:color="auto"/>
              <w:left w:val="single" w:sz="4" w:space="0" w:color="auto"/>
              <w:bottom w:val="single" w:sz="4" w:space="0" w:color="auto"/>
              <w:right w:val="single" w:sz="4" w:space="0" w:color="auto"/>
            </w:tcBorders>
            <w:noWrap/>
            <w:vAlign w:val="bottom"/>
          </w:tcPr>
          <w:p w14:paraId="7C11E837" w14:textId="7A206D4D" w:rsidR="00AD3528" w:rsidRPr="00E401F8" w:rsidRDefault="00AD3528" w:rsidP="00AD3528">
            <w:pPr>
              <w:rPr>
                <w:color w:val="000000"/>
                <w:sz w:val="22"/>
                <w:szCs w:val="22"/>
              </w:rPr>
            </w:pPr>
            <w:r>
              <w:rPr>
                <w:color w:val="000000"/>
                <w:sz w:val="22"/>
                <w:szCs w:val="22"/>
              </w:rPr>
              <w:t>NS</w:t>
            </w:r>
          </w:p>
        </w:tc>
        <w:tc>
          <w:tcPr>
            <w:tcW w:w="1710" w:type="dxa"/>
            <w:tcBorders>
              <w:top w:val="single" w:sz="4" w:space="0" w:color="auto"/>
              <w:left w:val="single" w:sz="4" w:space="0" w:color="auto"/>
              <w:bottom w:val="single" w:sz="4" w:space="0" w:color="auto"/>
              <w:right w:val="single" w:sz="4" w:space="0" w:color="auto"/>
            </w:tcBorders>
            <w:noWrap/>
            <w:vAlign w:val="bottom"/>
          </w:tcPr>
          <w:p w14:paraId="7C11E838" w14:textId="3DB8EF0F" w:rsidR="00AD3528" w:rsidRPr="00E401F8" w:rsidRDefault="00AD3528" w:rsidP="00AD3528">
            <w:pPr>
              <w:rPr>
                <w:color w:val="000000"/>
                <w:sz w:val="22"/>
                <w:szCs w:val="22"/>
              </w:rPr>
            </w:pPr>
            <w:r>
              <w:rPr>
                <w:color w:val="000000"/>
                <w:sz w:val="22"/>
                <w:szCs w:val="22"/>
              </w:rPr>
              <w:t>NS</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7C11E839" w14:textId="7C63CAE3" w:rsidR="00AD3528" w:rsidRPr="00E401F8" w:rsidRDefault="00AD3528" w:rsidP="00AD3528">
            <w:pPr>
              <w:rPr>
                <w:color w:val="000000"/>
                <w:sz w:val="22"/>
                <w:szCs w:val="22"/>
              </w:rPr>
            </w:pPr>
            <w:r>
              <w:rPr>
                <w:color w:val="000000"/>
                <w:sz w:val="22"/>
                <w:szCs w:val="22"/>
              </w:rPr>
              <w:t>NS</w:t>
            </w:r>
          </w:p>
        </w:tc>
        <w:tc>
          <w:tcPr>
            <w:tcW w:w="1620" w:type="dxa"/>
            <w:tcBorders>
              <w:top w:val="single" w:sz="4" w:space="0" w:color="auto"/>
              <w:left w:val="single" w:sz="4" w:space="0" w:color="auto"/>
              <w:bottom w:val="single" w:sz="4" w:space="0" w:color="auto"/>
              <w:right w:val="single" w:sz="4" w:space="0" w:color="auto"/>
            </w:tcBorders>
            <w:noWrap/>
            <w:vAlign w:val="bottom"/>
          </w:tcPr>
          <w:p w14:paraId="7C11E83A" w14:textId="03C42F0F" w:rsidR="00AD3528" w:rsidRPr="00E401F8" w:rsidRDefault="00AD3528" w:rsidP="00AD3528">
            <w:pPr>
              <w:rPr>
                <w:color w:val="000000"/>
                <w:sz w:val="22"/>
                <w:szCs w:val="22"/>
              </w:rPr>
            </w:pPr>
            <w:r>
              <w:rPr>
                <w:color w:val="000000"/>
                <w:sz w:val="22"/>
                <w:szCs w:val="22"/>
              </w:rPr>
              <w:t>NS</w:t>
            </w:r>
          </w:p>
        </w:tc>
      </w:tr>
    </w:tbl>
    <w:p w14:paraId="7C11E83C" w14:textId="77777777" w:rsidR="00E001E3" w:rsidRDefault="00E001E3">
      <w:pPr>
        <w:rPr>
          <w:sz w:val="22"/>
          <w:szCs w:val="22"/>
        </w:rPr>
      </w:pPr>
    </w:p>
    <w:p w14:paraId="7C11E83D" w14:textId="77777777" w:rsidR="00E001E3" w:rsidRPr="000B4520" w:rsidRDefault="00E001E3">
      <w:pPr>
        <w:rPr>
          <w:sz w:val="22"/>
          <w:szCs w:val="22"/>
        </w:rPr>
      </w:pPr>
    </w:p>
    <w:p w14:paraId="7C11E83E" w14:textId="77777777" w:rsidR="00BD482B" w:rsidRPr="000B4520" w:rsidRDefault="00AD094A" w:rsidP="00AD094A">
      <w:pPr>
        <w:pStyle w:val="HTMLPreformatted"/>
        <w:rPr>
          <w:rFonts w:ascii="Times New Roman" w:hAnsi="Times New Roman" w:cs="Times New Roman"/>
          <w:b/>
          <w:sz w:val="22"/>
          <w:szCs w:val="22"/>
        </w:rPr>
      </w:pPr>
      <w:r w:rsidRPr="000B4520">
        <w:rPr>
          <w:rFonts w:ascii="Times New Roman" w:hAnsi="Times New Roman" w:cs="Times New Roman"/>
          <w:b/>
          <w:sz w:val="22"/>
          <w:szCs w:val="22"/>
        </w:rPr>
        <w:lastRenderedPageBreak/>
        <w:t xml:space="preserve">7) Associated researchers and projects– </w:t>
      </w:r>
    </w:p>
    <w:p w14:paraId="7C11E83F" w14:textId="77777777" w:rsidR="00F403BC" w:rsidRDefault="00F403BC" w:rsidP="00B41E21">
      <w:pPr>
        <w:ind w:right="180"/>
        <w:rPr>
          <w:sz w:val="22"/>
          <w:szCs w:val="22"/>
        </w:rPr>
      </w:pPr>
    </w:p>
    <w:p w14:paraId="7C11E840" w14:textId="77777777" w:rsidR="00C3343F" w:rsidRDefault="00C3343F" w:rsidP="00C3343F">
      <w:pPr>
        <w:ind w:right="180"/>
        <w:jc w:val="both"/>
        <w:rPr>
          <w:rFonts w:eastAsia="Arial Unicode MS"/>
          <w:sz w:val="22"/>
          <w:szCs w:val="22"/>
        </w:rPr>
      </w:pPr>
      <w:r>
        <w:rPr>
          <w:rFonts w:eastAsia="Arial Unicode MS"/>
          <w:sz w:val="22"/>
          <w:szCs w:val="22"/>
        </w:rPr>
        <w:t>a) SWMP Water Quality Monitoring Data</w:t>
      </w:r>
    </w:p>
    <w:p w14:paraId="7C11E841" w14:textId="77777777" w:rsidR="00C3343F" w:rsidRDefault="00C3343F" w:rsidP="00C3343F">
      <w:pPr>
        <w:ind w:left="720" w:right="180"/>
        <w:jc w:val="both"/>
        <w:rPr>
          <w:rFonts w:eastAsia="Arial Unicode MS"/>
          <w:b/>
          <w:sz w:val="22"/>
          <w:szCs w:val="22"/>
        </w:rPr>
      </w:pPr>
    </w:p>
    <w:p w14:paraId="7C11E842" w14:textId="28E3D301" w:rsidR="00C3343F" w:rsidRDefault="00C3343F" w:rsidP="00C3343F">
      <w:pPr>
        <w:ind w:left="720" w:right="180"/>
        <w:jc w:val="both"/>
        <w:rPr>
          <w:rFonts w:eastAsia="Arial Unicode MS"/>
          <w:sz w:val="22"/>
          <w:szCs w:val="22"/>
        </w:rPr>
      </w:pPr>
      <w:r>
        <w:rPr>
          <w:rFonts w:eastAsia="Arial Unicode MS"/>
          <w:sz w:val="22"/>
          <w:szCs w:val="22"/>
        </w:rPr>
        <w:t>In order to understand long-term changes in water quality, automatic data loggers are deployed at each of the four stations where nutrients are also sampled. The data collected provides background data for other research about the ecology of these habitats. For all sites, measurements of dissolved oxygen, salinity, temperature, pH, depth, turbidity, and chlorophyll fluorescence at 15 minute intervals.  At the Menauhant site, a telemetry system was installed in July 2006.  Visit</w:t>
      </w:r>
      <w:r w:rsidR="00704D4C">
        <w:rPr>
          <w:rFonts w:eastAsia="Arial Unicode MS"/>
          <w:sz w:val="22"/>
          <w:szCs w:val="22"/>
        </w:rPr>
        <w:t xml:space="preserve"> </w:t>
      </w:r>
      <w:r w:rsidR="00C03AD1">
        <w:rPr>
          <w:rFonts w:eastAsia="Arial Unicode MS"/>
          <w:sz w:val="22"/>
          <w:szCs w:val="22"/>
        </w:rPr>
        <w:t xml:space="preserve">the </w:t>
      </w:r>
      <w:hyperlink r:id="rId11" w:history="1">
        <w:r w:rsidR="00C03AD1" w:rsidRPr="00C03AD1">
          <w:rPr>
            <w:rStyle w:val="Hyperlink"/>
            <w:rFonts w:eastAsia="Arial Unicode MS"/>
            <w:sz w:val="22"/>
            <w:szCs w:val="22"/>
          </w:rPr>
          <w:t>CDMO website</w:t>
        </w:r>
      </w:hyperlink>
      <w:r w:rsidR="00C03AD1">
        <w:rPr>
          <w:rFonts w:eastAsia="Arial Unicode MS"/>
          <w:sz w:val="22"/>
          <w:szCs w:val="22"/>
        </w:rPr>
        <w:t xml:space="preserve"> </w:t>
      </w:r>
      <w:r>
        <w:rPr>
          <w:rFonts w:eastAsia="Arial Unicode MS"/>
          <w:sz w:val="22"/>
          <w:szCs w:val="22"/>
        </w:rPr>
        <w:t>if you are interested in the data.</w:t>
      </w:r>
    </w:p>
    <w:p w14:paraId="7C11E843" w14:textId="77777777" w:rsidR="00C3343F" w:rsidRDefault="00C3343F" w:rsidP="00C3343F">
      <w:pPr>
        <w:ind w:right="180"/>
        <w:jc w:val="both"/>
        <w:rPr>
          <w:rFonts w:eastAsia="Arial Unicode MS"/>
          <w:b/>
          <w:sz w:val="22"/>
          <w:szCs w:val="22"/>
        </w:rPr>
      </w:pPr>
    </w:p>
    <w:p w14:paraId="7C11E844" w14:textId="77777777" w:rsidR="00C3343F" w:rsidRDefault="00C3343F" w:rsidP="00C3343F">
      <w:pPr>
        <w:ind w:right="180"/>
        <w:jc w:val="both"/>
        <w:rPr>
          <w:rFonts w:eastAsia="Arial Unicode MS"/>
          <w:sz w:val="22"/>
          <w:szCs w:val="22"/>
        </w:rPr>
      </w:pPr>
      <w:r>
        <w:rPr>
          <w:rFonts w:eastAsia="Arial Unicode MS"/>
          <w:sz w:val="22"/>
          <w:szCs w:val="22"/>
        </w:rPr>
        <w:t xml:space="preserve">b) Waquoit </w:t>
      </w:r>
      <w:proofErr w:type="spellStart"/>
      <w:r>
        <w:rPr>
          <w:rFonts w:eastAsia="Arial Unicode MS"/>
          <w:sz w:val="22"/>
          <w:szCs w:val="22"/>
        </w:rPr>
        <w:t>BayWatchers</w:t>
      </w:r>
      <w:proofErr w:type="spellEnd"/>
    </w:p>
    <w:p w14:paraId="7C11E845" w14:textId="77777777" w:rsidR="00C3343F" w:rsidRDefault="00C3343F" w:rsidP="00C3343F">
      <w:pPr>
        <w:ind w:left="720" w:right="180"/>
        <w:jc w:val="both"/>
        <w:rPr>
          <w:rFonts w:eastAsia="Arial Unicode MS"/>
          <w:b/>
          <w:sz w:val="22"/>
          <w:szCs w:val="22"/>
        </w:rPr>
      </w:pPr>
    </w:p>
    <w:p w14:paraId="7C11E846" w14:textId="77777777" w:rsidR="00C3343F" w:rsidRDefault="00C3343F" w:rsidP="00C3343F">
      <w:pPr>
        <w:ind w:left="720" w:right="180"/>
        <w:jc w:val="both"/>
        <w:rPr>
          <w:rFonts w:eastAsia="Arial Unicode MS"/>
          <w:sz w:val="22"/>
          <w:szCs w:val="22"/>
        </w:rPr>
      </w:pPr>
      <w:proofErr w:type="spellStart"/>
      <w:r>
        <w:rPr>
          <w:rFonts w:eastAsia="Arial Unicode MS"/>
          <w:sz w:val="22"/>
          <w:szCs w:val="22"/>
        </w:rPr>
        <w:t>BayWatchers</w:t>
      </w:r>
      <w:proofErr w:type="spellEnd"/>
      <w:r>
        <w:rPr>
          <w:rFonts w:eastAsia="Arial Unicode MS"/>
          <w:sz w:val="22"/>
          <w:szCs w:val="22"/>
        </w:rPr>
        <w:t xml:space="preserve"> is a citizen science group based in Waquoit Bay since 1993. Volunteers measure for dissolved oxygen concentration, salinity, temperature (air and water), water clarity, chlorophyll-</w:t>
      </w:r>
      <w:r>
        <w:rPr>
          <w:rFonts w:eastAsia="Arial Unicode MS"/>
          <w:i/>
          <w:sz w:val="22"/>
          <w:szCs w:val="22"/>
        </w:rPr>
        <w:t>a</w:t>
      </w:r>
      <w:r>
        <w:rPr>
          <w:rFonts w:eastAsia="Arial Unicode MS"/>
          <w:sz w:val="22"/>
          <w:szCs w:val="22"/>
        </w:rPr>
        <w:t xml:space="preserve"> and collect samples which are analyzed for a suite of nutrients (ammonium, nitrate/nitrite, phosphate, and silicate). The program consists of nine sites which are located throughout the Waquoit Bay watershed. Contact Jordan Mora, Research Associate, for the data.</w:t>
      </w:r>
    </w:p>
    <w:p w14:paraId="7C11E847" w14:textId="77777777" w:rsidR="00C3343F" w:rsidRDefault="00C3343F" w:rsidP="00C3343F">
      <w:pPr>
        <w:ind w:right="180"/>
        <w:jc w:val="both"/>
        <w:rPr>
          <w:rFonts w:eastAsia="Arial Unicode MS"/>
          <w:b/>
          <w:sz w:val="22"/>
          <w:szCs w:val="22"/>
        </w:rPr>
      </w:pPr>
    </w:p>
    <w:p w14:paraId="7C11E848" w14:textId="77777777" w:rsidR="00C3343F" w:rsidRDefault="00C3343F" w:rsidP="00C3343F">
      <w:pPr>
        <w:ind w:right="180"/>
        <w:jc w:val="both"/>
        <w:rPr>
          <w:rFonts w:eastAsia="Arial Unicode MS"/>
          <w:sz w:val="22"/>
          <w:szCs w:val="22"/>
        </w:rPr>
      </w:pPr>
      <w:r>
        <w:rPr>
          <w:rFonts w:eastAsia="Arial Unicode MS"/>
          <w:sz w:val="22"/>
          <w:szCs w:val="22"/>
        </w:rPr>
        <w:t>c) SWMP Meteorological Data</w:t>
      </w:r>
    </w:p>
    <w:p w14:paraId="7C11E849" w14:textId="77777777" w:rsidR="00C3343F" w:rsidRDefault="00C3343F" w:rsidP="00C3343F">
      <w:pPr>
        <w:ind w:left="720" w:right="180"/>
        <w:jc w:val="both"/>
        <w:rPr>
          <w:rFonts w:eastAsia="Arial Unicode MS"/>
          <w:b/>
          <w:sz w:val="22"/>
          <w:szCs w:val="22"/>
        </w:rPr>
      </w:pPr>
    </w:p>
    <w:p w14:paraId="7C11E84A" w14:textId="07FB907F" w:rsidR="00C3343F" w:rsidRDefault="00C3343F" w:rsidP="00C3343F">
      <w:pPr>
        <w:ind w:left="720" w:right="180"/>
        <w:jc w:val="both"/>
        <w:rPr>
          <w:rFonts w:eastAsia="Arial Unicode MS"/>
          <w:sz w:val="22"/>
          <w:szCs w:val="22"/>
        </w:rPr>
      </w:pPr>
      <w:r>
        <w:rPr>
          <w:rFonts w:eastAsia="Arial Unicode MS"/>
          <w:sz w:val="22"/>
          <w:szCs w:val="22"/>
        </w:rPr>
        <w:t>Meteorological data are also collected continuously on 15-minute intervals at Waquoit Bay NERR and may be accessed at</w:t>
      </w:r>
      <w:r w:rsidR="00E23D7D">
        <w:rPr>
          <w:rFonts w:eastAsia="Arial Unicode MS"/>
          <w:sz w:val="22"/>
          <w:szCs w:val="22"/>
        </w:rPr>
        <w:t xml:space="preserve"> </w:t>
      </w:r>
      <w:r w:rsidR="00E23D7D">
        <w:rPr>
          <w:rFonts w:eastAsia="Arial Unicode MS"/>
          <w:sz w:val="22"/>
          <w:szCs w:val="22"/>
        </w:rPr>
        <w:t xml:space="preserve"> </w:t>
      </w:r>
      <w:hyperlink r:id="rId12" w:history="1">
        <w:r w:rsidR="00E23D7D" w:rsidRPr="00C03AD1">
          <w:rPr>
            <w:rStyle w:val="Hyperlink"/>
            <w:rFonts w:eastAsia="Arial Unicode MS"/>
            <w:sz w:val="22"/>
            <w:szCs w:val="22"/>
          </w:rPr>
          <w:t>CDMO website</w:t>
        </w:r>
      </w:hyperlink>
      <w:r>
        <w:rPr>
          <w:rFonts w:eastAsia="Arial Unicode MS"/>
          <w:sz w:val="22"/>
          <w:szCs w:val="22"/>
        </w:rPr>
        <w:t>.</w:t>
      </w:r>
    </w:p>
    <w:p w14:paraId="7C11E84B" w14:textId="77777777" w:rsidR="00C3343F" w:rsidRDefault="00C3343F" w:rsidP="00C3343F">
      <w:pPr>
        <w:ind w:right="180"/>
        <w:jc w:val="both"/>
        <w:rPr>
          <w:rFonts w:eastAsia="Arial Unicode MS"/>
          <w:b/>
          <w:sz w:val="22"/>
          <w:szCs w:val="22"/>
        </w:rPr>
      </w:pPr>
    </w:p>
    <w:p w14:paraId="7C11E84C" w14:textId="77777777" w:rsidR="00C3343F" w:rsidRPr="000B4520" w:rsidRDefault="00C3343F" w:rsidP="00B41E21">
      <w:pPr>
        <w:ind w:right="180"/>
        <w:rPr>
          <w:sz w:val="22"/>
          <w:szCs w:val="22"/>
        </w:rPr>
      </w:pPr>
    </w:p>
    <w:p w14:paraId="7C11E84D" w14:textId="77777777" w:rsidR="00F403BC" w:rsidRPr="000B4520" w:rsidRDefault="00D17324" w:rsidP="00D17324">
      <w:pPr>
        <w:jc w:val="both"/>
        <w:rPr>
          <w:sz w:val="22"/>
          <w:szCs w:val="22"/>
        </w:rPr>
      </w:pPr>
      <w:r w:rsidRPr="000B4520">
        <w:rPr>
          <w:b/>
          <w:sz w:val="22"/>
          <w:szCs w:val="22"/>
        </w:rPr>
        <w:t>8) Distribution</w:t>
      </w:r>
      <w:r w:rsidRPr="000B4520">
        <w:rPr>
          <w:sz w:val="22"/>
          <w:szCs w:val="22"/>
        </w:rPr>
        <w:t xml:space="preserve"> – </w:t>
      </w:r>
    </w:p>
    <w:p w14:paraId="7C11E84E" w14:textId="77777777" w:rsidR="00D17324" w:rsidRPr="000B4520" w:rsidRDefault="00D17324" w:rsidP="00D17324">
      <w:pPr>
        <w:jc w:val="both"/>
        <w:rPr>
          <w:sz w:val="22"/>
          <w:szCs w:val="22"/>
        </w:rPr>
      </w:pPr>
    </w:p>
    <w:p w14:paraId="7C11E84F" w14:textId="77777777" w:rsidR="003861ED" w:rsidRPr="000B4520" w:rsidRDefault="003861ED" w:rsidP="00C3343F">
      <w:pPr>
        <w:jc w:val="both"/>
        <w:rPr>
          <w:sz w:val="22"/>
          <w:szCs w:val="22"/>
        </w:rPr>
      </w:pPr>
      <w:r w:rsidRPr="000B4520">
        <w:rPr>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7C11E850" w14:textId="77777777" w:rsidR="003861ED" w:rsidRPr="000B4520" w:rsidRDefault="003861ED" w:rsidP="00C3343F">
      <w:pPr>
        <w:jc w:val="both"/>
        <w:rPr>
          <w:sz w:val="22"/>
          <w:szCs w:val="22"/>
        </w:rPr>
      </w:pPr>
    </w:p>
    <w:p w14:paraId="7C11E851" w14:textId="77777777" w:rsidR="003861ED" w:rsidRPr="000B4520" w:rsidRDefault="003861ED" w:rsidP="00C3343F">
      <w:pPr>
        <w:jc w:val="both"/>
        <w:rPr>
          <w:sz w:val="22"/>
          <w:szCs w:val="22"/>
        </w:rPr>
      </w:pPr>
      <w:r w:rsidRPr="000B4520">
        <w:rPr>
          <w:sz w:val="22"/>
          <w:szCs w:val="22"/>
        </w:rPr>
        <w:t>Requested citation format:</w:t>
      </w:r>
    </w:p>
    <w:p w14:paraId="7C11E852" w14:textId="77777777" w:rsidR="003861ED" w:rsidRPr="000B4520" w:rsidRDefault="006F6A78" w:rsidP="00C3343F">
      <w:pPr>
        <w:jc w:val="both"/>
        <w:rPr>
          <w:sz w:val="22"/>
          <w:szCs w:val="22"/>
        </w:rPr>
      </w:pPr>
      <w:r w:rsidRPr="000B4520">
        <w:rPr>
          <w:sz w:val="22"/>
          <w:szCs w:val="22"/>
        </w:rPr>
        <w:t xml:space="preserve">NOAA </w:t>
      </w:r>
      <w:r w:rsidR="003861ED" w:rsidRPr="000B4520">
        <w:rPr>
          <w:sz w:val="22"/>
          <w:szCs w:val="22"/>
        </w:rPr>
        <w:t xml:space="preserve">National Estuarine Research Reserve System (NERRS). System-wide Monitoring Program. Data accessed from the NOAA NERRS Centralized Data Management Office website: </w:t>
      </w:r>
      <w:r w:rsidR="003861ED" w:rsidRPr="000B4520">
        <w:t>www.nerrsd</w:t>
      </w:r>
      <w:r w:rsidR="003861ED" w:rsidRPr="000B4520">
        <w:rPr>
          <w:sz w:val="22"/>
          <w:szCs w:val="22"/>
        </w:rPr>
        <w:t xml:space="preserve">ata.org; </w:t>
      </w:r>
      <w:r w:rsidR="003861ED" w:rsidRPr="000B4520">
        <w:rPr>
          <w:i/>
          <w:iCs/>
          <w:sz w:val="22"/>
          <w:szCs w:val="22"/>
        </w:rPr>
        <w:t>accessed</w:t>
      </w:r>
      <w:r w:rsidR="003861ED" w:rsidRPr="000B4520">
        <w:rPr>
          <w:sz w:val="22"/>
          <w:szCs w:val="22"/>
        </w:rPr>
        <w:t xml:space="preserve"> 12 October </w:t>
      </w:r>
      <w:r w:rsidR="00944877" w:rsidRPr="000B4520">
        <w:rPr>
          <w:sz w:val="22"/>
          <w:szCs w:val="22"/>
        </w:rPr>
        <w:t>2019</w:t>
      </w:r>
      <w:r w:rsidR="003861ED" w:rsidRPr="000B4520">
        <w:rPr>
          <w:sz w:val="22"/>
          <w:szCs w:val="22"/>
        </w:rPr>
        <w:t>.</w:t>
      </w:r>
    </w:p>
    <w:p w14:paraId="7C11E853" w14:textId="77777777" w:rsidR="00D17324" w:rsidRPr="000B4520" w:rsidRDefault="00D17324" w:rsidP="00C3343F">
      <w:pPr>
        <w:pStyle w:val="BodyTextIndent2"/>
        <w:spacing w:after="0" w:line="240" w:lineRule="auto"/>
        <w:ind w:left="0"/>
        <w:jc w:val="both"/>
        <w:rPr>
          <w:sz w:val="22"/>
          <w:szCs w:val="22"/>
        </w:rPr>
      </w:pPr>
    </w:p>
    <w:p w14:paraId="7C11E854" w14:textId="7B020DEA" w:rsidR="00D17324" w:rsidRPr="000B4520" w:rsidRDefault="00D17324" w:rsidP="00C3343F">
      <w:pPr>
        <w:pStyle w:val="BodyTextIndent3"/>
        <w:spacing w:after="0"/>
        <w:ind w:left="0"/>
        <w:jc w:val="both"/>
        <w:rPr>
          <w:sz w:val="22"/>
          <w:szCs w:val="22"/>
        </w:rPr>
      </w:pPr>
      <w:r w:rsidRPr="000B4520">
        <w:rPr>
          <w:sz w:val="22"/>
          <w:szCs w:val="22"/>
        </w:rPr>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002E076E" w:rsidRPr="00CE67D8">
          <w:rPr>
            <w:rStyle w:val="Hyperlink"/>
            <w:sz w:val="22"/>
            <w:szCs w:val="22"/>
          </w:rPr>
          <w:t>https://cdmo.baruch.sc.edu</w:t>
        </w:r>
      </w:hyperlink>
      <w:r w:rsidRPr="000B4520">
        <w:rPr>
          <w:sz w:val="22"/>
          <w:szCs w:val="22"/>
        </w:rPr>
        <w:t>.</w:t>
      </w:r>
      <w:r w:rsidR="002E076E">
        <w:rPr>
          <w:sz w:val="22"/>
          <w:szCs w:val="22"/>
        </w:rPr>
        <w:t xml:space="preserve"> </w:t>
      </w:r>
      <w:r w:rsidRPr="000B4520">
        <w:rPr>
          <w:sz w:val="22"/>
          <w:szCs w:val="22"/>
        </w:rPr>
        <w:t xml:space="preserve">Data are available in </w:t>
      </w:r>
      <w:r w:rsidR="00B228A7" w:rsidRPr="000B4520">
        <w:rPr>
          <w:sz w:val="22"/>
          <w:szCs w:val="22"/>
        </w:rPr>
        <w:t>comma separated version</w:t>
      </w:r>
      <w:r w:rsidRPr="000B4520">
        <w:rPr>
          <w:sz w:val="22"/>
          <w:szCs w:val="22"/>
        </w:rPr>
        <w:t xml:space="preserve"> format.  </w:t>
      </w:r>
    </w:p>
    <w:p w14:paraId="7C11E855" w14:textId="77777777" w:rsidR="00D17324" w:rsidRPr="000B4520" w:rsidRDefault="00D17324">
      <w:pPr>
        <w:rPr>
          <w:sz w:val="22"/>
          <w:szCs w:val="22"/>
        </w:rPr>
      </w:pPr>
    </w:p>
    <w:p w14:paraId="7C11E856" w14:textId="77777777" w:rsidR="00D35728" w:rsidRPr="000B4520" w:rsidRDefault="00D35728">
      <w:pPr>
        <w:rPr>
          <w:sz w:val="22"/>
          <w:szCs w:val="22"/>
        </w:rPr>
      </w:pPr>
    </w:p>
    <w:p w14:paraId="7C11E857" w14:textId="77777777" w:rsidR="0010629A" w:rsidRPr="000B4520" w:rsidRDefault="0010629A">
      <w:pPr>
        <w:rPr>
          <w:b/>
          <w:sz w:val="22"/>
          <w:szCs w:val="22"/>
        </w:rPr>
      </w:pPr>
      <w:r w:rsidRPr="000B4520">
        <w:rPr>
          <w:b/>
          <w:sz w:val="22"/>
          <w:szCs w:val="22"/>
        </w:rPr>
        <w:t>II. Physical Structure Descriptors</w:t>
      </w:r>
    </w:p>
    <w:p w14:paraId="7C11E858" w14:textId="77777777" w:rsidR="0010629A" w:rsidRPr="000B4520" w:rsidRDefault="0010629A">
      <w:pPr>
        <w:rPr>
          <w:b/>
          <w:sz w:val="22"/>
          <w:szCs w:val="22"/>
        </w:rPr>
      </w:pPr>
    </w:p>
    <w:p w14:paraId="7C11E859" w14:textId="77777777" w:rsidR="00A86A99" w:rsidRPr="000B4520" w:rsidRDefault="0010629A">
      <w:pPr>
        <w:rPr>
          <w:sz w:val="22"/>
          <w:szCs w:val="22"/>
        </w:rPr>
      </w:pPr>
      <w:r w:rsidRPr="000B4520">
        <w:rPr>
          <w:b/>
          <w:sz w:val="22"/>
          <w:szCs w:val="22"/>
        </w:rPr>
        <w:lastRenderedPageBreak/>
        <w:t xml:space="preserve">9) Entry </w:t>
      </w:r>
      <w:r w:rsidR="00D35728" w:rsidRPr="000B4520">
        <w:rPr>
          <w:b/>
          <w:sz w:val="22"/>
          <w:szCs w:val="22"/>
        </w:rPr>
        <w:t>v</w:t>
      </w:r>
      <w:r w:rsidRPr="000B4520">
        <w:rPr>
          <w:b/>
          <w:sz w:val="22"/>
          <w:szCs w:val="22"/>
        </w:rPr>
        <w:t>erification</w:t>
      </w:r>
      <w:r w:rsidRPr="000B4520">
        <w:rPr>
          <w:sz w:val="22"/>
          <w:szCs w:val="22"/>
        </w:rPr>
        <w:t xml:space="preserve"> </w:t>
      </w:r>
      <w:r w:rsidR="00A862EF" w:rsidRPr="000B4520">
        <w:rPr>
          <w:sz w:val="22"/>
          <w:szCs w:val="22"/>
        </w:rPr>
        <w:t>–</w:t>
      </w:r>
      <w:r w:rsidRPr="000B4520">
        <w:rPr>
          <w:sz w:val="22"/>
          <w:szCs w:val="22"/>
        </w:rPr>
        <w:t xml:space="preserve"> </w:t>
      </w:r>
    </w:p>
    <w:p w14:paraId="7C11E85A" w14:textId="77777777" w:rsidR="00C3343F" w:rsidRDefault="00C3343F" w:rsidP="00C3343F">
      <w:pPr>
        <w:jc w:val="both"/>
        <w:rPr>
          <w:sz w:val="22"/>
          <w:szCs w:val="22"/>
        </w:rPr>
      </w:pPr>
    </w:p>
    <w:p w14:paraId="7C11E85B" w14:textId="79DCB39C" w:rsidR="00C3343F" w:rsidRDefault="00C3343F" w:rsidP="00C3343F">
      <w:pPr>
        <w:jc w:val="both"/>
        <w:rPr>
          <w:sz w:val="22"/>
          <w:szCs w:val="22"/>
        </w:rPr>
      </w:pPr>
      <w:r>
        <w:rPr>
          <w:sz w:val="22"/>
          <w:szCs w:val="22"/>
        </w:rPr>
        <w:t xml:space="preserve">Data is received from the University of Massachusetts-Dartmouth School of Marine Science and Technology (SMAST) on a quarterly basis (including EPA-regulation QA data and any necessary rerun samples). SMAST provides the data in mg/L so no conversion is necessary once the data is received. Chlorophyll-a and pheophytin analysis was completed at the Waquoit Bay NERR laboratory using the spectrophotometer method until August 2015 and then using the fluorometer method starting September 2015. All calculations for chlorophyll-a and pheophytin concentration are determined using Excel. Please request SOPs from </w:t>
      </w:r>
      <w:r w:rsidR="009A514F">
        <w:rPr>
          <w:sz w:val="22"/>
          <w:szCs w:val="22"/>
        </w:rPr>
        <w:t>Theo Collins</w:t>
      </w:r>
      <w:r>
        <w:rPr>
          <w:sz w:val="22"/>
          <w:szCs w:val="22"/>
        </w:rPr>
        <w:t>, Research Associate (see contact information on page 1) to view calculation formulas.</w:t>
      </w:r>
    </w:p>
    <w:p w14:paraId="7C11E85C" w14:textId="77777777" w:rsidR="006C1C48" w:rsidRPr="000B4520" w:rsidRDefault="006C1C48">
      <w:pPr>
        <w:rPr>
          <w:sz w:val="22"/>
          <w:szCs w:val="22"/>
        </w:rPr>
      </w:pPr>
    </w:p>
    <w:p w14:paraId="7C11E85D" w14:textId="77777777" w:rsidR="008352F6" w:rsidRPr="000B4520" w:rsidRDefault="00D47656" w:rsidP="00C3343F">
      <w:pPr>
        <w:pStyle w:val="BodyText"/>
        <w:spacing w:after="0"/>
        <w:jc w:val="both"/>
        <w:rPr>
          <w:sz w:val="22"/>
          <w:szCs w:val="22"/>
        </w:rPr>
      </w:pPr>
      <w:r w:rsidRPr="000B4520">
        <w:rPr>
          <w:sz w:val="22"/>
          <w:szCs w:val="22"/>
        </w:rPr>
        <w:t xml:space="preserve">Nutrient data are entered into a Microsoft Excel worksheet and processed using the </w:t>
      </w:r>
      <w:proofErr w:type="spellStart"/>
      <w:r w:rsidRPr="000B4520">
        <w:rPr>
          <w:sz w:val="22"/>
          <w:szCs w:val="22"/>
        </w:rPr>
        <w:t>NutrientQAQC</w:t>
      </w:r>
      <w:proofErr w:type="spellEnd"/>
      <w:r w:rsidRPr="000B4520">
        <w:rPr>
          <w:sz w:val="22"/>
          <w:szCs w:val="22"/>
        </w:rPr>
        <w:t xml:space="preserve"> Excel macro.  The </w:t>
      </w:r>
      <w:proofErr w:type="spellStart"/>
      <w:r w:rsidRPr="000B4520">
        <w:rPr>
          <w:sz w:val="22"/>
          <w:szCs w:val="22"/>
        </w:rPr>
        <w:t>NutrientQAQC</w:t>
      </w:r>
      <w:proofErr w:type="spellEnd"/>
      <w:r w:rsidRPr="000B4520">
        <w:rPr>
          <w:sz w:val="22"/>
          <w:szCs w:val="22"/>
        </w:rPr>
        <w:t xml:space="preserve"> macro sets up the data worksheet, metadata worksheets, and MDL worksheet; </w:t>
      </w:r>
      <w:r w:rsidR="00211E0D" w:rsidRPr="000B4520">
        <w:rPr>
          <w:sz w:val="22"/>
          <w:szCs w:val="22"/>
        </w:rPr>
        <w:t xml:space="preserve">adds chosen parameters and </w:t>
      </w:r>
      <w:r w:rsidR="008352F6" w:rsidRPr="000B4520">
        <w:rPr>
          <w:sz w:val="22"/>
          <w:szCs w:val="22"/>
        </w:rPr>
        <w:t xml:space="preserve">facilitates data entry; allows the user to set the number of significant figures to be reported for each parameter and rounds using banker’s rounding rules; allows the user to input MDL values and </w:t>
      </w:r>
      <w:r w:rsidR="00970544" w:rsidRPr="000B4520">
        <w:rPr>
          <w:sz w:val="22"/>
          <w:szCs w:val="22"/>
        </w:rPr>
        <w:t xml:space="preserve">then </w:t>
      </w:r>
      <w:r w:rsidR="008352F6" w:rsidRPr="000B4520">
        <w:rPr>
          <w:sz w:val="22"/>
          <w:szCs w:val="22"/>
        </w:rPr>
        <w:t>automatically flags</w:t>
      </w:r>
      <w:r w:rsidR="00211E0D" w:rsidRPr="000B4520">
        <w:rPr>
          <w:sz w:val="22"/>
          <w:szCs w:val="22"/>
        </w:rPr>
        <w:t>/</w:t>
      </w:r>
      <w:r w:rsidR="008352F6" w:rsidRPr="000B4520">
        <w:rPr>
          <w:sz w:val="22"/>
          <w:szCs w:val="22"/>
        </w:rPr>
        <w:t xml:space="preserve">codes </w:t>
      </w:r>
      <w:r w:rsidR="00970544" w:rsidRPr="000B4520">
        <w:rPr>
          <w:sz w:val="22"/>
          <w:szCs w:val="22"/>
        </w:rPr>
        <w:t xml:space="preserve">measured </w:t>
      </w:r>
      <w:r w:rsidR="008352F6" w:rsidRPr="000B4520">
        <w:rPr>
          <w:sz w:val="22"/>
          <w:szCs w:val="22"/>
        </w:rPr>
        <w:t>values below MDL</w:t>
      </w:r>
      <w:r w:rsidR="00970544" w:rsidRPr="000B4520">
        <w:rPr>
          <w:sz w:val="22"/>
          <w:szCs w:val="22"/>
        </w:rPr>
        <w:t xml:space="preserve"> and inserts the MDL</w:t>
      </w:r>
      <w:r w:rsidR="008352F6" w:rsidRPr="000B4520">
        <w:rPr>
          <w:sz w:val="22"/>
          <w:szCs w:val="22"/>
        </w:rPr>
        <w:t>; calculates parameters chosen by the user and automatically flags</w:t>
      </w:r>
      <w:r w:rsidR="00211E0D" w:rsidRPr="000B4520">
        <w:rPr>
          <w:sz w:val="22"/>
          <w:szCs w:val="22"/>
        </w:rPr>
        <w:t>/codes</w:t>
      </w:r>
      <w:r w:rsidR="008352F6" w:rsidRPr="000B4520">
        <w:rPr>
          <w:sz w:val="22"/>
          <w:szCs w:val="22"/>
        </w:rPr>
        <w:t xml:space="preserve"> for component values below MDL</w:t>
      </w:r>
      <w:r w:rsidR="00211E0D" w:rsidRPr="000B4520">
        <w:rPr>
          <w:sz w:val="22"/>
          <w:szCs w:val="22"/>
        </w:rPr>
        <w:t xml:space="preserve">, </w:t>
      </w:r>
      <w:r w:rsidR="008352F6" w:rsidRPr="000B4520">
        <w:rPr>
          <w:sz w:val="22"/>
          <w:szCs w:val="22"/>
        </w:rPr>
        <w:t xml:space="preserve">negative </w:t>
      </w:r>
      <w:r w:rsidR="00211E0D" w:rsidRPr="000B4520">
        <w:rPr>
          <w:sz w:val="22"/>
          <w:szCs w:val="22"/>
        </w:rPr>
        <w:t xml:space="preserve">calculated </w:t>
      </w:r>
      <w:r w:rsidR="008352F6" w:rsidRPr="000B4520">
        <w:rPr>
          <w:sz w:val="22"/>
          <w:szCs w:val="22"/>
        </w:rPr>
        <w:t>values</w:t>
      </w:r>
      <w:r w:rsidR="00211E0D" w:rsidRPr="000B4520">
        <w:rPr>
          <w:sz w:val="22"/>
          <w:szCs w:val="22"/>
        </w:rPr>
        <w:t>, and missing data</w:t>
      </w:r>
      <w:r w:rsidR="008352F6" w:rsidRPr="000B4520">
        <w:rPr>
          <w:sz w:val="22"/>
          <w:szCs w:val="22"/>
        </w:rPr>
        <w:t xml:space="preserve">; allows the user to apply QAQC flags and codes to the data; </w:t>
      </w:r>
      <w:r w:rsidR="00B430C6" w:rsidRPr="000B4520">
        <w:rPr>
          <w:sz w:val="22"/>
          <w:szCs w:val="22"/>
        </w:rPr>
        <w:t xml:space="preserve">produces summary statistics; </w:t>
      </w:r>
      <w:r w:rsidR="008352F6" w:rsidRPr="000B4520">
        <w:rPr>
          <w:sz w:val="22"/>
          <w:szCs w:val="22"/>
        </w:rPr>
        <w:t>graphs selected parameters for review; and export</w:t>
      </w:r>
      <w:r w:rsidR="00211E0D" w:rsidRPr="000B4520">
        <w:rPr>
          <w:sz w:val="22"/>
          <w:szCs w:val="22"/>
        </w:rPr>
        <w:t>s</w:t>
      </w:r>
      <w:r w:rsidR="008352F6" w:rsidRPr="000B4520">
        <w:rPr>
          <w:sz w:val="22"/>
          <w:szCs w:val="22"/>
        </w:rPr>
        <w:t xml:space="preserve"> the resulting data file to the CDMO for tertiary QAQC and assimilation into the CDMO’s authoritative online database.</w:t>
      </w:r>
    </w:p>
    <w:p w14:paraId="7C11E85E" w14:textId="77777777" w:rsidR="00AB0EE1" w:rsidRPr="000B4520" w:rsidRDefault="00AB0EE1" w:rsidP="00AB0EE1">
      <w:pPr>
        <w:pStyle w:val="BodyText"/>
        <w:spacing w:after="0"/>
        <w:ind w:left="720" w:right="720"/>
        <w:jc w:val="both"/>
        <w:rPr>
          <w:sz w:val="22"/>
          <w:szCs w:val="22"/>
        </w:rPr>
      </w:pPr>
    </w:p>
    <w:p w14:paraId="7C11E85F" w14:textId="660B7264" w:rsidR="00C3343F" w:rsidRDefault="00C3343F" w:rsidP="00C3343F">
      <w:pPr>
        <w:jc w:val="both"/>
        <w:rPr>
          <w:sz w:val="22"/>
          <w:szCs w:val="22"/>
        </w:rPr>
      </w:pPr>
      <w:r>
        <w:rPr>
          <w:sz w:val="22"/>
          <w:szCs w:val="22"/>
        </w:rPr>
        <w:t>In 20</w:t>
      </w:r>
      <w:r w:rsidR="00D56FCE">
        <w:rPr>
          <w:sz w:val="22"/>
          <w:szCs w:val="22"/>
        </w:rPr>
        <w:t>21</w:t>
      </w:r>
      <w:r>
        <w:rPr>
          <w:sz w:val="22"/>
          <w:szCs w:val="22"/>
        </w:rPr>
        <w:t xml:space="preserve">, the School for Marine Science and Technology calculated and reported results in µM and mg/L.  No conversion was necessary. </w:t>
      </w:r>
    </w:p>
    <w:p w14:paraId="7C11E860" w14:textId="77777777" w:rsidR="00C3343F" w:rsidRDefault="00C3343F" w:rsidP="00C3343F">
      <w:pPr>
        <w:jc w:val="both"/>
        <w:rPr>
          <w:sz w:val="22"/>
          <w:szCs w:val="22"/>
        </w:rPr>
      </w:pPr>
    </w:p>
    <w:p w14:paraId="7C11E861" w14:textId="702B116A" w:rsidR="00C3343F" w:rsidRDefault="000E3560" w:rsidP="00C3343F">
      <w:pPr>
        <w:jc w:val="both"/>
        <w:rPr>
          <w:sz w:val="22"/>
          <w:szCs w:val="22"/>
        </w:rPr>
      </w:pPr>
      <w:r>
        <w:rPr>
          <w:sz w:val="22"/>
          <w:szCs w:val="22"/>
        </w:rPr>
        <w:t>Theophilos</w:t>
      </w:r>
      <w:r w:rsidR="003A1178">
        <w:rPr>
          <w:sz w:val="22"/>
          <w:szCs w:val="22"/>
        </w:rPr>
        <w:t xml:space="preserve"> (Theo)</w:t>
      </w:r>
      <w:r>
        <w:rPr>
          <w:sz w:val="22"/>
          <w:szCs w:val="22"/>
        </w:rPr>
        <w:t xml:space="preserve"> Collins</w:t>
      </w:r>
      <w:r w:rsidR="00C3343F">
        <w:rPr>
          <w:sz w:val="22"/>
          <w:szCs w:val="22"/>
        </w:rPr>
        <w:t>, Research Associate, is responsible for these tasks and data QAQC.</w:t>
      </w:r>
    </w:p>
    <w:p w14:paraId="7C11E862" w14:textId="77777777" w:rsidR="00AB0EE1" w:rsidRPr="000B4520" w:rsidRDefault="00AB0EE1">
      <w:pPr>
        <w:rPr>
          <w:sz w:val="22"/>
          <w:szCs w:val="22"/>
        </w:rPr>
      </w:pPr>
    </w:p>
    <w:p w14:paraId="7C11E863" w14:textId="77777777" w:rsidR="00A86A99" w:rsidRPr="000B4520" w:rsidRDefault="007534D0" w:rsidP="002C2C91">
      <w:pPr>
        <w:rPr>
          <w:b/>
          <w:sz w:val="22"/>
          <w:szCs w:val="22"/>
        </w:rPr>
      </w:pPr>
      <w:r w:rsidRPr="000B4520">
        <w:rPr>
          <w:b/>
          <w:sz w:val="22"/>
          <w:szCs w:val="22"/>
        </w:rPr>
        <w:br w:type="page"/>
      </w:r>
      <w:r w:rsidR="006C1C48" w:rsidRPr="000B4520">
        <w:rPr>
          <w:b/>
          <w:sz w:val="22"/>
          <w:szCs w:val="22"/>
        </w:rPr>
        <w:lastRenderedPageBreak/>
        <w:t>10) Parameter titles and variable names by category</w:t>
      </w:r>
      <w:r w:rsidR="002C2C91" w:rsidRPr="000B4520">
        <w:rPr>
          <w:b/>
          <w:sz w:val="22"/>
          <w:szCs w:val="22"/>
        </w:rPr>
        <w:t xml:space="preserve"> – </w:t>
      </w:r>
    </w:p>
    <w:p w14:paraId="7C11E864" w14:textId="77777777" w:rsidR="00C3343F" w:rsidRDefault="00C3343F" w:rsidP="00C3343F">
      <w:pPr>
        <w:jc w:val="both"/>
        <w:rPr>
          <w:b/>
          <w:sz w:val="22"/>
          <w:szCs w:val="22"/>
        </w:rPr>
      </w:pPr>
      <w:r>
        <w:rPr>
          <w:sz w:val="22"/>
          <w:szCs w:val="22"/>
        </w:rPr>
        <w:t>Table 1. Parameter titles and variable names: Required NOAA/NERRS System-wide Monitoring Program water quality parameters are denoted by an asterisk “*”.</w:t>
      </w:r>
    </w:p>
    <w:p w14:paraId="7C11E865" w14:textId="77777777" w:rsidR="00C3343F" w:rsidRDefault="00C3343F" w:rsidP="00C3343F">
      <w:pPr>
        <w:jc w:val="both"/>
        <w:rPr>
          <w:sz w:val="22"/>
          <w:szCs w:val="22"/>
        </w:rPr>
      </w:pPr>
    </w:p>
    <w:p w14:paraId="7C11E866" w14:textId="77777777" w:rsidR="00C3343F" w:rsidRDefault="00C3343F" w:rsidP="00C3343F">
      <w:pPr>
        <w:jc w:val="both"/>
        <w:rPr>
          <w:sz w:val="22"/>
          <w:szCs w:val="22"/>
          <w:u w:val="single"/>
        </w:rPr>
      </w:pPr>
      <w:r>
        <w:rPr>
          <w:sz w:val="22"/>
          <w:szCs w:val="22"/>
          <w:u w:val="single"/>
        </w:rPr>
        <w:t>Data Category</w:t>
      </w:r>
      <w:r>
        <w:rPr>
          <w:sz w:val="22"/>
          <w:szCs w:val="22"/>
          <w:u w:val="single"/>
        </w:rPr>
        <w:tab/>
      </w:r>
      <w:r>
        <w:rPr>
          <w:sz w:val="22"/>
          <w:szCs w:val="22"/>
          <w:u w:val="single"/>
        </w:rPr>
        <w:tab/>
        <w:t>Parameter</w:t>
      </w:r>
      <w:r>
        <w:rPr>
          <w:sz w:val="22"/>
          <w:szCs w:val="22"/>
          <w:u w:val="single"/>
        </w:rPr>
        <w:tab/>
      </w:r>
      <w:r>
        <w:rPr>
          <w:sz w:val="22"/>
          <w:szCs w:val="22"/>
          <w:u w:val="single"/>
        </w:rPr>
        <w:tab/>
      </w:r>
      <w:r>
        <w:rPr>
          <w:sz w:val="22"/>
          <w:szCs w:val="22"/>
          <w:u w:val="single"/>
        </w:rPr>
        <w:tab/>
        <w:t>Variable Name</w:t>
      </w:r>
      <w:r>
        <w:rPr>
          <w:sz w:val="22"/>
          <w:szCs w:val="22"/>
          <w:u w:val="single"/>
        </w:rPr>
        <w:tab/>
      </w:r>
      <w:r>
        <w:rPr>
          <w:sz w:val="22"/>
          <w:szCs w:val="22"/>
          <w:u w:val="single"/>
        </w:rPr>
        <w:tab/>
        <w:t>Units of Measure</w:t>
      </w:r>
    </w:p>
    <w:p w14:paraId="7C11E867" w14:textId="77777777" w:rsidR="00C3343F" w:rsidRDefault="00C3343F" w:rsidP="00C3343F">
      <w:pPr>
        <w:jc w:val="both"/>
        <w:rPr>
          <w:sz w:val="22"/>
          <w:szCs w:val="22"/>
        </w:rPr>
      </w:pPr>
      <w:r>
        <w:rPr>
          <w:sz w:val="22"/>
          <w:szCs w:val="22"/>
        </w:rPr>
        <w:t>Phosphorus:</w:t>
      </w:r>
      <w:r>
        <w:rPr>
          <w:sz w:val="22"/>
          <w:szCs w:val="22"/>
        </w:rPr>
        <w:tab/>
      </w:r>
      <w:r>
        <w:rPr>
          <w:sz w:val="22"/>
          <w:szCs w:val="22"/>
        </w:rPr>
        <w:tab/>
        <w:t>*Orthophosphate</w:t>
      </w:r>
      <w:r>
        <w:rPr>
          <w:sz w:val="22"/>
          <w:szCs w:val="22"/>
        </w:rPr>
        <w:tab/>
      </w:r>
      <w:r>
        <w:rPr>
          <w:sz w:val="22"/>
          <w:szCs w:val="22"/>
        </w:rPr>
        <w:tab/>
      </w:r>
      <w:r>
        <w:rPr>
          <w:sz w:val="22"/>
          <w:szCs w:val="22"/>
        </w:rPr>
        <w:tab/>
        <w:t>PO4F</w:t>
      </w:r>
      <w:r>
        <w:rPr>
          <w:sz w:val="22"/>
          <w:szCs w:val="22"/>
        </w:rPr>
        <w:tab/>
      </w:r>
      <w:r>
        <w:rPr>
          <w:sz w:val="22"/>
          <w:szCs w:val="22"/>
        </w:rPr>
        <w:tab/>
      </w:r>
      <w:r>
        <w:rPr>
          <w:sz w:val="22"/>
          <w:szCs w:val="22"/>
        </w:rPr>
        <w:tab/>
        <w:t>mg/L as P</w:t>
      </w:r>
    </w:p>
    <w:p w14:paraId="7C11E868" w14:textId="77777777" w:rsidR="00C3343F" w:rsidRDefault="00C3343F" w:rsidP="00C3343F">
      <w:pPr>
        <w:jc w:val="both"/>
        <w:rPr>
          <w:sz w:val="22"/>
          <w:szCs w:val="22"/>
        </w:rPr>
      </w:pPr>
    </w:p>
    <w:p w14:paraId="7C11E869" w14:textId="77777777" w:rsidR="00C3343F" w:rsidRDefault="00C3343F" w:rsidP="00C3343F">
      <w:pPr>
        <w:jc w:val="both"/>
        <w:rPr>
          <w:sz w:val="22"/>
          <w:szCs w:val="22"/>
          <w:u w:val="single"/>
        </w:rPr>
      </w:pPr>
      <w:r>
        <w:rPr>
          <w:sz w:val="22"/>
          <w:szCs w:val="22"/>
        </w:rPr>
        <w:t>Nitrogen:</w:t>
      </w:r>
      <w:r>
        <w:rPr>
          <w:sz w:val="22"/>
          <w:szCs w:val="22"/>
        </w:rPr>
        <w:tab/>
      </w:r>
      <w:r>
        <w:rPr>
          <w:sz w:val="22"/>
          <w:szCs w:val="22"/>
        </w:rPr>
        <w:tab/>
        <w:t>*Nitrite + Nitrate, Filtered</w:t>
      </w:r>
      <w:r>
        <w:rPr>
          <w:sz w:val="22"/>
          <w:szCs w:val="22"/>
        </w:rPr>
        <w:tab/>
      </w:r>
      <w:r>
        <w:rPr>
          <w:sz w:val="22"/>
          <w:szCs w:val="22"/>
        </w:rPr>
        <w:tab/>
        <w:t>NO23F</w:t>
      </w:r>
      <w:r>
        <w:rPr>
          <w:sz w:val="22"/>
          <w:szCs w:val="22"/>
        </w:rPr>
        <w:tab/>
      </w:r>
      <w:r>
        <w:rPr>
          <w:sz w:val="22"/>
          <w:szCs w:val="22"/>
        </w:rPr>
        <w:tab/>
      </w:r>
      <w:r>
        <w:rPr>
          <w:sz w:val="22"/>
          <w:szCs w:val="22"/>
        </w:rPr>
        <w:tab/>
        <w:t>mg/L as N</w:t>
      </w:r>
    </w:p>
    <w:p w14:paraId="7C11E86A" w14:textId="77777777" w:rsidR="00C3343F" w:rsidRDefault="00C3343F" w:rsidP="00C3343F">
      <w:pPr>
        <w:ind w:left="1080" w:firstLine="1080"/>
        <w:jc w:val="both"/>
        <w:rPr>
          <w:sz w:val="22"/>
          <w:szCs w:val="22"/>
        </w:rPr>
      </w:pPr>
      <w:r>
        <w:rPr>
          <w:sz w:val="22"/>
          <w:szCs w:val="22"/>
        </w:rPr>
        <w:t>*Ammonium, Filtered</w:t>
      </w:r>
      <w:r>
        <w:rPr>
          <w:sz w:val="22"/>
          <w:szCs w:val="22"/>
        </w:rPr>
        <w:tab/>
      </w:r>
      <w:r>
        <w:rPr>
          <w:sz w:val="22"/>
          <w:szCs w:val="22"/>
        </w:rPr>
        <w:tab/>
      </w:r>
      <w:r>
        <w:rPr>
          <w:sz w:val="22"/>
          <w:szCs w:val="22"/>
        </w:rPr>
        <w:tab/>
        <w:t>NH4F</w:t>
      </w:r>
      <w:r>
        <w:rPr>
          <w:sz w:val="22"/>
          <w:szCs w:val="22"/>
        </w:rPr>
        <w:tab/>
      </w:r>
      <w:r>
        <w:rPr>
          <w:sz w:val="22"/>
          <w:szCs w:val="22"/>
        </w:rPr>
        <w:tab/>
      </w:r>
      <w:r>
        <w:rPr>
          <w:sz w:val="22"/>
          <w:szCs w:val="22"/>
        </w:rPr>
        <w:tab/>
        <w:t>mg/L as N</w:t>
      </w:r>
    </w:p>
    <w:p w14:paraId="7C11E86B" w14:textId="77777777" w:rsidR="00C3343F" w:rsidRDefault="00C3343F" w:rsidP="00C3343F">
      <w:pPr>
        <w:ind w:left="1440" w:firstLine="720"/>
        <w:jc w:val="both"/>
        <w:rPr>
          <w:sz w:val="22"/>
          <w:szCs w:val="22"/>
        </w:rPr>
      </w:pPr>
      <w:r>
        <w:rPr>
          <w:sz w:val="22"/>
          <w:szCs w:val="22"/>
        </w:rPr>
        <w:t>*Dissolved Inorganic Nitrogen</w:t>
      </w:r>
      <w:r>
        <w:rPr>
          <w:sz w:val="22"/>
          <w:szCs w:val="22"/>
        </w:rPr>
        <w:tab/>
      </w:r>
      <w:r>
        <w:rPr>
          <w:sz w:val="22"/>
          <w:szCs w:val="22"/>
        </w:rPr>
        <w:tab/>
      </w:r>
      <w:smartTag w:uri="urn:schemas-microsoft-com:office:smarttags" w:element="stockticker">
        <w:r>
          <w:rPr>
            <w:sz w:val="22"/>
            <w:szCs w:val="22"/>
          </w:rPr>
          <w:t>DIN</w:t>
        </w:r>
      </w:smartTag>
      <w:r>
        <w:rPr>
          <w:sz w:val="22"/>
          <w:szCs w:val="22"/>
        </w:rPr>
        <w:tab/>
      </w:r>
      <w:r>
        <w:rPr>
          <w:sz w:val="22"/>
          <w:szCs w:val="22"/>
        </w:rPr>
        <w:tab/>
      </w:r>
      <w:r>
        <w:rPr>
          <w:sz w:val="22"/>
          <w:szCs w:val="22"/>
        </w:rPr>
        <w:tab/>
        <w:t>mg/L as N</w:t>
      </w:r>
    </w:p>
    <w:p w14:paraId="7C11E86C" w14:textId="77777777" w:rsidR="00C3343F" w:rsidRDefault="00C3343F" w:rsidP="00C3343F">
      <w:pPr>
        <w:ind w:left="1440" w:firstLine="720"/>
        <w:jc w:val="both"/>
        <w:rPr>
          <w:sz w:val="22"/>
          <w:szCs w:val="22"/>
        </w:rPr>
      </w:pPr>
      <w:r>
        <w:rPr>
          <w:sz w:val="22"/>
          <w:szCs w:val="22"/>
        </w:rPr>
        <w:t>Total Dissolved Nitrogen</w:t>
      </w:r>
      <w:r>
        <w:rPr>
          <w:sz w:val="22"/>
          <w:szCs w:val="22"/>
        </w:rPr>
        <w:tab/>
      </w:r>
      <w:r>
        <w:rPr>
          <w:sz w:val="22"/>
          <w:szCs w:val="22"/>
        </w:rPr>
        <w:tab/>
        <w:t>TDN</w:t>
      </w:r>
      <w:r>
        <w:rPr>
          <w:sz w:val="22"/>
          <w:szCs w:val="22"/>
        </w:rPr>
        <w:tab/>
      </w:r>
      <w:r>
        <w:rPr>
          <w:sz w:val="22"/>
          <w:szCs w:val="22"/>
        </w:rPr>
        <w:tab/>
      </w:r>
      <w:r>
        <w:rPr>
          <w:sz w:val="22"/>
          <w:szCs w:val="22"/>
        </w:rPr>
        <w:tab/>
        <w:t>mg/L as N</w:t>
      </w:r>
    </w:p>
    <w:p w14:paraId="7C11E86D" w14:textId="77777777" w:rsidR="00C3343F" w:rsidRDefault="00C3343F" w:rsidP="00C3343F">
      <w:pPr>
        <w:ind w:left="1440" w:firstLine="720"/>
        <w:jc w:val="both"/>
        <w:rPr>
          <w:sz w:val="22"/>
          <w:szCs w:val="22"/>
        </w:rPr>
      </w:pPr>
      <w:r>
        <w:rPr>
          <w:sz w:val="22"/>
          <w:szCs w:val="22"/>
        </w:rPr>
        <w:t>Dissolved Organic Nitrogen</w:t>
      </w:r>
      <w:r>
        <w:rPr>
          <w:sz w:val="22"/>
          <w:szCs w:val="22"/>
        </w:rPr>
        <w:tab/>
      </w:r>
      <w:r>
        <w:rPr>
          <w:sz w:val="22"/>
          <w:szCs w:val="22"/>
        </w:rPr>
        <w:tab/>
      </w:r>
      <w:smartTag w:uri="urn:schemas-microsoft-com:office:smarttags" w:element="stockticker">
        <w:r>
          <w:rPr>
            <w:sz w:val="22"/>
            <w:szCs w:val="22"/>
          </w:rPr>
          <w:t>DON</w:t>
        </w:r>
      </w:smartTag>
      <w:r>
        <w:rPr>
          <w:sz w:val="22"/>
          <w:szCs w:val="22"/>
        </w:rPr>
        <w:tab/>
      </w:r>
      <w:r>
        <w:rPr>
          <w:sz w:val="22"/>
          <w:szCs w:val="22"/>
        </w:rPr>
        <w:tab/>
      </w:r>
      <w:r>
        <w:rPr>
          <w:sz w:val="22"/>
          <w:szCs w:val="22"/>
        </w:rPr>
        <w:tab/>
        <w:t>mg/L as N</w:t>
      </w:r>
    </w:p>
    <w:p w14:paraId="7C11E86E" w14:textId="77777777" w:rsidR="00C3343F" w:rsidRDefault="00C3343F" w:rsidP="00C3343F">
      <w:pPr>
        <w:ind w:left="1440" w:firstLine="720"/>
        <w:jc w:val="both"/>
        <w:rPr>
          <w:sz w:val="22"/>
          <w:szCs w:val="22"/>
        </w:rPr>
      </w:pPr>
      <w:r>
        <w:rPr>
          <w:sz w:val="22"/>
          <w:szCs w:val="22"/>
        </w:rPr>
        <w:t>Particulate Organic Nitrogen</w:t>
      </w:r>
      <w:r>
        <w:rPr>
          <w:sz w:val="22"/>
          <w:szCs w:val="22"/>
        </w:rPr>
        <w:tab/>
      </w:r>
      <w:r>
        <w:rPr>
          <w:sz w:val="22"/>
          <w:szCs w:val="22"/>
        </w:rPr>
        <w:tab/>
        <w:t>PON</w:t>
      </w:r>
      <w:r>
        <w:rPr>
          <w:sz w:val="22"/>
          <w:szCs w:val="22"/>
        </w:rPr>
        <w:tab/>
      </w:r>
      <w:r>
        <w:rPr>
          <w:sz w:val="22"/>
          <w:szCs w:val="22"/>
        </w:rPr>
        <w:tab/>
      </w:r>
      <w:r>
        <w:rPr>
          <w:sz w:val="22"/>
          <w:szCs w:val="22"/>
        </w:rPr>
        <w:tab/>
        <w:t>mg/L as N</w:t>
      </w:r>
    </w:p>
    <w:p w14:paraId="7C11E86F" w14:textId="77777777" w:rsidR="00C3343F" w:rsidRDefault="00C3343F" w:rsidP="00C3343F">
      <w:pPr>
        <w:ind w:left="1440" w:firstLine="720"/>
        <w:jc w:val="both"/>
        <w:rPr>
          <w:sz w:val="22"/>
          <w:szCs w:val="22"/>
        </w:rPr>
      </w:pPr>
      <w:r>
        <w:rPr>
          <w:sz w:val="22"/>
          <w:szCs w:val="22"/>
        </w:rPr>
        <w:t>Total Nitrogen</w:t>
      </w:r>
      <w:r>
        <w:rPr>
          <w:sz w:val="22"/>
          <w:szCs w:val="22"/>
        </w:rPr>
        <w:tab/>
      </w:r>
      <w:r>
        <w:rPr>
          <w:sz w:val="22"/>
          <w:szCs w:val="22"/>
        </w:rPr>
        <w:tab/>
      </w:r>
      <w:r>
        <w:rPr>
          <w:sz w:val="22"/>
          <w:szCs w:val="22"/>
        </w:rPr>
        <w:tab/>
      </w:r>
      <w:r>
        <w:rPr>
          <w:sz w:val="22"/>
          <w:szCs w:val="22"/>
        </w:rPr>
        <w:tab/>
        <w:t>TN</w:t>
      </w:r>
      <w:r>
        <w:rPr>
          <w:sz w:val="22"/>
          <w:szCs w:val="22"/>
        </w:rPr>
        <w:tab/>
      </w:r>
      <w:r>
        <w:rPr>
          <w:sz w:val="22"/>
          <w:szCs w:val="22"/>
        </w:rPr>
        <w:tab/>
      </w:r>
      <w:r>
        <w:rPr>
          <w:sz w:val="22"/>
          <w:szCs w:val="22"/>
        </w:rPr>
        <w:tab/>
        <w:t>mg/L as N</w:t>
      </w:r>
    </w:p>
    <w:p w14:paraId="7C11E870" w14:textId="77777777" w:rsidR="00C3343F" w:rsidRDefault="00C3343F" w:rsidP="00C3343F">
      <w:pPr>
        <w:ind w:left="1440" w:firstLine="720"/>
        <w:jc w:val="both"/>
        <w:rPr>
          <w:sz w:val="22"/>
          <w:szCs w:val="22"/>
        </w:rPr>
      </w:pPr>
      <w:r>
        <w:rPr>
          <w:sz w:val="22"/>
          <w:szCs w:val="22"/>
        </w:rPr>
        <w:t>Total Organic Nitrogen</w:t>
      </w:r>
      <w:r>
        <w:rPr>
          <w:sz w:val="22"/>
          <w:szCs w:val="22"/>
        </w:rPr>
        <w:tab/>
      </w:r>
      <w:r>
        <w:rPr>
          <w:sz w:val="22"/>
          <w:szCs w:val="22"/>
        </w:rPr>
        <w:tab/>
      </w:r>
      <w:r>
        <w:rPr>
          <w:sz w:val="22"/>
          <w:szCs w:val="22"/>
        </w:rPr>
        <w:tab/>
        <w:t>TON</w:t>
      </w:r>
      <w:r>
        <w:rPr>
          <w:sz w:val="22"/>
          <w:szCs w:val="22"/>
        </w:rPr>
        <w:tab/>
      </w:r>
      <w:r>
        <w:rPr>
          <w:sz w:val="22"/>
          <w:szCs w:val="22"/>
        </w:rPr>
        <w:tab/>
      </w:r>
      <w:r>
        <w:rPr>
          <w:sz w:val="22"/>
          <w:szCs w:val="22"/>
        </w:rPr>
        <w:tab/>
        <w:t>mg/L as N</w:t>
      </w:r>
    </w:p>
    <w:p w14:paraId="7C11E871" w14:textId="77777777" w:rsidR="00C3343F" w:rsidRDefault="00C3343F" w:rsidP="00C3343F">
      <w:pPr>
        <w:jc w:val="both"/>
        <w:rPr>
          <w:sz w:val="22"/>
          <w:szCs w:val="22"/>
        </w:rPr>
      </w:pPr>
    </w:p>
    <w:p w14:paraId="7C11E872" w14:textId="77777777" w:rsidR="00C3343F" w:rsidRDefault="00C3343F" w:rsidP="00C3343F">
      <w:pPr>
        <w:jc w:val="both"/>
        <w:rPr>
          <w:sz w:val="22"/>
          <w:szCs w:val="22"/>
        </w:rPr>
      </w:pPr>
      <w:r>
        <w:rPr>
          <w:sz w:val="22"/>
          <w:szCs w:val="22"/>
        </w:rPr>
        <w:t>Carbon:</w:t>
      </w:r>
      <w:r>
        <w:rPr>
          <w:sz w:val="22"/>
          <w:szCs w:val="22"/>
        </w:rPr>
        <w:tab/>
      </w:r>
      <w:r>
        <w:rPr>
          <w:sz w:val="22"/>
          <w:szCs w:val="22"/>
        </w:rPr>
        <w:tab/>
      </w:r>
      <w:r>
        <w:rPr>
          <w:sz w:val="22"/>
          <w:szCs w:val="22"/>
        </w:rPr>
        <w:tab/>
        <w:t>Particulate Organic Carbon</w:t>
      </w:r>
      <w:r>
        <w:rPr>
          <w:sz w:val="22"/>
          <w:szCs w:val="22"/>
        </w:rPr>
        <w:tab/>
      </w:r>
      <w:r>
        <w:rPr>
          <w:sz w:val="22"/>
          <w:szCs w:val="22"/>
        </w:rPr>
        <w:tab/>
        <w:t>POC</w:t>
      </w:r>
      <w:r>
        <w:rPr>
          <w:sz w:val="22"/>
          <w:szCs w:val="22"/>
        </w:rPr>
        <w:tab/>
      </w:r>
      <w:r>
        <w:rPr>
          <w:sz w:val="22"/>
          <w:szCs w:val="22"/>
        </w:rPr>
        <w:tab/>
      </w:r>
      <w:r>
        <w:rPr>
          <w:sz w:val="22"/>
          <w:szCs w:val="22"/>
        </w:rPr>
        <w:tab/>
        <w:t>mg/L as C</w:t>
      </w:r>
    </w:p>
    <w:p w14:paraId="7C11E873" w14:textId="77777777" w:rsidR="00C3343F" w:rsidRDefault="00C3343F" w:rsidP="00C3343F">
      <w:pPr>
        <w:jc w:val="both"/>
        <w:rPr>
          <w:sz w:val="22"/>
          <w:szCs w:val="22"/>
        </w:rPr>
      </w:pPr>
    </w:p>
    <w:p w14:paraId="7C11E874" w14:textId="77777777" w:rsidR="00C3343F" w:rsidRDefault="00C3343F" w:rsidP="00C3343F">
      <w:pPr>
        <w:jc w:val="both"/>
        <w:rPr>
          <w:sz w:val="22"/>
          <w:szCs w:val="22"/>
        </w:rPr>
      </w:pPr>
      <w:r>
        <w:rPr>
          <w:sz w:val="22"/>
          <w:szCs w:val="22"/>
        </w:rPr>
        <w:t>Other Lab Parameters:</w:t>
      </w:r>
    </w:p>
    <w:p w14:paraId="7C11E875" w14:textId="77777777" w:rsidR="00C3343F" w:rsidRDefault="00C3343F" w:rsidP="00C3343F">
      <w:pPr>
        <w:ind w:left="1440" w:firstLine="720"/>
        <w:jc w:val="both"/>
        <w:rPr>
          <w:sz w:val="22"/>
          <w:szCs w:val="22"/>
        </w:rPr>
      </w:pPr>
      <w:r>
        <w:rPr>
          <w:sz w:val="22"/>
          <w:szCs w:val="22"/>
        </w:rPr>
        <w:t>*Chlorophyll-a</w:t>
      </w:r>
      <w:r>
        <w:rPr>
          <w:sz w:val="22"/>
          <w:szCs w:val="22"/>
        </w:rPr>
        <w:tab/>
      </w:r>
      <w:r>
        <w:rPr>
          <w:sz w:val="22"/>
          <w:szCs w:val="22"/>
        </w:rPr>
        <w:tab/>
      </w:r>
      <w:r>
        <w:rPr>
          <w:sz w:val="22"/>
          <w:szCs w:val="22"/>
        </w:rPr>
        <w:tab/>
      </w:r>
      <w:r>
        <w:rPr>
          <w:sz w:val="22"/>
          <w:szCs w:val="22"/>
        </w:rPr>
        <w:tab/>
        <w:t>CHLA_N</w:t>
      </w:r>
      <w:r>
        <w:rPr>
          <w:sz w:val="22"/>
          <w:szCs w:val="22"/>
        </w:rPr>
        <w:tab/>
      </w:r>
      <w:r>
        <w:rPr>
          <w:sz w:val="22"/>
          <w:szCs w:val="22"/>
        </w:rPr>
        <w:tab/>
      </w:r>
      <w:r>
        <w:rPr>
          <w:sz w:val="22"/>
          <w:szCs w:val="22"/>
        </w:rPr>
        <w:sym w:font="Symbol" w:char="006D"/>
      </w:r>
      <w:r>
        <w:rPr>
          <w:sz w:val="22"/>
          <w:szCs w:val="22"/>
        </w:rPr>
        <w:t>g/L</w:t>
      </w:r>
    </w:p>
    <w:p w14:paraId="7C11E876" w14:textId="77777777" w:rsidR="00C3343F" w:rsidRDefault="00C3343F" w:rsidP="00C3343F">
      <w:pPr>
        <w:ind w:left="1440" w:firstLine="720"/>
        <w:jc w:val="both"/>
        <w:rPr>
          <w:sz w:val="22"/>
          <w:szCs w:val="22"/>
        </w:rPr>
      </w:pPr>
      <w:r>
        <w:rPr>
          <w:sz w:val="22"/>
          <w:szCs w:val="22"/>
        </w:rPr>
        <w:t>Pheophytin-a</w:t>
      </w:r>
      <w:r>
        <w:rPr>
          <w:sz w:val="22"/>
          <w:szCs w:val="22"/>
        </w:rPr>
        <w:tab/>
      </w:r>
      <w:r>
        <w:rPr>
          <w:sz w:val="22"/>
          <w:szCs w:val="22"/>
        </w:rPr>
        <w:tab/>
      </w:r>
      <w:r>
        <w:rPr>
          <w:sz w:val="22"/>
          <w:szCs w:val="22"/>
        </w:rPr>
        <w:tab/>
      </w:r>
      <w:r>
        <w:rPr>
          <w:sz w:val="22"/>
          <w:szCs w:val="22"/>
        </w:rPr>
        <w:tab/>
        <w:t>PHEA</w:t>
      </w:r>
      <w:r>
        <w:rPr>
          <w:sz w:val="22"/>
          <w:szCs w:val="22"/>
        </w:rPr>
        <w:tab/>
      </w:r>
      <w:r>
        <w:rPr>
          <w:sz w:val="22"/>
          <w:szCs w:val="22"/>
        </w:rPr>
        <w:tab/>
      </w:r>
      <w:r>
        <w:rPr>
          <w:sz w:val="22"/>
          <w:szCs w:val="22"/>
        </w:rPr>
        <w:tab/>
      </w:r>
      <w:r>
        <w:rPr>
          <w:sz w:val="22"/>
          <w:szCs w:val="22"/>
        </w:rPr>
        <w:sym w:font="Symbol" w:char="006D"/>
      </w:r>
      <w:r>
        <w:rPr>
          <w:sz w:val="22"/>
          <w:szCs w:val="22"/>
        </w:rPr>
        <w:t>g/L</w:t>
      </w:r>
    </w:p>
    <w:p w14:paraId="7C11E877" w14:textId="77777777" w:rsidR="00C3343F" w:rsidRDefault="00C3343F" w:rsidP="00C3343F">
      <w:pPr>
        <w:ind w:left="1440" w:firstLine="720"/>
        <w:jc w:val="both"/>
        <w:rPr>
          <w:sz w:val="22"/>
          <w:szCs w:val="22"/>
        </w:rPr>
      </w:pPr>
      <w:r>
        <w:rPr>
          <w:sz w:val="22"/>
          <w:szCs w:val="22"/>
        </w:rPr>
        <w:t>Silicate, filtered</w:t>
      </w:r>
      <w:r>
        <w:rPr>
          <w:sz w:val="22"/>
          <w:szCs w:val="22"/>
        </w:rPr>
        <w:tab/>
      </w:r>
      <w:r>
        <w:rPr>
          <w:sz w:val="22"/>
          <w:szCs w:val="22"/>
        </w:rPr>
        <w:tab/>
      </w:r>
      <w:r>
        <w:rPr>
          <w:sz w:val="22"/>
          <w:szCs w:val="22"/>
        </w:rPr>
        <w:tab/>
      </w:r>
      <w:r>
        <w:rPr>
          <w:sz w:val="22"/>
          <w:szCs w:val="22"/>
        </w:rPr>
        <w:tab/>
        <w:t>SiO4F</w:t>
      </w:r>
      <w:r>
        <w:rPr>
          <w:sz w:val="22"/>
          <w:szCs w:val="22"/>
        </w:rPr>
        <w:tab/>
      </w:r>
      <w:r>
        <w:rPr>
          <w:sz w:val="22"/>
          <w:szCs w:val="22"/>
        </w:rPr>
        <w:tab/>
      </w:r>
      <w:r>
        <w:rPr>
          <w:sz w:val="22"/>
          <w:szCs w:val="22"/>
        </w:rPr>
        <w:tab/>
        <w:t>mg/L as Si</w:t>
      </w:r>
    </w:p>
    <w:p w14:paraId="7C11E878" w14:textId="77777777" w:rsidR="00C3343F" w:rsidRDefault="00C3343F" w:rsidP="00C3343F">
      <w:pPr>
        <w:ind w:left="1440"/>
        <w:jc w:val="both"/>
        <w:rPr>
          <w:sz w:val="22"/>
          <w:szCs w:val="22"/>
        </w:rPr>
      </w:pPr>
    </w:p>
    <w:p w14:paraId="7C11E879" w14:textId="77777777" w:rsidR="00C3343F" w:rsidRDefault="00C3343F" w:rsidP="00C3343F">
      <w:pPr>
        <w:jc w:val="both"/>
        <w:rPr>
          <w:sz w:val="22"/>
          <w:szCs w:val="22"/>
        </w:rPr>
      </w:pPr>
      <w:r>
        <w:rPr>
          <w:sz w:val="22"/>
          <w:szCs w:val="22"/>
        </w:rPr>
        <w:t>Field Parameters:</w:t>
      </w:r>
    </w:p>
    <w:p w14:paraId="7C11E87A" w14:textId="77777777" w:rsidR="00C3343F" w:rsidRDefault="00C3343F" w:rsidP="00C3343F">
      <w:pPr>
        <w:ind w:left="1440" w:firstLine="720"/>
        <w:jc w:val="both"/>
        <w:rPr>
          <w:sz w:val="22"/>
          <w:szCs w:val="22"/>
        </w:rPr>
      </w:pPr>
      <w:r>
        <w:rPr>
          <w:sz w:val="22"/>
          <w:szCs w:val="22"/>
        </w:rPr>
        <w:t>Water temperature</w:t>
      </w:r>
      <w:r>
        <w:rPr>
          <w:sz w:val="22"/>
          <w:szCs w:val="22"/>
        </w:rPr>
        <w:tab/>
      </w:r>
      <w:r>
        <w:rPr>
          <w:sz w:val="22"/>
          <w:szCs w:val="22"/>
        </w:rPr>
        <w:tab/>
      </w:r>
      <w:r>
        <w:rPr>
          <w:sz w:val="22"/>
          <w:szCs w:val="22"/>
        </w:rPr>
        <w:tab/>
        <w:t>WTEMP_N</w:t>
      </w:r>
      <w:r>
        <w:rPr>
          <w:sz w:val="22"/>
          <w:szCs w:val="22"/>
        </w:rPr>
        <w:tab/>
      </w:r>
      <w:r>
        <w:rPr>
          <w:sz w:val="22"/>
          <w:szCs w:val="22"/>
        </w:rPr>
        <w:tab/>
        <w:t>°C</w:t>
      </w:r>
    </w:p>
    <w:p w14:paraId="7C11E87B" w14:textId="77777777" w:rsidR="00C3343F" w:rsidRDefault="00C3343F" w:rsidP="00C3343F">
      <w:pPr>
        <w:ind w:left="1440" w:firstLine="720"/>
        <w:jc w:val="both"/>
        <w:rPr>
          <w:sz w:val="22"/>
          <w:szCs w:val="22"/>
        </w:rPr>
      </w:pPr>
      <w:r>
        <w:rPr>
          <w:sz w:val="22"/>
          <w:szCs w:val="22"/>
        </w:rPr>
        <w:t>pH</w:t>
      </w:r>
      <w:r>
        <w:rPr>
          <w:sz w:val="22"/>
          <w:szCs w:val="22"/>
        </w:rPr>
        <w:tab/>
      </w:r>
      <w:r>
        <w:rPr>
          <w:sz w:val="22"/>
          <w:szCs w:val="22"/>
        </w:rPr>
        <w:tab/>
      </w:r>
      <w:r>
        <w:rPr>
          <w:sz w:val="22"/>
          <w:szCs w:val="22"/>
        </w:rPr>
        <w:tab/>
      </w:r>
      <w:r>
        <w:rPr>
          <w:sz w:val="22"/>
          <w:szCs w:val="22"/>
        </w:rPr>
        <w:tab/>
      </w:r>
      <w:r>
        <w:rPr>
          <w:sz w:val="22"/>
          <w:szCs w:val="22"/>
        </w:rPr>
        <w:tab/>
        <w:t>PH_N</w:t>
      </w:r>
      <w:r>
        <w:rPr>
          <w:sz w:val="22"/>
          <w:szCs w:val="22"/>
        </w:rPr>
        <w:tab/>
      </w:r>
      <w:r>
        <w:rPr>
          <w:sz w:val="22"/>
          <w:szCs w:val="22"/>
        </w:rPr>
        <w:tab/>
      </w:r>
      <w:r>
        <w:rPr>
          <w:sz w:val="22"/>
          <w:szCs w:val="22"/>
        </w:rPr>
        <w:tab/>
        <w:t>standard units</w:t>
      </w:r>
    </w:p>
    <w:p w14:paraId="7C11E87C" w14:textId="77777777" w:rsidR="00C3343F" w:rsidRDefault="00C3343F" w:rsidP="00C3343F">
      <w:pPr>
        <w:ind w:left="1440" w:firstLine="720"/>
        <w:jc w:val="both"/>
        <w:rPr>
          <w:sz w:val="22"/>
          <w:szCs w:val="22"/>
        </w:rPr>
      </w:pPr>
      <w:r>
        <w:rPr>
          <w:sz w:val="22"/>
          <w:szCs w:val="22"/>
        </w:rPr>
        <w:t>Salinity</w:t>
      </w:r>
      <w:r>
        <w:rPr>
          <w:sz w:val="22"/>
          <w:szCs w:val="22"/>
        </w:rPr>
        <w:tab/>
      </w:r>
      <w:r>
        <w:rPr>
          <w:sz w:val="22"/>
          <w:szCs w:val="22"/>
        </w:rPr>
        <w:tab/>
      </w:r>
      <w:r>
        <w:rPr>
          <w:sz w:val="22"/>
          <w:szCs w:val="22"/>
        </w:rPr>
        <w:tab/>
      </w:r>
      <w:r>
        <w:rPr>
          <w:sz w:val="22"/>
          <w:szCs w:val="22"/>
        </w:rPr>
        <w:tab/>
      </w:r>
      <w:r>
        <w:rPr>
          <w:sz w:val="22"/>
          <w:szCs w:val="22"/>
        </w:rPr>
        <w:tab/>
        <w:t>SALT_N</w:t>
      </w:r>
      <w:r>
        <w:rPr>
          <w:sz w:val="22"/>
          <w:szCs w:val="22"/>
        </w:rPr>
        <w:tab/>
      </w:r>
      <w:r>
        <w:rPr>
          <w:sz w:val="22"/>
          <w:szCs w:val="22"/>
        </w:rPr>
        <w:tab/>
        <w:t>ppt</w:t>
      </w:r>
    </w:p>
    <w:p w14:paraId="7C11E87D" w14:textId="77777777" w:rsidR="00C3343F" w:rsidRDefault="00C3343F" w:rsidP="00C3343F">
      <w:pPr>
        <w:ind w:left="1440" w:firstLine="720"/>
        <w:jc w:val="both"/>
        <w:rPr>
          <w:sz w:val="22"/>
          <w:szCs w:val="22"/>
        </w:rPr>
      </w:pPr>
      <w:r>
        <w:rPr>
          <w:sz w:val="22"/>
          <w:szCs w:val="22"/>
        </w:rPr>
        <w:t>Dissolved oxygen, saturation</w:t>
      </w:r>
      <w:r>
        <w:rPr>
          <w:sz w:val="22"/>
          <w:szCs w:val="22"/>
        </w:rPr>
        <w:tab/>
      </w:r>
      <w:r>
        <w:rPr>
          <w:sz w:val="22"/>
          <w:szCs w:val="22"/>
        </w:rPr>
        <w:tab/>
        <w:t>DO_S_N</w:t>
      </w:r>
      <w:r>
        <w:rPr>
          <w:sz w:val="22"/>
          <w:szCs w:val="22"/>
        </w:rPr>
        <w:tab/>
      </w:r>
      <w:r>
        <w:rPr>
          <w:sz w:val="22"/>
          <w:szCs w:val="22"/>
        </w:rPr>
        <w:tab/>
        <w:t>%</w:t>
      </w:r>
    </w:p>
    <w:p w14:paraId="7C11E87E" w14:textId="77777777" w:rsidR="00C3343F" w:rsidRDefault="00C3343F" w:rsidP="00C3343F">
      <w:pPr>
        <w:ind w:left="1440" w:firstLine="720"/>
        <w:jc w:val="both"/>
        <w:rPr>
          <w:sz w:val="22"/>
          <w:szCs w:val="22"/>
        </w:rPr>
      </w:pPr>
      <w:r>
        <w:rPr>
          <w:sz w:val="22"/>
          <w:szCs w:val="22"/>
        </w:rPr>
        <w:t>Dissolved oxygen, concentration</w:t>
      </w:r>
      <w:r>
        <w:rPr>
          <w:sz w:val="22"/>
          <w:szCs w:val="22"/>
        </w:rPr>
        <w:tab/>
        <w:t>DO_N</w:t>
      </w:r>
      <w:r>
        <w:rPr>
          <w:sz w:val="22"/>
          <w:szCs w:val="22"/>
        </w:rPr>
        <w:tab/>
      </w:r>
      <w:r>
        <w:rPr>
          <w:sz w:val="22"/>
          <w:szCs w:val="22"/>
        </w:rPr>
        <w:tab/>
      </w:r>
      <w:r>
        <w:rPr>
          <w:sz w:val="22"/>
          <w:szCs w:val="22"/>
        </w:rPr>
        <w:tab/>
        <w:t>mg/L</w:t>
      </w:r>
    </w:p>
    <w:p w14:paraId="7C11E87F" w14:textId="77777777" w:rsidR="00C3343F" w:rsidRDefault="00C3343F" w:rsidP="00C3343F">
      <w:pPr>
        <w:ind w:left="1440" w:firstLine="720"/>
        <w:jc w:val="both"/>
        <w:rPr>
          <w:sz w:val="22"/>
          <w:szCs w:val="22"/>
        </w:rPr>
      </w:pPr>
      <w:r>
        <w:rPr>
          <w:sz w:val="22"/>
          <w:szCs w:val="22"/>
        </w:rPr>
        <w:t>Depth (applies to field parameters)</w:t>
      </w:r>
      <w:r>
        <w:rPr>
          <w:sz w:val="22"/>
          <w:szCs w:val="22"/>
        </w:rPr>
        <w:tab/>
        <w:t>TDEP_N</w:t>
      </w:r>
      <w:r>
        <w:rPr>
          <w:sz w:val="22"/>
          <w:szCs w:val="22"/>
        </w:rPr>
        <w:tab/>
      </w:r>
      <w:r>
        <w:rPr>
          <w:sz w:val="22"/>
          <w:szCs w:val="22"/>
        </w:rPr>
        <w:tab/>
        <w:t>meters (m)</w:t>
      </w:r>
    </w:p>
    <w:p w14:paraId="7C11E880" w14:textId="77777777" w:rsidR="00C3343F" w:rsidRDefault="00C3343F" w:rsidP="00C3343F">
      <w:pPr>
        <w:jc w:val="both"/>
        <w:rPr>
          <w:sz w:val="22"/>
          <w:szCs w:val="22"/>
        </w:rPr>
      </w:pPr>
    </w:p>
    <w:p w14:paraId="7C11E881" w14:textId="77777777" w:rsidR="00C3343F" w:rsidRDefault="00C3343F" w:rsidP="00C3343F">
      <w:pPr>
        <w:jc w:val="both"/>
        <w:rPr>
          <w:sz w:val="22"/>
          <w:szCs w:val="22"/>
        </w:rPr>
      </w:pPr>
      <w:r>
        <w:rPr>
          <w:b/>
          <w:sz w:val="22"/>
          <w:szCs w:val="22"/>
        </w:rPr>
        <w:t>Notes</w:t>
      </w:r>
      <w:r>
        <w:rPr>
          <w:sz w:val="22"/>
          <w:szCs w:val="22"/>
        </w:rPr>
        <w:t>:</w:t>
      </w:r>
    </w:p>
    <w:p w14:paraId="7C11E882" w14:textId="77777777" w:rsidR="00C3343F" w:rsidRDefault="00C3343F" w:rsidP="00C3343F">
      <w:pPr>
        <w:jc w:val="both"/>
        <w:rPr>
          <w:sz w:val="22"/>
          <w:szCs w:val="22"/>
        </w:rPr>
      </w:pPr>
    </w:p>
    <w:p w14:paraId="7C11E883" w14:textId="77777777" w:rsidR="00C3343F" w:rsidRDefault="00C3343F" w:rsidP="00C3343F">
      <w:pPr>
        <w:numPr>
          <w:ilvl w:val="0"/>
          <w:numId w:val="13"/>
        </w:numPr>
        <w:ind w:left="792"/>
        <w:contextualSpacing/>
        <w:jc w:val="both"/>
        <w:rPr>
          <w:sz w:val="22"/>
          <w:szCs w:val="22"/>
        </w:rPr>
      </w:pPr>
      <w:r>
        <w:rPr>
          <w:sz w:val="22"/>
          <w:szCs w:val="22"/>
        </w:rPr>
        <w:t>Time is coded based on a 2400 hour clock and all times are changed to Eastern Standard Time (EST).</w:t>
      </w:r>
    </w:p>
    <w:p w14:paraId="7C11E884" w14:textId="77777777" w:rsidR="00C3343F" w:rsidRDefault="00C3343F" w:rsidP="00C3343F">
      <w:pPr>
        <w:ind w:left="792"/>
        <w:contextualSpacing/>
        <w:jc w:val="both"/>
        <w:rPr>
          <w:sz w:val="22"/>
          <w:szCs w:val="22"/>
        </w:rPr>
      </w:pPr>
    </w:p>
    <w:p w14:paraId="7C11E885" w14:textId="77777777" w:rsidR="00C3343F" w:rsidRDefault="00C3343F" w:rsidP="00C3343F">
      <w:pPr>
        <w:numPr>
          <w:ilvl w:val="0"/>
          <w:numId w:val="13"/>
        </w:numPr>
        <w:ind w:left="792"/>
        <w:contextualSpacing/>
        <w:jc w:val="both"/>
        <w:rPr>
          <w:sz w:val="22"/>
          <w:szCs w:val="22"/>
        </w:rPr>
      </w:pPr>
      <w:r>
        <w:rPr>
          <w:sz w:val="22"/>
          <w:szCs w:val="22"/>
        </w:rPr>
        <w:t xml:space="preserve">Reserves have the option of measuring either NO2 and NO3 or they may substitute NO23 for individual analyses if they can show that NO2 is a minor component relative to NO3.  Waquoit Bay Reserve measured NO2 until July 2003 after one year of monthly measurements, when it was determined that NO2 was not usually a significant component of NO23 and so NO23 is considered to be overwhelmingly NO3.  Since July 2003, NO23 and NH4 were the only measured </w:t>
      </w:r>
      <w:smartTag w:uri="urn:schemas-microsoft-com:office:smarttags" w:element="stockticker">
        <w:r>
          <w:rPr>
            <w:sz w:val="22"/>
            <w:szCs w:val="22"/>
          </w:rPr>
          <w:t>DIN</w:t>
        </w:r>
      </w:smartTag>
      <w:r>
        <w:rPr>
          <w:sz w:val="22"/>
          <w:szCs w:val="22"/>
        </w:rPr>
        <w:t xml:space="preserve"> species.</w:t>
      </w:r>
    </w:p>
    <w:p w14:paraId="7C11E886" w14:textId="77777777" w:rsidR="00C3343F" w:rsidRDefault="00C3343F" w:rsidP="00C3343F">
      <w:pPr>
        <w:jc w:val="both"/>
        <w:rPr>
          <w:sz w:val="22"/>
          <w:szCs w:val="22"/>
        </w:rPr>
      </w:pPr>
    </w:p>
    <w:p w14:paraId="7C11E887" w14:textId="77777777" w:rsidR="00C3343F" w:rsidRDefault="00C3343F" w:rsidP="00C3343F">
      <w:pPr>
        <w:numPr>
          <w:ilvl w:val="0"/>
          <w:numId w:val="13"/>
        </w:numPr>
        <w:ind w:left="792"/>
        <w:contextualSpacing/>
        <w:jc w:val="both"/>
        <w:rPr>
          <w:sz w:val="22"/>
          <w:szCs w:val="22"/>
        </w:rPr>
      </w:pPr>
      <w:r>
        <w:rPr>
          <w:sz w:val="22"/>
          <w:szCs w:val="22"/>
        </w:rPr>
        <w:t>PON/POC were measured starting in April 2003, allowing calculation of TN.</w:t>
      </w:r>
    </w:p>
    <w:p w14:paraId="7C11E888" w14:textId="77777777" w:rsidR="00C3343F" w:rsidRDefault="00C3343F" w:rsidP="00C3343F">
      <w:pPr>
        <w:pStyle w:val="ListParagraph"/>
        <w:rPr>
          <w:sz w:val="22"/>
          <w:szCs w:val="22"/>
        </w:rPr>
      </w:pPr>
    </w:p>
    <w:p w14:paraId="7C11E889" w14:textId="77777777" w:rsidR="00C3343F" w:rsidRDefault="00C3343F" w:rsidP="00C3343F">
      <w:pPr>
        <w:numPr>
          <w:ilvl w:val="0"/>
          <w:numId w:val="13"/>
        </w:numPr>
        <w:ind w:left="792"/>
        <w:contextualSpacing/>
        <w:jc w:val="both"/>
        <w:rPr>
          <w:sz w:val="22"/>
          <w:szCs w:val="22"/>
        </w:rPr>
      </w:pPr>
      <w:r>
        <w:rPr>
          <w:sz w:val="22"/>
          <w:szCs w:val="22"/>
        </w:rPr>
        <w:t>Diel salinity measurements are taken in the lab at SMAST from leftover sample using a refractometer. No other field measurements are available for diel samples.</w:t>
      </w:r>
    </w:p>
    <w:p w14:paraId="7C11E88A" w14:textId="77777777" w:rsidR="00780BA0" w:rsidRDefault="00780BA0">
      <w:pPr>
        <w:rPr>
          <w:sz w:val="22"/>
          <w:szCs w:val="22"/>
        </w:rPr>
      </w:pPr>
    </w:p>
    <w:p w14:paraId="7C11E88B" w14:textId="77777777" w:rsidR="00C3343F" w:rsidRDefault="00C3343F">
      <w:pPr>
        <w:rPr>
          <w:sz w:val="22"/>
          <w:szCs w:val="22"/>
        </w:rPr>
      </w:pPr>
    </w:p>
    <w:p w14:paraId="7C11E88C" w14:textId="77777777" w:rsidR="00C3343F" w:rsidRDefault="00C3343F">
      <w:pPr>
        <w:rPr>
          <w:sz w:val="22"/>
          <w:szCs w:val="22"/>
        </w:rPr>
      </w:pPr>
    </w:p>
    <w:p w14:paraId="7C11E88D" w14:textId="77777777" w:rsidR="00C3343F" w:rsidRDefault="00C3343F">
      <w:pPr>
        <w:rPr>
          <w:sz w:val="22"/>
          <w:szCs w:val="22"/>
        </w:rPr>
      </w:pPr>
    </w:p>
    <w:p w14:paraId="7C11E88E" w14:textId="77777777" w:rsidR="00C3343F" w:rsidRPr="000B4520" w:rsidRDefault="00C3343F">
      <w:pPr>
        <w:rPr>
          <w:sz w:val="22"/>
          <w:szCs w:val="22"/>
        </w:rPr>
      </w:pPr>
    </w:p>
    <w:p w14:paraId="7C11E88F" w14:textId="77777777" w:rsidR="00A86A99" w:rsidRPr="000B4520" w:rsidRDefault="00780BA0">
      <w:pPr>
        <w:rPr>
          <w:sz w:val="22"/>
          <w:szCs w:val="22"/>
        </w:rPr>
      </w:pPr>
      <w:r w:rsidRPr="000B4520">
        <w:rPr>
          <w:b/>
          <w:sz w:val="22"/>
          <w:szCs w:val="22"/>
        </w:rPr>
        <w:lastRenderedPageBreak/>
        <w:t>11) Measured or calculated laboratory parameters</w:t>
      </w:r>
      <w:r w:rsidRPr="000B4520">
        <w:rPr>
          <w:sz w:val="22"/>
          <w:szCs w:val="22"/>
        </w:rPr>
        <w:t xml:space="preserve"> – </w:t>
      </w:r>
    </w:p>
    <w:p w14:paraId="7C11E890" w14:textId="77777777" w:rsidR="00780BA0" w:rsidRDefault="00780BA0">
      <w:pPr>
        <w:rPr>
          <w:sz w:val="22"/>
          <w:szCs w:val="22"/>
        </w:rPr>
      </w:pPr>
    </w:p>
    <w:p w14:paraId="7C11E891" w14:textId="77777777" w:rsidR="00C3343F" w:rsidRDefault="00C3343F" w:rsidP="00C3343F">
      <w:pPr>
        <w:pStyle w:val="BodyTextIndent2"/>
        <w:numPr>
          <w:ilvl w:val="1"/>
          <w:numId w:val="9"/>
        </w:numPr>
        <w:spacing w:after="0" w:line="240" w:lineRule="auto"/>
        <w:jc w:val="both"/>
        <w:rPr>
          <w:sz w:val="22"/>
          <w:szCs w:val="22"/>
        </w:rPr>
      </w:pPr>
      <w:r>
        <w:rPr>
          <w:bCs/>
          <w:sz w:val="22"/>
          <w:szCs w:val="22"/>
        </w:rPr>
        <w:t>Parameters Measured Directly:</w:t>
      </w:r>
    </w:p>
    <w:p w14:paraId="7C11E892" w14:textId="77777777" w:rsidR="00C3343F" w:rsidRDefault="00C3343F" w:rsidP="00C3343F">
      <w:pPr>
        <w:ind w:left="576" w:hanging="288"/>
        <w:jc w:val="both"/>
        <w:rPr>
          <w:sz w:val="22"/>
          <w:szCs w:val="22"/>
        </w:rPr>
      </w:pPr>
    </w:p>
    <w:p w14:paraId="7C11E893" w14:textId="77777777" w:rsidR="00C3343F" w:rsidRDefault="00C3343F" w:rsidP="00C3343F">
      <w:pPr>
        <w:ind w:left="576" w:hanging="288"/>
        <w:jc w:val="both"/>
        <w:rPr>
          <w:sz w:val="22"/>
          <w:szCs w:val="22"/>
        </w:rPr>
      </w:pPr>
      <w:r>
        <w:rPr>
          <w:sz w:val="22"/>
          <w:szCs w:val="22"/>
        </w:rPr>
        <w:t>Nitrogen species:</w:t>
      </w:r>
      <w:r>
        <w:rPr>
          <w:sz w:val="22"/>
          <w:szCs w:val="22"/>
        </w:rPr>
        <w:tab/>
      </w:r>
      <w:r>
        <w:rPr>
          <w:sz w:val="22"/>
          <w:szCs w:val="22"/>
        </w:rPr>
        <w:tab/>
        <w:t>NO23F, NH4F, TDN, PON</w:t>
      </w:r>
    </w:p>
    <w:p w14:paraId="7C11E894" w14:textId="77777777" w:rsidR="00C3343F" w:rsidRDefault="00C3343F" w:rsidP="00C3343F">
      <w:pPr>
        <w:ind w:left="576" w:hanging="288"/>
        <w:jc w:val="both"/>
        <w:rPr>
          <w:sz w:val="22"/>
          <w:szCs w:val="22"/>
        </w:rPr>
      </w:pPr>
      <w:r>
        <w:rPr>
          <w:sz w:val="22"/>
          <w:szCs w:val="22"/>
        </w:rPr>
        <w:t>Carbon species:</w:t>
      </w:r>
      <w:r>
        <w:rPr>
          <w:sz w:val="22"/>
          <w:szCs w:val="22"/>
        </w:rPr>
        <w:tab/>
      </w:r>
      <w:r>
        <w:rPr>
          <w:sz w:val="22"/>
          <w:szCs w:val="22"/>
        </w:rPr>
        <w:tab/>
        <w:t>POC</w:t>
      </w:r>
    </w:p>
    <w:p w14:paraId="7C11E895" w14:textId="77777777" w:rsidR="00C3343F" w:rsidRDefault="00C3343F" w:rsidP="00C3343F">
      <w:pPr>
        <w:ind w:left="576" w:hanging="288"/>
        <w:jc w:val="both"/>
        <w:rPr>
          <w:sz w:val="22"/>
          <w:szCs w:val="22"/>
        </w:rPr>
      </w:pPr>
      <w:r>
        <w:rPr>
          <w:sz w:val="22"/>
          <w:szCs w:val="22"/>
        </w:rPr>
        <w:t>Phosphorus species:</w:t>
      </w:r>
      <w:r>
        <w:rPr>
          <w:sz w:val="22"/>
          <w:szCs w:val="22"/>
        </w:rPr>
        <w:tab/>
      </w:r>
      <w:r>
        <w:rPr>
          <w:sz w:val="22"/>
          <w:szCs w:val="22"/>
        </w:rPr>
        <w:tab/>
        <w:t>PO4F</w:t>
      </w:r>
    </w:p>
    <w:p w14:paraId="7C11E896" w14:textId="77777777" w:rsidR="00C3343F" w:rsidRDefault="00C3343F" w:rsidP="00C3343F">
      <w:pPr>
        <w:ind w:left="576" w:hanging="288"/>
        <w:jc w:val="both"/>
        <w:rPr>
          <w:sz w:val="22"/>
          <w:szCs w:val="22"/>
        </w:rPr>
      </w:pPr>
      <w:r>
        <w:rPr>
          <w:sz w:val="22"/>
          <w:szCs w:val="22"/>
        </w:rPr>
        <w:t>Other:</w:t>
      </w:r>
      <w:r>
        <w:rPr>
          <w:sz w:val="22"/>
          <w:szCs w:val="22"/>
        </w:rPr>
        <w:tab/>
      </w:r>
      <w:r>
        <w:rPr>
          <w:sz w:val="22"/>
          <w:szCs w:val="22"/>
        </w:rPr>
        <w:tab/>
      </w:r>
      <w:r>
        <w:rPr>
          <w:sz w:val="22"/>
          <w:szCs w:val="22"/>
        </w:rPr>
        <w:tab/>
        <w:t>CHLA, PHEA, SiO4F</w:t>
      </w:r>
    </w:p>
    <w:p w14:paraId="7C11E897" w14:textId="77777777" w:rsidR="00C3343F" w:rsidRDefault="00C3343F" w:rsidP="00C3343F">
      <w:pPr>
        <w:ind w:left="288" w:hanging="288"/>
        <w:jc w:val="both"/>
        <w:rPr>
          <w:sz w:val="22"/>
          <w:szCs w:val="22"/>
        </w:rPr>
      </w:pPr>
    </w:p>
    <w:p w14:paraId="7C11E898" w14:textId="77777777" w:rsidR="00C3343F" w:rsidRDefault="00C3343F" w:rsidP="00C3343F">
      <w:pPr>
        <w:pStyle w:val="BodyTextIndent3"/>
        <w:numPr>
          <w:ilvl w:val="1"/>
          <w:numId w:val="9"/>
        </w:numPr>
        <w:spacing w:after="0"/>
        <w:jc w:val="both"/>
        <w:rPr>
          <w:sz w:val="22"/>
          <w:szCs w:val="22"/>
        </w:rPr>
      </w:pPr>
      <w:r>
        <w:rPr>
          <w:sz w:val="22"/>
          <w:szCs w:val="22"/>
        </w:rPr>
        <w:t>Calculated Parameters:</w:t>
      </w:r>
    </w:p>
    <w:p w14:paraId="7C11E899" w14:textId="77777777" w:rsidR="00C3343F" w:rsidRDefault="00C3343F" w:rsidP="00C3343F">
      <w:pPr>
        <w:pStyle w:val="BodyTextIndent3"/>
        <w:spacing w:after="0"/>
        <w:ind w:left="0"/>
        <w:jc w:val="both"/>
        <w:rPr>
          <w:b/>
          <w:sz w:val="22"/>
          <w:szCs w:val="22"/>
        </w:rPr>
      </w:pPr>
    </w:p>
    <w:p w14:paraId="7C11E89A" w14:textId="77777777" w:rsidR="00C3343F" w:rsidRDefault="00C3343F" w:rsidP="00C3343F">
      <w:pPr>
        <w:ind w:left="576" w:hanging="288"/>
        <w:jc w:val="both"/>
        <w:rPr>
          <w:sz w:val="22"/>
          <w:szCs w:val="22"/>
        </w:rPr>
      </w:pPr>
      <w:r>
        <w:rPr>
          <w:sz w:val="22"/>
          <w:szCs w:val="22"/>
        </w:rPr>
        <w:t>DIN</w:t>
      </w:r>
      <w:r>
        <w:rPr>
          <w:sz w:val="22"/>
          <w:szCs w:val="22"/>
        </w:rPr>
        <w:tab/>
        <w:t>=</w:t>
      </w:r>
      <w:r>
        <w:rPr>
          <w:sz w:val="22"/>
          <w:szCs w:val="22"/>
        </w:rPr>
        <w:tab/>
        <w:t>NO23F+NH4F</w:t>
      </w:r>
    </w:p>
    <w:p w14:paraId="7C11E89B" w14:textId="77777777" w:rsidR="00C3343F" w:rsidRDefault="00C3343F" w:rsidP="00C3343F">
      <w:pPr>
        <w:ind w:left="576" w:hanging="288"/>
        <w:jc w:val="both"/>
        <w:rPr>
          <w:sz w:val="22"/>
          <w:szCs w:val="22"/>
        </w:rPr>
      </w:pPr>
      <w:r>
        <w:rPr>
          <w:sz w:val="22"/>
          <w:szCs w:val="22"/>
        </w:rPr>
        <w:t>DON =</w:t>
      </w:r>
      <w:r>
        <w:rPr>
          <w:sz w:val="22"/>
          <w:szCs w:val="22"/>
        </w:rPr>
        <w:tab/>
        <w:t>TDN-NH4F-NO23F</w:t>
      </w:r>
    </w:p>
    <w:p w14:paraId="7C11E89C" w14:textId="77777777" w:rsidR="00C3343F" w:rsidRDefault="00C3343F" w:rsidP="00C3343F">
      <w:pPr>
        <w:ind w:left="576" w:hanging="288"/>
        <w:jc w:val="both"/>
        <w:rPr>
          <w:sz w:val="22"/>
          <w:szCs w:val="22"/>
        </w:rPr>
      </w:pPr>
      <w:r>
        <w:rPr>
          <w:sz w:val="22"/>
          <w:szCs w:val="22"/>
        </w:rPr>
        <w:t>TN =</w:t>
      </w:r>
      <w:r>
        <w:rPr>
          <w:sz w:val="22"/>
          <w:szCs w:val="22"/>
        </w:rPr>
        <w:tab/>
        <w:t>TDN+PON</w:t>
      </w:r>
    </w:p>
    <w:p w14:paraId="7C11E89D" w14:textId="77777777" w:rsidR="00C3343F" w:rsidRDefault="00C3343F" w:rsidP="00C3343F">
      <w:pPr>
        <w:ind w:left="576" w:hanging="288"/>
        <w:jc w:val="both"/>
        <w:rPr>
          <w:sz w:val="22"/>
          <w:szCs w:val="22"/>
        </w:rPr>
      </w:pPr>
      <w:r>
        <w:rPr>
          <w:sz w:val="22"/>
          <w:szCs w:val="22"/>
        </w:rPr>
        <w:t>TON =</w:t>
      </w:r>
      <w:r>
        <w:rPr>
          <w:sz w:val="22"/>
          <w:szCs w:val="22"/>
        </w:rPr>
        <w:tab/>
        <w:t>DON + PON</w:t>
      </w:r>
      <w:r>
        <w:rPr>
          <w:sz w:val="22"/>
          <w:szCs w:val="22"/>
        </w:rPr>
        <w:tab/>
      </w:r>
      <w:r>
        <w:rPr>
          <w:sz w:val="22"/>
          <w:szCs w:val="22"/>
        </w:rPr>
        <w:tab/>
      </w:r>
    </w:p>
    <w:p w14:paraId="7C11E89E" w14:textId="77777777" w:rsidR="00C3343F" w:rsidRPr="000B4520" w:rsidRDefault="00C3343F">
      <w:pPr>
        <w:rPr>
          <w:sz w:val="22"/>
          <w:szCs w:val="22"/>
        </w:rPr>
      </w:pPr>
    </w:p>
    <w:p w14:paraId="7C11E89F" w14:textId="77777777" w:rsidR="00780BA0" w:rsidRPr="000B4520" w:rsidRDefault="00780BA0" w:rsidP="00780BA0">
      <w:pPr>
        <w:rPr>
          <w:b/>
          <w:sz w:val="22"/>
          <w:szCs w:val="22"/>
        </w:rPr>
      </w:pPr>
    </w:p>
    <w:p w14:paraId="7C11E8A0" w14:textId="77777777" w:rsidR="00A86A99" w:rsidRPr="000B4520" w:rsidRDefault="00780BA0" w:rsidP="00780BA0">
      <w:pPr>
        <w:rPr>
          <w:sz w:val="22"/>
          <w:szCs w:val="22"/>
        </w:rPr>
      </w:pPr>
      <w:r w:rsidRPr="000B4520">
        <w:rPr>
          <w:b/>
          <w:sz w:val="22"/>
          <w:szCs w:val="22"/>
        </w:rPr>
        <w:t xml:space="preserve">12) Limits of </w:t>
      </w:r>
      <w:r w:rsidR="00D35728" w:rsidRPr="000B4520">
        <w:rPr>
          <w:b/>
          <w:sz w:val="22"/>
          <w:szCs w:val="22"/>
        </w:rPr>
        <w:t>d</w:t>
      </w:r>
      <w:r w:rsidRPr="000B4520">
        <w:rPr>
          <w:b/>
          <w:sz w:val="22"/>
          <w:szCs w:val="22"/>
        </w:rPr>
        <w:t>etection</w:t>
      </w:r>
      <w:r w:rsidRPr="000B4520">
        <w:rPr>
          <w:sz w:val="22"/>
          <w:szCs w:val="22"/>
        </w:rPr>
        <w:t xml:space="preserve"> – </w:t>
      </w:r>
    </w:p>
    <w:p w14:paraId="3E348DCE" w14:textId="77777777" w:rsidR="009123AD" w:rsidRDefault="00B8152D" w:rsidP="00B8152D">
      <w:pPr>
        <w:autoSpaceDE w:val="0"/>
        <w:autoSpaceDN w:val="0"/>
        <w:adjustRightInd w:val="0"/>
        <w:jc w:val="both"/>
        <w:rPr>
          <w:sz w:val="22"/>
          <w:szCs w:val="22"/>
        </w:rPr>
      </w:pPr>
      <w:r>
        <w:rPr>
          <w:sz w:val="22"/>
          <w:szCs w:val="22"/>
        </w:rPr>
        <w:t>Method Detection Limits (MDL)</w:t>
      </w:r>
      <w:r w:rsidR="0067100C">
        <w:rPr>
          <w:sz w:val="22"/>
          <w:szCs w:val="22"/>
        </w:rPr>
        <w:t xml:space="preserve"> refer to</w:t>
      </w:r>
      <w:r>
        <w:rPr>
          <w:sz w:val="22"/>
          <w:szCs w:val="22"/>
        </w:rPr>
        <w:t xml:space="preserve"> the lowest concentration of a parameter that an analytical procedure can reliably detect. </w:t>
      </w:r>
    </w:p>
    <w:p w14:paraId="4F85F691" w14:textId="77777777" w:rsidR="009123AD" w:rsidRDefault="009123AD" w:rsidP="00B8152D">
      <w:pPr>
        <w:autoSpaceDE w:val="0"/>
        <w:autoSpaceDN w:val="0"/>
        <w:adjustRightInd w:val="0"/>
        <w:jc w:val="both"/>
        <w:rPr>
          <w:sz w:val="22"/>
          <w:szCs w:val="22"/>
        </w:rPr>
      </w:pPr>
    </w:p>
    <w:p w14:paraId="7C11E8A1" w14:textId="0130FDD1" w:rsidR="00B8152D" w:rsidRDefault="00B8152D" w:rsidP="00B8152D">
      <w:pPr>
        <w:autoSpaceDE w:val="0"/>
        <w:autoSpaceDN w:val="0"/>
        <w:adjustRightInd w:val="0"/>
        <w:jc w:val="both"/>
        <w:rPr>
          <w:sz w:val="22"/>
          <w:szCs w:val="22"/>
        </w:rPr>
      </w:pPr>
      <w:r>
        <w:rPr>
          <w:sz w:val="22"/>
          <w:szCs w:val="22"/>
        </w:rPr>
        <w:t xml:space="preserve">Chlorophyll/pheophytin MDLs are determined by WBNERR on an annual basis </w:t>
      </w:r>
      <w:r w:rsidR="00123944">
        <w:rPr>
          <w:sz w:val="22"/>
          <w:szCs w:val="22"/>
        </w:rPr>
        <w:t>following</w:t>
      </w:r>
      <w:r w:rsidR="003E14A7">
        <w:rPr>
          <w:sz w:val="22"/>
          <w:szCs w:val="22"/>
        </w:rPr>
        <w:t xml:space="preserve"> </w:t>
      </w:r>
      <w:r w:rsidR="007A021A">
        <w:rPr>
          <w:sz w:val="22"/>
          <w:szCs w:val="22"/>
        </w:rPr>
        <w:t>standardized methods described by EPA (</w:t>
      </w:r>
      <w:r w:rsidR="008E734B">
        <w:rPr>
          <w:sz w:val="22"/>
          <w:szCs w:val="22"/>
        </w:rPr>
        <w:t>EPA 821-R16-006, 2016). The</w:t>
      </w:r>
      <w:r>
        <w:rPr>
          <w:sz w:val="22"/>
          <w:szCs w:val="22"/>
        </w:rPr>
        <w:t xml:space="preserve"> low concentration standard </w:t>
      </w:r>
      <w:r w:rsidR="008E734B">
        <w:rPr>
          <w:sz w:val="22"/>
          <w:szCs w:val="22"/>
        </w:rPr>
        <w:t>is provided by</w:t>
      </w:r>
      <w:r>
        <w:rPr>
          <w:sz w:val="22"/>
          <w:szCs w:val="22"/>
        </w:rPr>
        <w:t xml:space="preserve"> Turner Designs, Inc</w:t>
      </w:r>
      <w:r w:rsidR="006611CB">
        <w:rPr>
          <w:sz w:val="22"/>
          <w:szCs w:val="22"/>
        </w:rPr>
        <w:t xml:space="preserve">, and run within </w:t>
      </w:r>
      <w:r w:rsidR="0003766B">
        <w:rPr>
          <w:sz w:val="22"/>
          <w:szCs w:val="22"/>
        </w:rPr>
        <w:t>48 hours of delivery (frozen upon arrival)</w:t>
      </w:r>
      <w:r>
        <w:rPr>
          <w:sz w:val="22"/>
          <w:szCs w:val="22"/>
        </w:rPr>
        <w:t xml:space="preserve">. </w:t>
      </w:r>
      <w:r w:rsidR="00123944">
        <w:rPr>
          <w:sz w:val="22"/>
          <w:szCs w:val="22"/>
        </w:rPr>
        <w:t>T</w:t>
      </w:r>
      <w:r w:rsidR="007A62D8">
        <w:rPr>
          <w:sz w:val="22"/>
          <w:szCs w:val="22"/>
        </w:rPr>
        <w:t xml:space="preserve">hree </w:t>
      </w:r>
      <w:r w:rsidR="002E6488">
        <w:rPr>
          <w:sz w:val="22"/>
          <w:szCs w:val="22"/>
        </w:rPr>
        <w:t>separate batches of diluted, low</w:t>
      </w:r>
      <w:r w:rsidR="006611CB">
        <w:rPr>
          <w:sz w:val="22"/>
          <w:szCs w:val="22"/>
        </w:rPr>
        <w:t>-</w:t>
      </w:r>
      <w:r w:rsidR="002E6488">
        <w:rPr>
          <w:sz w:val="22"/>
          <w:szCs w:val="22"/>
        </w:rPr>
        <w:t>concentration solution</w:t>
      </w:r>
      <w:r w:rsidR="007777BF">
        <w:rPr>
          <w:sz w:val="22"/>
          <w:szCs w:val="22"/>
        </w:rPr>
        <w:t xml:space="preserve"> are run in triplicate (9 samples total) and seven </w:t>
      </w:r>
      <w:r w:rsidR="006611CB">
        <w:rPr>
          <w:sz w:val="22"/>
          <w:szCs w:val="22"/>
        </w:rPr>
        <w:t xml:space="preserve">separate </w:t>
      </w:r>
      <w:r w:rsidR="007777BF">
        <w:rPr>
          <w:sz w:val="22"/>
          <w:szCs w:val="22"/>
        </w:rPr>
        <w:t>blanks are run</w:t>
      </w:r>
      <w:r w:rsidR="003E2DB0">
        <w:rPr>
          <w:sz w:val="22"/>
          <w:szCs w:val="22"/>
        </w:rPr>
        <w:t xml:space="preserve">. </w:t>
      </w:r>
    </w:p>
    <w:p w14:paraId="7C11E8A2" w14:textId="77777777" w:rsidR="00B8152D" w:rsidRDefault="00B8152D" w:rsidP="00B8152D">
      <w:pPr>
        <w:autoSpaceDE w:val="0"/>
        <w:autoSpaceDN w:val="0"/>
        <w:adjustRightInd w:val="0"/>
        <w:jc w:val="both"/>
        <w:rPr>
          <w:sz w:val="22"/>
          <w:szCs w:val="22"/>
        </w:rPr>
      </w:pPr>
    </w:p>
    <w:p w14:paraId="7C11E8A3" w14:textId="3CF06315" w:rsidR="00B8152D" w:rsidRDefault="00B8152D" w:rsidP="00B8152D">
      <w:pPr>
        <w:autoSpaceDE w:val="0"/>
        <w:autoSpaceDN w:val="0"/>
        <w:adjustRightInd w:val="0"/>
        <w:jc w:val="both"/>
        <w:rPr>
          <w:sz w:val="22"/>
          <w:szCs w:val="22"/>
        </w:rPr>
      </w:pPr>
      <w:r>
        <w:rPr>
          <w:sz w:val="22"/>
          <w:szCs w:val="22"/>
        </w:rPr>
        <w:t xml:space="preserve">MDL’s for NO23F, NH4F, PO4F, PON/POC and TDN are determined by the School for Marine Science and Technology (SMAST). At SMAST, the MDL is determined as 3 times the standard deviation of a minimum of 7 replicates of a single low concentration sample.  </w:t>
      </w:r>
      <w:r w:rsidRPr="001F1EA4">
        <w:rPr>
          <w:sz w:val="22"/>
          <w:szCs w:val="22"/>
        </w:rPr>
        <w:t>These values are reviewed annually.</w:t>
      </w:r>
      <w:r>
        <w:rPr>
          <w:sz w:val="22"/>
          <w:szCs w:val="22"/>
        </w:rPr>
        <w:t xml:space="preserve"> The spike and blank values from at least seven of the Quality Assurance (QA) analyses run during the year are used to calculate the MDL (see Tables 4-9 for QA results). Table 2a lists the MDLs for data collected in </w:t>
      </w:r>
      <w:r w:rsidR="007413FA">
        <w:rPr>
          <w:sz w:val="22"/>
          <w:szCs w:val="22"/>
        </w:rPr>
        <w:t>2020</w:t>
      </w:r>
      <w:r>
        <w:rPr>
          <w:sz w:val="22"/>
          <w:szCs w:val="22"/>
        </w:rPr>
        <w:t>. Table 2b provides the dates of the analyses which contributed to the MDL calculation.</w:t>
      </w:r>
    </w:p>
    <w:p w14:paraId="7C11E8A4" w14:textId="77777777" w:rsidR="00B8152D" w:rsidRDefault="00B8152D" w:rsidP="00B8152D">
      <w:pPr>
        <w:autoSpaceDE w:val="0"/>
        <w:autoSpaceDN w:val="0"/>
        <w:adjustRightInd w:val="0"/>
        <w:jc w:val="both"/>
        <w:rPr>
          <w:sz w:val="22"/>
          <w:szCs w:val="22"/>
        </w:rPr>
      </w:pPr>
    </w:p>
    <w:p w14:paraId="7C11E8A5" w14:textId="77777777" w:rsidR="00B8152D" w:rsidRDefault="00B8152D" w:rsidP="00B8152D">
      <w:pPr>
        <w:ind w:left="1440"/>
        <w:jc w:val="both"/>
        <w:rPr>
          <w:sz w:val="22"/>
          <w:szCs w:val="22"/>
        </w:rPr>
      </w:pPr>
      <w:r>
        <w:rPr>
          <w:sz w:val="22"/>
          <w:szCs w:val="22"/>
        </w:rPr>
        <w:t>Table 2a. Method detection limits</w:t>
      </w:r>
    </w:p>
    <w:tbl>
      <w:tblPr>
        <w:tblW w:w="9108" w:type="dxa"/>
        <w:tblInd w:w="468" w:type="dxa"/>
        <w:tblLook w:val="04A0" w:firstRow="1" w:lastRow="0" w:firstColumn="1" w:lastColumn="0" w:noHBand="0" w:noVBand="1"/>
      </w:tblPr>
      <w:tblGrid>
        <w:gridCol w:w="8886"/>
        <w:gridCol w:w="222"/>
      </w:tblGrid>
      <w:tr w:rsidR="00B8152D" w14:paraId="7C11E8DA" w14:textId="77777777" w:rsidTr="00B8152D">
        <w:trPr>
          <w:trHeight w:val="255"/>
        </w:trPr>
        <w:tc>
          <w:tcPr>
            <w:tcW w:w="8886" w:type="dxa"/>
            <w:noWrap/>
            <w:vAlign w:val="bottom"/>
            <w:hideMark/>
          </w:tcPr>
          <w:tbl>
            <w:tblPr>
              <w:tblW w:w="6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635"/>
              <w:gridCol w:w="1490"/>
              <w:gridCol w:w="1890"/>
            </w:tblGrid>
            <w:tr w:rsidR="00B8152D" w14:paraId="7C11E8AA" w14:textId="77777777">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hideMark/>
                </w:tcPr>
                <w:p w14:paraId="7C11E8A6" w14:textId="77777777" w:rsidR="00B8152D" w:rsidRDefault="00B8152D">
                  <w:pPr>
                    <w:jc w:val="both"/>
                    <w:rPr>
                      <w:color w:val="000000"/>
                      <w:sz w:val="22"/>
                      <w:szCs w:val="22"/>
                    </w:rPr>
                  </w:pPr>
                  <w:r>
                    <w:rPr>
                      <w:color w:val="000000"/>
                      <w:sz w:val="22"/>
                      <w:szCs w:val="22"/>
                    </w:rPr>
                    <w:t>Parameter</w:t>
                  </w:r>
                </w:p>
              </w:tc>
              <w:tc>
                <w:tcPr>
                  <w:tcW w:w="1635" w:type="dxa"/>
                  <w:tcBorders>
                    <w:top w:val="single" w:sz="4" w:space="0" w:color="auto"/>
                    <w:left w:val="single" w:sz="4" w:space="0" w:color="auto"/>
                    <w:bottom w:val="single" w:sz="4" w:space="0" w:color="auto"/>
                    <w:right w:val="single" w:sz="4" w:space="0" w:color="auto"/>
                  </w:tcBorders>
                  <w:noWrap/>
                  <w:vAlign w:val="bottom"/>
                  <w:hideMark/>
                </w:tcPr>
                <w:p w14:paraId="7C11E8A7" w14:textId="77777777" w:rsidR="00B8152D" w:rsidRDefault="00B8152D">
                  <w:pPr>
                    <w:jc w:val="both"/>
                    <w:rPr>
                      <w:color w:val="000000"/>
                      <w:sz w:val="22"/>
                      <w:szCs w:val="22"/>
                    </w:rPr>
                  </w:pPr>
                  <w:r>
                    <w:rPr>
                      <w:color w:val="000000"/>
                      <w:sz w:val="22"/>
                      <w:szCs w:val="22"/>
                    </w:rPr>
                    <w:t>Start Date</w:t>
                  </w:r>
                </w:p>
              </w:tc>
              <w:tc>
                <w:tcPr>
                  <w:tcW w:w="1490" w:type="dxa"/>
                  <w:tcBorders>
                    <w:top w:val="single" w:sz="4" w:space="0" w:color="auto"/>
                    <w:left w:val="single" w:sz="4" w:space="0" w:color="auto"/>
                    <w:bottom w:val="single" w:sz="4" w:space="0" w:color="auto"/>
                    <w:right w:val="single" w:sz="4" w:space="0" w:color="auto"/>
                  </w:tcBorders>
                  <w:noWrap/>
                  <w:vAlign w:val="bottom"/>
                  <w:hideMark/>
                </w:tcPr>
                <w:p w14:paraId="7C11E8A8" w14:textId="77777777" w:rsidR="00B8152D" w:rsidRDefault="00B8152D">
                  <w:pPr>
                    <w:jc w:val="both"/>
                    <w:rPr>
                      <w:color w:val="000000"/>
                      <w:sz w:val="22"/>
                      <w:szCs w:val="22"/>
                    </w:rPr>
                  </w:pPr>
                  <w:r>
                    <w:rPr>
                      <w:color w:val="000000"/>
                      <w:sz w:val="22"/>
                      <w:szCs w:val="22"/>
                    </w:rPr>
                    <w:t>End Date</w:t>
                  </w:r>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7C11E8A9" w14:textId="77777777" w:rsidR="00B8152D" w:rsidRDefault="00B8152D">
                  <w:pPr>
                    <w:jc w:val="both"/>
                    <w:rPr>
                      <w:color w:val="000000"/>
                      <w:sz w:val="22"/>
                      <w:szCs w:val="22"/>
                    </w:rPr>
                  </w:pPr>
                  <w:r>
                    <w:rPr>
                      <w:color w:val="000000"/>
                      <w:sz w:val="22"/>
                      <w:szCs w:val="22"/>
                    </w:rPr>
                    <w:t>MDL</w:t>
                  </w:r>
                </w:p>
              </w:tc>
            </w:tr>
            <w:tr w:rsidR="00BC1519" w14:paraId="7C11E8AF" w14:textId="77777777">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hideMark/>
                </w:tcPr>
                <w:p w14:paraId="7C11E8AB" w14:textId="77777777" w:rsidR="00BC1519" w:rsidRDefault="00BC1519">
                  <w:pPr>
                    <w:jc w:val="both"/>
                    <w:rPr>
                      <w:color w:val="000000"/>
                      <w:sz w:val="22"/>
                      <w:szCs w:val="22"/>
                    </w:rPr>
                  </w:pPr>
                  <w:r>
                    <w:rPr>
                      <w:color w:val="000000"/>
                      <w:sz w:val="22"/>
                      <w:szCs w:val="22"/>
                    </w:rPr>
                    <w:t>NH4F</w:t>
                  </w:r>
                </w:p>
              </w:tc>
              <w:tc>
                <w:tcPr>
                  <w:tcW w:w="1635" w:type="dxa"/>
                  <w:tcBorders>
                    <w:top w:val="single" w:sz="4" w:space="0" w:color="auto"/>
                    <w:left w:val="single" w:sz="4" w:space="0" w:color="auto"/>
                    <w:bottom w:val="single" w:sz="4" w:space="0" w:color="auto"/>
                    <w:right w:val="single" w:sz="4" w:space="0" w:color="auto"/>
                  </w:tcBorders>
                  <w:noWrap/>
                  <w:vAlign w:val="bottom"/>
                  <w:hideMark/>
                </w:tcPr>
                <w:p w14:paraId="7C11E8AC" w14:textId="0CB8C6DA" w:rsidR="00BC1519" w:rsidRPr="001F1EA4" w:rsidRDefault="008F714F">
                  <w:pPr>
                    <w:rPr>
                      <w:color w:val="000000"/>
                      <w:sz w:val="22"/>
                      <w:szCs w:val="22"/>
                    </w:rPr>
                  </w:pPr>
                  <w:r>
                    <w:rPr>
                      <w:color w:val="000000"/>
                      <w:sz w:val="22"/>
                      <w:szCs w:val="22"/>
                    </w:rPr>
                    <w:t>01/01/202</w:t>
                  </w:r>
                  <w:r w:rsidR="00AC5F6E">
                    <w:rPr>
                      <w:color w:val="000000"/>
                      <w:sz w:val="22"/>
                      <w:szCs w:val="22"/>
                    </w:rPr>
                    <w:t>1</w:t>
                  </w:r>
                </w:p>
              </w:tc>
              <w:tc>
                <w:tcPr>
                  <w:tcW w:w="1490" w:type="dxa"/>
                  <w:tcBorders>
                    <w:top w:val="single" w:sz="4" w:space="0" w:color="auto"/>
                    <w:left w:val="single" w:sz="4" w:space="0" w:color="auto"/>
                    <w:bottom w:val="single" w:sz="4" w:space="0" w:color="auto"/>
                    <w:right w:val="single" w:sz="4" w:space="0" w:color="auto"/>
                  </w:tcBorders>
                  <w:noWrap/>
                  <w:vAlign w:val="bottom"/>
                  <w:hideMark/>
                </w:tcPr>
                <w:p w14:paraId="7C11E8AD" w14:textId="5B1E8E64" w:rsidR="00BC1519" w:rsidRPr="001F1EA4" w:rsidRDefault="008F714F">
                  <w:pPr>
                    <w:rPr>
                      <w:color w:val="000000"/>
                      <w:sz w:val="22"/>
                      <w:szCs w:val="22"/>
                    </w:rPr>
                  </w:pPr>
                  <w:r>
                    <w:rPr>
                      <w:color w:val="000000"/>
                      <w:sz w:val="22"/>
                      <w:szCs w:val="22"/>
                    </w:rPr>
                    <w:t>12/31/202</w:t>
                  </w:r>
                  <w:r w:rsidR="00AC5F6E">
                    <w:rPr>
                      <w:color w:val="000000"/>
                      <w:sz w:val="22"/>
                      <w:szCs w:val="22"/>
                    </w:rPr>
                    <w:t>1</w:t>
                  </w:r>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7C11E8AE" w14:textId="5C72D444" w:rsidR="00BC1519" w:rsidRPr="001F1EA4" w:rsidRDefault="00BC1519">
                  <w:pPr>
                    <w:rPr>
                      <w:color w:val="000000"/>
                      <w:sz w:val="22"/>
                      <w:szCs w:val="22"/>
                    </w:rPr>
                  </w:pPr>
                  <w:r w:rsidRPr="001F1EA4">
                    <w:rPr>
                      <w:color w:val="000000"/>
                      <w:sz w:val="22"/>
                      <w:szCs w:val="22"/>
                    </w:rPr>
                    <w:t>0.00</w:t>
                  </w:r>
                  <w:r w:rsidR="004564BF">
                    <w:rPr>
                      <w:color w:val="000000"/>
                      <w:sz w:val="22"/>
                      <w:szCs w:val="22"/>
                    </w:rPr>
                    <w:t>1</w:t>
                  </w:r>
                  <w:r w:rsidRPr="001F1EA4">
                    <w:rPr>
                      <w:color w:val="000000"/>
                      <w:sz w:val="22"/>
                      <w:szCs w:val="22"/>
                    </w:rPr>
                    <w:t xml:space="preserve"> (mg/L)</w:t>
                  </w:r>
                </w:p>
              </w:tc>
            </w:tr>
            <w:tr w:rsidR="00AC5F6E" w14:paraId="7C11E8B4" w14:textId="77777777">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hideMark/>
                </w:tcPr>
                <w:p w14:paraId="7C11E8B0" w14:textId="77777777" w:rsidR="00AC5F6E" w:rsidRDefault="00AC5F6E" w:rsidP="00AC5F6E">
                  <w:pPr>
                    <w:jc w:val="both"/>
                    <w:rPr>
                      <w:color w:val="000000"/>
                      <w:sz w:val="22"/>
                      <w:szCs w:val="22"/>
                    </w:rPr>
                  </w:pPr>
                  <w:r>
                    <w:rPr>
                      <w:color w:val="000000"/>
                      <w:sz w:val="22"/>
                      <w:szCs w:val="22"/>
                    </w:rPr>
                    <w:t>NO23F</w:t>
                  </w:r>
                </w:p>
              </w:tc>
              <w:tc>
                <w:tcPr>
                  <w:tcW w:w="1635" w:type="dxa"/>
                  <w:tcBorders>
                    <w:top w:val="single" w:sz="4" w:space="0" w:color="auto"/>
                    <w:left w:val="single" w:sz="4" w:space="0" w:color="auto"/>
                    <w:bottom w:val="single" w:sz="4" w:space="0" w:color="auto"/>
                    <w:right w:val="single" w:sz="4" w:space="0" w:color="auto"/>
                  </w:tcBorders>
                  <w:noWrap/>
                  <w:vAlign w:val="bottom"/>
                  <w:hideMark/>
                </w:tcPr>
                <w:p w14:paraId="7C11E8B1" w14:textId="251F32AB" w:rsidR="00AC5F6E" w:rsidRPr="001F1EA4" w:rsidRDefault="00AC5F6E" w:rsidP="00AC5F6E">
                  <w:pPr>
                    <w:rPr>
                      <w:color w:val="000000"/>
                      <w:sz w:val="22"/>
                      <w:szCs w:val="22"/>
                    </w:rPr>
                  </w:pPr>
                  <w:r>
                    <w:rPr>
                      <w:color w:val="000000"/>
                      <w:sz w:val="22"/>
                      <w:szCs w:val="22"/>
                    </w:rPr>
                    <w:t>01/01/2021</w:t>
                  </w:r>
                </w:p>
              </w:tc>
              <w:tc>
                <w:tcPr>
                  <w:tcW w:w="1490" w:type="dxa"/>
                  <w:tcBorders>
                    <w:top w:val="single" w:sz="4" w:space="0" w:color="auto"/>
                    <w:left w:val="single" w:sz="4" w:space="0" w:color="auto"/>
                    <w:bottom w:val="single" w:sz="4" w:space="0" w:color="auto"/>
                    <w:right w:val="single" w:sz="4" w:space="0" w:color="auto"/>
                  </w:tcBorders>
                  <w:noWrap/>
                  <w:vAlign w:val="bottom"/>
                  <w:hideMark/>
                </w:tcPr>
                <w:p w14:paraId="7C11E8B2" w14:textId="259BD34E" w:rsidR="00AC5F6E" w:rsidRPr="001F1EA4" w:rsidRDefault="00AC5F6E" w:rsidP="00AC5F6E">
                  <w:pPr>
                    <w:rPr>
                      <w:color w:val="000000"/>
                      <w:sz w:val="22"/>
                      <w:szCs w:val="22"/>
                    </w:rPr>
                  </w:pPr>
                  <w:r>
                    <w:rPr>
                      <w:color w:val="000000"/>
                      <w:sz w:val="22"/>
                      <w:szCs w:val="22"/>
                    </w:rPr>
                    <w:t>12/31/2021</w:t>
                  </w:r>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7C11E8B3" w14:textId="4242AD76" w:rsidR="00AC5F6E" w:rsidRPr="001F1EA4" w:rsidRDefault="00AC5F6E" w:rsidP="00AC5F6E">
                  <w:pPr>
                    <w:rPr>
                      <w:color w:val="000000"/>
                      <w:sz w:val="22"/>
                      <w:szCs w:val="22"/>
                    </w:rPr>
                  </w:pPr>
                  <w:r>
                    <w:rPr>
                      <w:color w:val="000000"/>
                      <w:sz w:val="22"/>
                      <w:szCs w:val="22"/>
                    </w:rPr>
                    <w:t>0.000</w:t>
                  </w:r>
                  <w:r w:rsidRPr="001F1EA4">
                    <w:rPr>
                      <w:color w:val="000000"/>
                      <w:sz w:val="22"/>
                      <w:szCs w:val="22"/>
                    </w:rPr>
                    <w:t xml:space="preserve"> (mg/L)</w:t>
                  </w:r>
                </w:p>
              </w:tc>
            </w:tr>
            <w:tr w:rsidR="00AC5F6E" w14:paraId="2F31EA3A" w14:textId="77777777">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tcPr>
                <w:p w14:paraId="5D3D72C1" w14:textId="09591235" w:rsidR="00AC5F6E" w:rsidRDefault="00AC5F6E" w:rsidP="00AC5F6E">
                  <w:pPr>
                    <w:jc w:val="both"/>
                    <w:rPr>
                      <w:color w:val="000000"/>
                      <w:sz w:val="22"/>
                      <w:szCs w:val="22"/>
                    </w:rPr>
                  </w:pPr>
                  <w:r>
                    <w:rPr>
                      <w:color w:val="000000"/>
                      <w:sz w:val="22"/>
                      <w:szCs w:val="22"/>
                    </w:rPr>
                    <w:t>TDN</w:t>
                  </w:r>
                </w:p>
              </w:tc>
              <w:tc>
                <w:tcPr>
                  <w:tcW w:w="1635" w:type="dxa"/>
                  <w:tcBorders>
                    <w:top w:val="single" w:sz="4" w:space="0" w:color="auto"/>
                    <w:left w:val="single" w:sz="4" w:space="0" w:color="auto"/>
                    <w:bottom w:val="single" w:sz="4" w:space="0" w:color="auto"/>
                    <w:right w:val="single" w:sz="4" w:space="0" w:color="auto"/>
                  </w:tcBorders>
                  <w:noWrap/>
                  <w:vAlign w:val="bottom"/>
                </w:tcPr>
                <w:p w14:paraId="1968472F" w14:textId="7C69B7C0" w:rsidR="00AC5F6E" w:rsidRDefault="00AC5F6E" w:rsidP="00AC5F6E">
                  <w:pPr>
                    <w:rPr>
                      <w:color w:val="000000"/>
                      <w:sz w:val="22"/>
                      <w:szCs w:val="22"/>
                    </w:rPr>
                  </w:pPr>
                  <w:r>
                    <w:rPr>
                      <w:color w:val="000000"/>
                      <w:sz w:val="22"/>
                      <w:szCs w:val="22"/>
                    </w:rPr>
                    <w:t>01/01/2021</w:t>
                  </w:r>
                </w:p>
              </w:tc>
              <w:tc>
                <w:tcPr>
                  <w:tcW w:w="1490" w:type="dxa"/>
                  <w:tcBorders>
                    <w:top w:val="single" w:sz="4" w:space="0" w:color="auto"/>
                    <w:left w:val="single" w:sz="4" w:space="0" w:color="auto"/>
                    <w:bottom w:val="single" w:sz="4" w:space="0" w:color="auto"/>
                    <w:right w:val="single" w:sz="4" w:space="0" w:color="auto"/>
                  </w:tcBorders>
                  <w:noWrap/>
                  <w:vAlign w:val="bottom"/>
                </w:tcPr>
                <w:p w14:paraId="507F8D39" w14:textId="72ABCBE2" w:rsidR="00AC5F6E" w:rsidRDefault="00AC5F6E" w:rsidP="00AC5F6E">
                  <w:pPr>
                    <w:rPr>
                      <w:color w:val="000000"/>
                      <w:sz w:val="22"/>
                      <w:szCs w:val="22"/>
                    </w:rPr>
                  </w:pPr>
                  <w:r>
                    <w:rPr>
                      <w:color w:val="000000"/>
                      <w:sz w:val="22"/>
                      <w:szCs w:val="22"/>
                    </w:rPr>
                    <w:t>12/31/2021</w:t>
                  </w:r>
                </w:p>
              </w:tc>
              <w:tc>
                <w:tcPr>
                  <w:tcW w:w="1890" w:type="dxa"/>
                  <w:tcBorders>
                    <w:top w:val="single" w:sz="4" w:space="0" w:color="auto"/>
                    <w:left w:val="single" w:sz="4" w:space="0" w:color="auto"/>
                    <w:bottom w:val="single" w:sz="4" w:space="0" w:color="auto"/>
                    <w:right w:val="single" w:sz="4" w:space="0" w:color="auto"/>
                  </w:tcBorders>
                  <w:noWrap/>
                  <w:vAlign w:val="bottom"/>
                </w:tcPr>
                <w:p w14:paraId="4859918F" w14:textId="130550ED" w:rsidR="00AC5F6E" w:rsidRDefault="00AC5F6E" w:rsidP="00AC5F6E">
                  <w:pPr>
                    <w:rPr>
                      <w:color w:val="000000"/>
                      <w:sz w:val="22"/>
                      <w:szCs w:val="22"/>
                    </w:rPr>
                  </w:pPr>
                  <w:r>
                    <w:rPr>
                      <w:color w:val="000000"/>
                      <w:sz w:val="22"/>
                      <w:szCs w:val="22"/>
                    </w:rPr>
                    <w:t>0.000</w:t>
                  </w:r>
                  <w:r w:rsidRPr="001F1EA4">
                    <w:rPr>
                      <w:color w:val="000000"/>
                      <w:sz w:val="22"/>
                      <w:szCs w:val="22"/>
                    </w:rPr>
                    <w:t xml:space="preserve"> (mg/L)</w:t>
                  </w:r>
                </w:p>
              </w:tc>
            </w:tr>
            <w:tr w:rsidR="00AC5F6E" w14:paraId="7C11E8B9" w14:textId="77777777">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hideMark/>
                </w:tcPr>
                <w:p w14:paraId="7C11E8B5" w14:textId="77777777" w:rsidR="00AC5F6E" w:rsidRDefault="00AC5F6E" w:rsidP="00AC5F6E">
                  <w:pPr>
                    <w:jc w:val="both"/>
                    <w:rPr>
                      <w:color w:val="000000"/>
                      <w:sz w:val="22"/>
                      <w:szCs w:val="22"/>
                    </w:rPr>
                  </w:pPr>
                  <w:r>
                    <w:rPr>
                      <w:color w:val="000000"/>
                      <w:sz w:val="22"/>
                      <w:szCs w:val="22"/>
                    </w:rPr>
                    <w:t>PO4F</w:t>
                  </w:r>
                </w:p>
              </w:tc>
              <w:tc>
                <w:tcPr>
                  <w:tcW w:w="1635" w:type="dxa"/>
                  <w:tcBorders>
                    <w:top w:val="single" w:sz="4" w:space="0" w:color="auto"/>
                    <w:left w:val="single" w:sz="4" w:space="0" w:color="auto"/>
                    <w:bottom w:val="single" w:sz="4" w:space="0" w:color="auto"/>
                    <w:right w:val="single" w:sz="4" w:space="0" w:color="auto"/>
                  </w:tcBorders>
                  <w:noWrap/>
                  <w:vAlign w:val="bottom"/>
                  <w:hideMark/>
                </w:tcPr>
                <w:p w14:paraId="7C11E8B6" w14:textId="270C5B7F" w:rsidR="00AC5F6E" w:rsidRPr="001F1EA4" w:rsidRDefault="00AC5F6E" w:rsidP="00AC5F6E">
                  <w:pPr>
                    <w:rPr>
                      <w:color w:val="000000"/>
                      <w:sz w:val="22"/>
                      <w:szCs w:val="22"/>
                    </w:rPr>
                  </w:pPr>
                  <w:r>
                    <w:rPr>
                      <w:color w:val="000000"/>
                      <w:sz w:val="22"/>
                      <w:szCs w:val="22"/>
                    </w:rPr>
                    <w:t>01/01/2021</w:t>
                  </w:r>
                </w:p>
              </w:tc>
              <w:tc>
                <w:tcPr>
                  <w:tcW w:w="1490" w:type="dxa"/>
                  <w:tcBorders>
                    <w:top w:val="single" w:sz="4" w:space="0" w:color="auto"/>
                    <w:left w:val="single" w:sz="4" w:space="0" w:color="auto"/>
                    <w:bottom w:val="single" w:sz="4" w:space="0" w:color="auto"/>
                    <w:right w:val="single" w:sz="4" w:space="0" w:color="auto"/>
                  </w:tcBorders>
                  <w:noWrap/>
                  <w:vAlign w:val="bottom"/>
                  <w:hideMark/>
                </w:tcPr>
                <w:p w14:paraId="7C11E8B7" w14:textId="5DF2B9C9" w:rsidR="00AC5F6E" w:rsidRPr="001F1EA4" w:rsidRDefault="00AC5F6E" w:rsidP="00AC5F6E">
                  <w:pPr>
                    <w:rPr>
                      <w:color w:val="000000"/>
                      <w:sz w:val="22"/>
                      <w:szCs w:val="22"/>
                    </w:rPr>
                  </w:pPr>
                  <w:r>
                    <w:rPr>
                      <w:color w:val="000000"/>
                      <w:sz w:val="22"/>
                      <w:szCs w:val="22"/>
                    </w:rPr>
                    <w:t>12/31/2021</w:t>
                  </w:r>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7C11E8B8" w14:textId="3E9B12D6" w:rsidR="00AC5F6E" w:rsidRPr="001F1EA4" w:rsidRDefault="00AC5F6E" w:rsidP="00AC5F6E">
                  <w:pPr>
                    <w:rPr>
                      <w:color w:val="000000"/>
                      <w:sz w:val="22"/>
                      <w:szCs w:val="22"/>
                    </w:rPr>
                  </w:pPr>
                  <w:r w:rsidRPr="001F1EA4">
                    <w:rPr>
                      <w:color w:val="000000"/>
                      <w:sz w:val="22"/>
                      <w:szCs w:val="22"/>
                    </w:rPr>
                    <w:t>0.</w:t>
                  </w:r>
                  <w:r>
                    <w:rPr>
                      <w:color w:val="000000"/>
                      <w:sz w:val="22"/>
                      <w:szCs w:val="22"/>
                    </w:rPr>
                    <w:t>0028</w:t>
                  </w:r>
                  <w:r w:rsidRPr="001F1EA4">
                    <w:rPr>
                      <w:color w:val="000000"/>
                      <w:sz w:val="22"/>
                      <w:szCs w:val="22"/>
                    </w:rPr>
                    <w:t xml:space="preserve"> (mg/L)</w:t>
                  </w:r>
                </w:p>
              </w:tc>
            </w:tr>
            <w:tr w:rsidR="00AC5F6E" w14:paraId="7C11E8BE" w14:textId="77777777">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hideMark/>
                </w:tcPr>
                <w:p w14:paraId="7C11E8BA" w14:textId="77777777" w:rsidR="00AC5F6E" w:rsidRDefault="00AC5F6E" w:rsidP="00AC5F6E">
                  <w:pPr>
                    <w:jc w:val="both"/>
                    <w:rPr>
                      <w:color w:val="000000"/>
                      <w:sz w:val="22"/>
                      <w:szCs w:val="22"/>
                    </w:rPr>
                  </w:pPr>
                  <w:r>
                    <w:rPr>
                      <w:color w:val="000000"/>
                      <w:sz w:val="22"/>
                      <w:szCs w:val="22"/>
                    </w:rPr>
                    <w:t>POC</w:t>
                  </w:r>
                </w:p>
              </w:tc>
              <w:tc>
                <w:tcPr>
                  <w:tcW w:w="1635" w:type="dxa"/>
                  <w:tcBorders>
                    <w:top w:val="single" w:sz="4" w:space="0" w:color="auto"/>
                    <w:left w:val="single" w:sz="4" w:space="0" w:color="auto"/>
                    <w:bottom w:val="single" w:sz="4" w:space="0" w:color="auto"/>
                    <w:right w:val="single" w:sz="4" w:space="0" w:color="auto"/>
                  </w:tcBorders>
                  <w:noWrap/>
                  <w:vAlign w:val="bottom"/>
                  <w:hideMark/>
                </w:tcPr>
                <w:p w14:paraId="7C11E8BB" w14:textId="24B5084E" w:rsidR="00AC5F6E" w:rsidRPr="001F1EA4" w:rsidRDefault="00AC5F6E" w:rsidP="00AC5F6E">
                  <w:pPr>
                    <w:rPr>
                      <w:color w:val="000000"/>
                      <w:sz w:val="22"/>
                      <w:szCs w:val="22"/>
                    </w:rPr>
                  </w:pPr>
                  <w:r>
                    <w:rPr>
                      <w:color w:val="000000"/>
                      <w:sz w:val="22"/>
                      <w:szCs w:val="22"/>
                    </w:rPr>
                    <w:t>01/01/2021</w:t>
                  </w:r>
                </w:p>
              </w:tc>
              <w:tc>
                <w:tcPr>
                  <w:tcW w:w="1490" w:type="dxa"/>
                  <w:tcBorders>
                    <w:top w:val="single" w:sz="4" w:space="0" w:color="auto"/>
                    <w:left w:val="single" w:sz="4" w:space="0" w:color="auto"/>
                    <w:bottom w:val="single" w:sz="4" w:space="0" w:color="auto"/>
                    <w:right w:val="single" w:sz="4" w:space="0" w:color="auto"/>
                  </w:tcBorders>
                  <w:noWrap/>
                  <w:vAlign w:val="bottom"/>
                  <w:hideMark/>
                </w:tcPr>
                <w:p w14:paraId="7C11E8BC" w14:textId="02FBD9C8" w:rsidR="00AC5F6E" w:rsidRPr="001F1EA4" w:rsidRDefault="00AC5F6E" w:rsidP="00AC5F6E">
                  <w:pPr>
                    <w:rPr>
                      <w:color w:val="000000"/>
                      <w:sz w:val="22"/>
                      <w:szCs w:val="22"/>
                    </w:rPr>
                  </w:pPr>
                  <w:r>
                    <w:rPr>
                      <w:color w:val="000000"/>
                      <w:sz w:val="22"/>
                      <w:szCs w:val="22"/>
                    </w:rPr>
                    <w:t>12/31/2021</w:t>
                  </w:r>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7C11E8BD" w14:textId="6782BBC8" w:rsidR="00AC5F6E" w:rsidRPr="001F1EA4" w:rsidRDefault="00AC5F6E" w:rsidP="00AC5F6E">
                  <w:pPr>
                    <w:rPr>
                      <w:color w:val="000000"/>
                      <w:sz w:val="22"/>
                      <w:szCs w:val="22"/>
                    </w:rPr>
                  </w:pPr>
                  <w:r>
                    <w:rPr>
                      <w:color w:val="000000"/>
                      <w:sz w:val="22"/>
                      <w:szCs w:val="22"/>
                    </w:rPr>
                    <w:t>0.001</w:t>
                  </w:r>
                  <w:r w:rsidRPr="001F1EA4">
                    <w:rPr>
                      <w:color w:val="000000"/>
                      <w:sz w:val="22"/>
                      <w:szCs w:val="22"/>
                    </w:rPr>
                    <w:t xml:space="preserve"> (mg/L)</w:t>
                  </w:r>
                </w:p>
              </w:tc>
            </w:tr>
            <w:tr w:rsidR="00AC5F6E" w14:paraId="7C11E8C3" w14:textId="77777777">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hideMark/>
                </w:tcPr>
                <w:p w14:paraId="7C11E8BF" w14:textId="77777777" w:rsidR="00AC5F6E" w:rsidRDefault="00AC5F6E" w:rsidP="00AC5F6E">
                  <w:pPr>
                    <w:jc w:val="both"/>
                    <w:rPr>
                      <w:color w:val="000000"/>
                      <w:sz w:val="22"/>
                      <w:szCs w:val="22"/>
                    </w:rPr>
                  </w:pPr>
                  <w:r>
                    <w:rPr>
                      <w:color w:val="000000"/>
                      <w:sz w:val="22"/>
                      <w:szCs w:val="22"/>
                    </w:rPr>
                    <w:t>PON</w:t>
                  </w:r>
                </w:p>
              </w:tc>
              <w:tc>
                <w:tcPr>
                  <w:tcW w:w="1635" w:type="dxa"/>
                  <w:tcBorders>
                    <w:top w:val="single" w:sz="4" w:space="0" w:color="auto"/>
                    <w:left w:val="single" w:sz="4" w:space="0" w:color="auto"/>
                    <w:bottom w:val="single" w:sz="4" w:space="0" w:color="auto"/>
                    <w:right w:val="single" w:sz="4" w:space="0" w:color="auto"/>
                  </w:tcBorders>
                  <w:noWrap/>
                  <w:vAlign w:val="bottom"/>
                  <w:hideMark/>
                </w:tcPr>
                <w:p w14:paraId="7C11E8C0" w14:textId="22754E33" w:rsidR="00AC5F6E" w:rsidRPr="001F1EA4" w:rsidRDefault="00AC5F6E" w:rsidP="00AC5F6E">
                  <w:pPr>
                    <w:rPr>
                      <w:color w:val="000000"/>
                      <w:sz w:val="22"/>
                      <w:szCs w:val="22"/>
                    </w:rPr>
                  </w:pPr>
                  <w:r>
                    <w:rPr>
                      <w:color w:val="000000"/>
                      <w:sz w:val="22"/>
                      <w:szCs w:val="22"/>
                    </w:rPr>
                    <w:t>01/01/2021</w:t>
                  </w:r>
                </w:p>
              </w:tc>
              <w:tc>
                <w:tcPr>
                  <w:tcW w:w="1490" w:type="dxa"/>
                  <w:tcBorders>
                    <w:top w:val="single" w:sz="4" w:space="0" w:color="auto"/>
                    <w:left w:val="single" w:sz="4" w:space="0" w:color="auto"/>
                    <w:bottom w:val="single" w:sz="4" w:space="0" w:color="auto"/>
                    <w:right w:val="single" w:sz="4" w:space="0" w:color="auto"/>
                  </w:tcBorders>
                  <w:noWrap/>
                  <w:vAlign w:val="bottom"/>
                  <w:hideMark/>
                </w:tcPr>
                <w:p w14:paraId="7C11E8C1" w14:textId="51482D00" w:rsidR="00AC5F6E" w:rsidRPr="001F1EA4" w:rsidRDefault="00AC5F6E" w:rsidP="00AC5F6E">
                  <w:pPr>
                    <w:rPr>
                      <w:color w:val="000000"/>
                      <w:sz w:val="22"/>
                      <w:szCs w:val="22"/>
                    </w:rPr>
                  </w:pPr>
                  <w:r>
                    <w:rPr>
                      <w:color w:val="000000"/>
                      <w:sz w:val="22"/>
                      <w:szCs w:val="22"/>
                    </w:rPr>
                    <w:t>12/31/2021</w:t>
                  </w:r>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7C11E8C2" w14:textId="4C95332B" w:rsidR="00AC5F6E" w:rsidRPr="001F1EA4" w:rsidRDefault="00AC5F6E" w:rsidP="00AC5F6E">
                  <w:pPr>
                    <w:rPr>
                      <w:color w:val="000000"/>
                      <w:sz w:val="22"/>
                      <w:szCs w:val="22"/>
                    </w:rPr>
                  </w:pPr>
                  <w:r>
                    <w:rPr>
                      <w:color w:val="000000"/>
                      <w:sz w:val="22"/>
                      <w:szCs w:val="22"/>
                    </w:rPr>
                    <w:t>0.001</w:t>
                  </w:r>
                  <w:r w:rsidRPr="001F1EA4">
                    <w:rPr>
                      <w:color w:val="000000"/>
                      <w:sz w:val="22"/>
                      <w:szCs w:val="22"/>
                    </w:rPr>
                    <w:t xml:space="preserve"> (mg/L)</w:t>
                  </w:r>
                </w:p>
              </w:tc>
            </w:tr>
            <w:tr w:rsidR="00AC5F6E" w14:paraId="67DA71E7" w14:textId="77777777">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tcPr>
                <w:p w14:paraId="693FE63C" w14:textId="27398C77" w:rsidR="00AC5F6E" w:rsidRDefault="00AC5F6E" w:rsidP="00AC5F6E">
                  <w:pPr>
                    <w:jc w:val="both"/>
                    <w:rPr>
                      <w:color w:val="000000"/>
                      <w:sz w:val="22"/>
                      <w:szCs w:val="22"/>
                    </w:rPr>
                  </w:pPr>
                  <w:r>
                    <w:rPr>
                      <w:color w:val="000000"/>
                      <w:sz w:val="22"/>
                      <w:szCs w:val="22"/>
                    </w:rPr>
                    <w:t>SiO4F</w:t>
                  </w:r>
                </w:p>
              </w:tc>
              <w:tc>
                <w:tcPr>
                  <w:tcW w:w="1635" w:type="dxa"/>
                  <w:tcBorders>
                    <w:top w:val="single" w:sz="4" w:space="0" w:color="auto"/>
                    <w:left w:val="single" w:sz="4" w:space="0" w:color="auto"/>
                    <w:bottom w:val="single" w:sz="4" w:space="0" w:color="auto"/>
                    <w:right w:val="single" w:sz="4" w:space="0" w:color="auto"/>
                  </w:tcBorders>
                  <w:noWrap/>
                  <w:vAlign w:val="bottom"/>
                </w:tcPr>
                <w:p w14:paraId="537083FB" w14:textId="0A24CC5D" w:rsidR="00AC5F6E" w:rsidRDefault="00AC5F6E" w:rsidP="00AC5F6E">
                  <w:pPr>
                    <w:rPr>
                      <w:color w:val="000000"/>
                      <w:sz w:val="22"/>
                      <w:szCs w:val="22"/>
                    </w:rPr>
                  </w:pPr>
                  <w:r>
                    <w:rPr>
                      <w:color w:val="000000"/>
                      <w:sz w:val="22"/>
                      <w:szCs w:val="22"/>
                    </w:rPr>
                    <w:t>01/01/2021</w:t>
                  </w:r>
                </w:p>
              </w:tc>
              <w:tc>
                <w:tcPr>
                  <w:tcW w:w="1490" w:type="dxa"/>
                  <w:tcBorders>
                    <w:top w:val="single" w:sz="4" w:space="0" w:color="auto"/>
                    <w:left w:val="single" w:sz="4" w:space="0" w:color="auto"/>
                    <w:bottom w:val="single" w:sz="4" w:space="0" w:color="auto"/>
                    <w:right w:val="single" w:sz="4" w:space="0" w:color="auto"/>
                  </w:tcBorders>
                  <w:noWrap/>
                  <w:vAlign w:val="bottom"/>
                </w:tcPr>
                <w:p w14:paraId="1E841B83" w14:textId="3C458CB9" w:rsidR="00AC5F6E" w:rsidRDefault="00AC5F6E" w:rsidP="00AC5F6E">
                  <w:pPr>
                    <w:rPr>
                      <w:color w:val="000000"/>
                      <w:sz w:val="22"/>
                      <w:szCs w:val="22"/>
                    </w:rPr>
                  </w:pPr>
                  <w:r>
                    <w:rPr>
                      <w:color w:val="000000"/>
                      <w:sz w:val="22"/>
                      <w:szCs w:val="22"/>
                    </w:rPr>
                    <w:t>12/31/2021</w:t>
                  </w:r>
                </w:p>
              </w:tc>
              <w:tc>
                <w:tcPr>
                  <w:tcW w:w="1890" w:type="dxa"/>
                  <w:tcBorders>
                    <w:top w:val="single" w:sz="4" w:space="0" w:color="auto"/>
                    <w:left w:val="single" w:sz="4" w:space="0" w:color="auto"/>
                    <w:bottom w:val="single" w:sz="4" w:space="0" w:color="auto"/>
                    <w:right w:val="single" w:sz="4" w:space="0" w:color="auto"/>
                  </w:tcBorders>
                  <w:noWrap/>
                  <w:vAlign w:val="bottom"/>
                </w:tcPr>
                <w:p w14:paraId="4D203693" w14:textId="54156376" w:rsidR="00AC5F6E" w:rsidRDefault="00AC5F6E" w:rsidP="00AC5F6E">
                  <w:pPr>
                    <w:rPr>
                      <w:color w:val="000000"/>
                      <w:sz w:val="22"/>
                      <w:szCs w:val="22"/>
                    </w:rPr>
                  </w:pPr>
                  <w:r w:rsidRPr="001F1EA4">
                    <w:rPr>
                      <w:color w:val="000000"/>
                      <w:sz w:val="22"/>
                      <w:szCs w:val="22"/>
                    </w:rPr>
                    <w:t>0.</w:t>
                  </w:r>
                  <w:r>
                    <w:rPr>
                      <w:color w:val="000000"/>
                      <w:sz w:val="22"/>
                      <w:szCs w:val="22"/>
                    </w:rPr>
                    <w:t>0029</w:t>
                  </w:r>
                  <w:r w:rsidRPr="001F1EA4">
                    <w:rPr>
                      <w:color w:val="000000"/>
                      <w:sz w:val="22"/>
                      <w:szCs w:val="22"/>
                    </w:rPr>
                    <w:t xml:space="preserve"> (mg/L)</w:t>
                  </w:r>
                </w:p>
              </w:tc>
            </w:tr>
            <w:tr w:rsidR="00AC5F6E" w14:paraId="7C11E8CD" w14:textId="77777777">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hideMark/>
                </w:tcPr>
                <w:p w14:paraId="7C11E8C9" w14:textId="77777777" w:rsidR="00AC5F6E" w:rsidRDefault="00AC5F6E" w:rsidP="00AC5F6E">
                  <w:pPr>
                    <w:jc w:val="both"/>
                    <w:rPr>
                      <w:color w:val="000000"/>
                      <w:sz w:val="22"/>
                      <w:szCs w:val="22"/>
                    </w:rPr>
                  </w:pPr>
                  <w:r>
                    <w:rPr>
                      <w:color w:val="000000"/>
                      <w:sz w:val="22"/>
                      <w:szCs w:val="22"/>
                    </w:rPr>
                    <w:t>CHLA</w:t>
                  </w:r>
                </w:p>
              </w:tc>
              <w:tc>
                <w:tcPr>
                  <w:tcW w:w="1635" w:type="dxa"/>
                  <w:tcBorders>
                    <w:top w:val="single" w:sz="4" w:space="0" w:color="auto"/>
                    <w:left w:val="single" w:sz="4" w:space="0" w:color="auto"/>
                    <w:bottom w:val="single" w:sz="4" w:space="0" w:color="auto"/>
                    <w:right w:val="single" w:sz="4" w:space="0" w:color="auto"/>
                  </w:tcBorders>
                  <w:noWrap/>
                  <w:vAlign w:val="bottom"/>
                  <w:hideMark/>
                </w:tcPr>
                <w:p w14:paraId="7C11E8CA" w14:textId="3017BEB1" w:rsidR="00AC5F6E" w:rsidRPr="001F1EA4" w:rsidRDefault="00AC5F6E" w:rsidP="00AC5F6E">
                  <w:pPr>
                    <w:rPr>
                      <w:color w:val="000000"/>
                      <w:sz w:val="22"/>
                      <w:szCs w:val="22"/>
                    </w:rPr>
                  </w:pPr>
                  <w:r>
                    <w:rPr>
                      <w:color w:val="000000"/>
                      <w:sz w:val="22"/>
                      <w:szCs w:val="22"/>
                    </w:rPr>
                    <w:t>01/01/2021</w:t>
                  </w:r>
                </w:p>
              </w:tc>
              <w:tc>
                <w:tcPr>
                  <w:tcW w:w="1490" w:type="dxa"/>
                  <w:tcBorders>
                    <w:top w:val="single" w:sz="4" w:space="0" w:color="auto"/>
                    <w:left w:val="single" w:sz="4" w:space="0" w:color="auto"/>
                    <w:bottom w:val="single" w:sz="4" w:space="0" w:color="auto"/>
                    <w:right w:val="single" w:sz="4" w:space="0" w:color="auto"/>
                  </w:tcBorders>
                  <w:noWrap/>
                  <w:vAlign w:val="bottom"/>
                  <w:hideMark/>
                </w:tcPr>
                <w:p w14:paraId="7C11E8CB" w14:textId="5B599275" w:rsidR="00AC5F6E" w:rsidRPr="001F1EA4" w:rsidRDefault="00AC5F6E" w:rsidP="00AC5F6E">
                  <w:pPr>
                    <w:rPr>
                      <w:color w:val="000000"/>
                      <w:sz w:val="22"/>
                      <w:szCs w:val="22"/>
                    </w:rPr>
                  </w:pPr>
                  <w:r>
                    <w:rPr>
                      <w:color w:val="000000"/>
                      <w:sz w:val="22"/>
                      <w:szCs w:val="22"/>
                    </w:rPr>
                    <w:t>12/31/2021</w:t>
                  </w:r>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7C11E8CC" w14:textId="79C0EDE0" w:rsidR="00AC5F6E" w:rsidRPr="001F1EA4" w:rsidRDefault="00AC5F6E" w:rsidP="00AC5F6E">
                  <w:pPr>
                    <w:rPr>
                      <w:color w:val="000000"/>
                      <w:sz w:val="22"/>
                      <w:szCs w:val="22"/>
                    </w:rPr>
                  </w:pPr>
                  <w:r w:rsidRPr="001F1EA4">
                    <w:rPr>
                      <w:color w:val="000000"/>
                      <w:sz w:val="22"/>
                      <w:szCs w:val="22"/>
                    </w:rPr>
                    <w:t>0.</w:t>
                  </w:r>
                  <w:r>
                    <w:rPr>
                      <w:color w:val="000000"/>
                      <w:sz w:val="22"/>
                      <w:szCs w:val="22"/>
                    </w:rPr>
                    <w:t>13</w:t>
                  </w:r>
                  <w:r w:rsidRPr="001F1EA4">
                    <w:rPr>
                      <w:color w:val="000000"/>
                      <w:sz w:val="22"/>
                      <w:szCs w:val="22"/>
                    </w:rPr>
                    <w:t xml:space="preserve"> (µg/L)</w:t>
                  </w:r>
                </w:p>
              </w:tc>
            </w:tr>
            <w:tr w:rsidR="00AC5F6E" w14:paraId="7C11E8D2" w14:textId="77777777">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hideMark/>
                </w:tcPr>
                <w:p w14:paraId="7C11E8CE" w14:textId="77777777" w:rsidR="00AC5F6E" w:rsidRDefault="00AC5F6E" w:rsidP="00AC5F6E">
                  <w:pPr>
                    <w:jc w:val="both"/>
                    <w:rPr>
                      <w:color w:val="000000"/>
                      <w:sz w:val="22"/>
                      <w:szCs w:val="22"/>
                    </w:rPr>
                  </w:pPr>
                  <w:r>
                    <w:rPr>
                      <w:color w:val="000000"/>
                      <w:sz w:val="22"/>
                      <w:szCs w:val="22"/>
                    </w:rPr>
                    <w:t>PHEA</w:t>
                  </w:r>
                </w:p>
              </w:tc>
              <w:tc>
                <w:tcPr>
                  <w:tcW w:w="1635" w:type="dxa"/>
                  <w:tcBorders>
                    <w:top w:val="single" w:sz="4" w:space="0" w:color="auto"/>
                    <w:left w:val="single" w:sz="4" w:space="0" w:color="auto"/>
                    <w:bottom w:val="single" w:sz="4" w:space="0" w:color="auto"/>
                    <w:right w:val="single" w:sz="4" w:space="0" w:color="auto"/>
                  </w:tcBorders>
                  <w:noWrap/>
                  <w:vAlign w:val="bottom"/>
                  <w:hideMark/>
                </w:tcPr>
                <w:p w14:paraId="7C11E8CF" w14:textId="73D7B898" w:rsidR="00AC5F6E" w:rsidRPr="001F1EA4" w:rsidRDefault="00AC5F6E" w:rsidP="00AC5F6E">
                  <w:pPr>
                    <w:rPr>
                      <w:color w:val="000000"/>
                      <w:sz w:val="22"/>
                      <w:szCs w:val="22"/>
                    </w:rPr>
                  </w:pPr>
                  <w:r>
                    <w:rPr>
                      <w:color w:val="000000"/>
                      <w:sz w:val="22"/>
                      <w:szCs w:val="22"/>
                    </w:rPr>
                    <w:t>01/01/2021</w:t>
                  </w:r>
                </w:p>
              </w:tc>
              <w:tc>
                <w:tcPr>
                  <w:tcW w:w="1490" w:type="dxa"/>
                  <w:tcBorders>
                    <w:top w:val="single" w:sz="4" w:space="0" w:color="auto"/>
                    <w:left w:val="single" w:sz="4" w:space="0" w:color="auto"/>
                    <w:bottom w:val="single" w:sz="4" w:space="0" w:color="auto"/>
                    <w:right w:val="single" w:sz="4" w:space="0" w:color="auto"/>
                  </w:tcBorders>
                  <w:noWrap/>
                  <w:vAlign w:val="bottom"/>
                  <w:hideMark/>
                </w:tcPr>
                <w:p w14:paraId="7C11E8D0" w14:textId="42CD075D" w:rsidR="00AC5F6E" w:rsidRPr="001F1EA4" w:rsidRDefault="00AC5F6E" w:rsidP="00AC5F6E">
                  <w:pPr>
                    <w:rPr>
                      <w:color w:val="000000"/>
                      <w:sz w:val="22"/>
                      <w:szCs w:val="22"/>
                    </w:rPr>
                  </w:pPr>
                  <w:r>
                    <w:rPr>
                      <w:color w:val="000000"/>
                      <w:sz w:val="22"/>
                      <w:szCs w:val="22"/>
                    </w:rPr>
                    <w:t>12/31/2021</w:t>
                  </w:r>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7C11E8D1" w14:textId="1BDC2CBC" w:rsidR="00AC5F6E" w:rsidRPr="001F1EA4" w:rsidRDefault="00AC5F6E" w:rsidP="00AC5F6E">
                  <w:pPr>
                    <w:rPr>
                      <w:color w:val="000000"/>
                      <w:sz w:val="22"/>
                      <w:szCs w:val="22"/>
                    </w:rPr>
                  </w:pPr>
                  <w:r w:rsidRPr="001F1EA4">
                    <w:rPr>
                      <w:color w:val="000000"/>
                      <w:sz w:val="22"/>
                      <w:szCs w:val="22"/>
                    </w:rPr>
                    <w:t>0.</w:t>
                  </w:r>
                  <w:r>
                    <w:rPr>
                      <w:color w:val="000000"/>
                      <w:sz w:val="22"/>
                      <w:szCs w:val="22"/>
                    </w:rPr>
                    <w:t>13</w:t>
                  </w:r>
                  <w:r w:rsidRPr="001F1EA4">
                    <w:rPr>
                      <w:color w:val="000000"/>
                      <w:sz w:val="22"/>
                      <w:szCs w:val="22"/>
                    </w:rPr>
                    <w:t xml:space="preserve"> (µg/L)</w:t>
                  </w:r>
                </w:p>
              </w:tc>
            </w:tr>
          </w:tbl>
          <w:p w14:paraId="7C11E8D8" w14:textId="77777777" w:rsidR="00B8152D" w:rsidRDefault="00B8152D">
            <w:pPr>
              <w:jc w:val="center"/>
              <w:rPr>
                <w:sz w:val="20"/>
                <w:szCs w:val="20"/>
              </w:rPr>
            </w:pPr>
          </w:p>
        </w:tc>
        <w:tc>
          <w:tcPr>
            <w:tcW w:w="222" w:type="dxa"/>
          </w:tcPr>
          <w:p w14:paraId="7C11E8D9" w14:textId="77777777" w:rsidR="00B8152D" w:rsidRDefault="00B8152D">
            <w:pPr>
              <w:jc w:val="both"/>
              <w:rPr>
                <w:sz w:val="22"/>
                <w:szCs w:val="22"/>
              </w:rPr>
            </w:pPr>
          </w:p>
        </w:tc>
      </w:tr>
      <w:tr w:rsidR="00B8152D" w14:paraId="7C11E8E5" w14:textId="77777777" w:rsidTr="00B8152D">
        <w:trPr>
          <w:trHeight w:val="255"/>
        </w:trPr>
        <w:tc>
          <w:tcPr>
            <w:tcW w:w="8886" w:type="dxa"/>
            <w:noWrap/>
            <w:vAlign w:val="bottom"/>
          </w:tcPr>
          <w:p w14:paraId="7C11E8DB" w14:textId="77777777" w:rsidR="00B8152D" w:rsidRDefault="00B8152D">
            <w:pPr>
              <w:jc w:val="both"/>
              <w:rPr>
                <w:sz w:val="22"/>
                <w:szCs w:val="22"/>
              </w:rPr>
            </w:pPr>
          </w:p>
          <w:p w14:paraId="7C11E8DC" w14:textId="77777777" w:rsidR="00B8152D" w:rsidRDefault="00B8152D">
            <w:pPr>
              <w:jc w:val="both"/>
              <w:rPr>
                <w:sz w:val="22"/>
                <w:szCs w:val="22"/>
              </w:rPr>
            </w:pPr>
          </w:p>
          <w:p w14:paraId="7C11E8DD" w14:textId="77777777" w:rsidR="00B8152D" w:rsidRDefault="00B8152D">
            <w:pPr>
              <w:jc w:val="both"/>
              <w:rPr>
                <w:sz w:val="22"/>
                <w:szCs w:val="22"/>
              </w:rPr>
            </w:pPr>
          </w:p>
          <w:p w14:paraId="7C11E8DE" w14:textId="77777777" w:rsidR="00B8152D" w:rsidRDefault="00B8152D">
            <w:pPr>
              <w:jc w:val="both"/>
              <w:rPr>
                <w:sz w:val="22"/>
                <w:szCs w:val="22"/>
              </w:rPr>
            </w:pPr>
          </w:p>
          <w:p w14:paraId="7C11E8DF" w14:textId="77777777" w:rsidR="00B8152D" w:rsidRDefault="00B8152D">
            <w:pPr>
              <w:jc w:val="both"/>
              <w:rPr>
                <w:sz w:val="22"/>
                <w:szCs w:val="22"/>
              </w:rPr>
            </w:pPr>
          </w:p>
          <w:p w14:paraId="7C11E8E3" w14:textId="77777777" w:rsidR="00B8152D" w:rsidRDefault="00B8152D">
            <w:pPr>
              <w:jc w:val="both"/>
              <w:rPr>
                <w:sz w:val="22"/>
                <w:szCs w:val="22"/>
              </w:rPr>
            </w:pPr>
          </w:p>
        </w:tc>
        <w:tc>
          <w:tcPr>
            <w:tcW w:w="222" w:type="dxa"/>
          </w:tcPr>
          <w:p w14:paraId="7C11E8E4" w14:textId="77777777" w:rsidR="00B8152D" w:rsidRDefault="00B8152D">
            <w:pPr>
              <w:jc w:val="both"/>
              <w:rPr>
                <w:sz w:val="22"/>
                <w:szCs w:val="22"/>
              </w:rPr>
            </w:pPr>
          </w:p>
        </w:tc>
      </w:tr>
    </w:tbl>
    <w:p w14:paraId="7C11E8E6" w14:textId="16C389A3" w:rsidR="00B8152D" w:rsidRDefault="00B8152D" w:rsidP="00B8152D">
      <w:pPr>
        <w:ind w:left="-180" w:right="-540"/>
        <w:jc w:val="both"/>
        <w:rPr>
          <w:sz w:val="22"/>
          <w:szCs w:val="22"/>
        </w:rPr>
      </w:pPr>
      <w:r>
        <w:rPr>
          <w:sz w:val="22"/>
          <w:szCs w:val="22"/>
        </w:rPr>
        <w:lastRenderedPageBreak/>
        <w:t xml:space="preserve">Table 2b. Dates of the chlorophyll/pheophytin MDL analysis conducted at WBNERR as well as the Quality Assurance analyses used to determine the MDLs at the UMASS Dartmouth School for Science and Technology. </w:t>
      </w:r>
    </w:p>
    <w:tbl>
      <w:tblPr>
        <w:tblW w:w="9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260"/>
        <w:gridCol w:w="7200"/>
      </w:tblGrid>
      <w:tr w:rsidR="00B8152D" w14:paraId="7C11E8EA" w14:textId="77777777" w:rsidTr="00607F8D">
        <w:trPr>
          <w:trHeight w:val="72"/>
          <w:jc w:val="center"/>
        </w:trPr>
        <w:tc>
          <w:tcPr>
            <w:tcW w:w="1292" w:type="dxa"/>
            <w:tcBorders>
              <w:top w:val="single" w:sz="4" w:space="0" w:color="auto"/>
              <w:left w:val="single" w:sz="4" w:space="0" w:color="auto"/>
              <w:bottom w:val="single" w:sz="4" w:space="0" w:color="auto"/>
              <w:right w:val="single" w:sz="4" w:space="0" w:color="auto"/>
            </w:tcBorders>
            <w:noWrap/>
            <w:vAlign w:val="bottom"/>
            <w:hideMark/>
          </w:tcPr>
          <w:p w14:paraId="7C11E8E7" w14:textId="77777777" w:rsidR="00B8152D" w:rsidRDefault="00B8152D">
            <w:pPr>
              <w:jc w:val="both"/>
              <w:rPr>
                <w:color w:val="000000"/>
                <w:sz w:val="22"/>
                <w:szCs w:val="22"/>
              </w:rPr>
            </w:pPr>
            <w:r>
              <w:rPr>
                <w:color w:val="000000"/>
                <w:sz w:val="22"/>
                <w:szCs w:val="22"/>
              </w:rPr>
              <w:t>Parameter</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7C11E8E8" w14:textId="77777777" w:rsidR="00B8152D" w:rsidRDefault="00B8152D">
            <w:pPr>
              <w:jc w:val="both"/>
              <w:rPr>
                <w:color w:val="000000"/>
                <w:sz w:val="22"/>
                <w:szCs w:val="22"/>
              </w:rPr>
            </w:pPr>
            <w:r>
              <w:rPr>
                <w:color w:val="000000"/>
                <w:sz w:val="22"/>
                <w:szCs w:val="22"/>
              </w:rPr>
              <w:t>Sample Size</w:t>
            </w:r>
          </w:p>
        </w:tc>
        <w:tc>
          <w:tcPr>
            <w:tcW w:w="7200" w:type="dxa"/>
            <w:tcBorders>
              <w:top w:val="single" w:sz="4" w:space="0" w:color="auto"/>
              <w:left w:val="single" w:sz="4" w:space="0" w:color="auto"/>
              <w:bottom w:val="single" w:sz="4" w:space="0" w:color="auto"/>
              <w:right w:val="single" w:sz="4" w:space="0" w:color="auto"/>
            </w:tcBorders>
            <w:noWrap/>
            <w:vAlign w:val="bottom"/>
            <w:hideMark/>
          </w:tcPr>
          <w:p w14:paraId="7C11E8E9" w14:textId="77777777" w:rsidR="00B8152D" w:rsidRDefault="00B8152D">
            <w:pPr>
              <w:jc w:val="both"/>
              <w:rPr>
                <w:color w:val="000000"/>
                <w:sz w:val="22"/>
                <w:szCs w:val="22"/>
              </w:rPr>
            </w:pPr>
            <w:r>
              <w:rPr>
                <w:color w:val="000000"/>
                <w:sz w:val="22"/>
                <w:szCs w:val="22"/>
              </w:rPr>
              <w:t>Dates of QA Analysis</w:t>
            </w:r>
          </w:p>
        </w:tc>
      </w:tr>
      <w:tr w:rsidR="00B8152D" w14:paraId="7C11E8FA" w14:textId="77777777" w:rsidTr="00607F8D">
        <w:trPr>
          <w:trHeight w:val="72"/>
          <w:jc w:val="center"/>
        </w:trPr>
        <w:tc>
          <w:tcPr>
            <w:tcW w:w="1292" w:type="dxa"/>
            <w:tcBorders>
              <w:top w:val="single" w:sz="4" w:space="0" w:color="auto"/>
              <w:left w:val="single" w:sz="4" w:space="0" w:color="auto"/>
              <w:bottom w:val="single" w:sz="4" w:space="0" w:color="auto"/>
              <w:right w:val="single" w:sz="4" w:space="0" w:color="auto"/>
            </w:tcBorders>
            <w:noWrap/>
            <w:vAlign w:val="center"/>
            <w:hideMark/>
          </w:tcPr>
          <w:p w14:paraId="7C11E8EB" w14:textId="77777777" w:rsidR="00B8152D" w:rsidRDefault="00B8152D">
            <w:pPr>
              <w:jc w:val="center"/>
              <w:rPr>
                <w:color w:val="000000"/>
                <w:sz w:val="22"/>
                <w:szCs w:val="22"/>
              </w:rPr>
            </w:pPr>
            <w:r>
              <w:rPr>
                <w:color w:val="000000"/>
                <w:sz w:val="22"/>
                <w:szCs w:val="22"/>
              </w:rPr>
              <w:t>NH4F</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1E8EC" w14:textId="5F066A25" w:rsidR="00B8152D" w:rsidRPr="001F6B00" w:rsidRDefault="005F5EB7">
            <w:pPr>
              <w:jc w:val="center"/>
              <w:rPr>
                <w:color w:val="000000"/>
                <w:sz w:val="22"/>
                <w:szCs w:val="22"/>
              </w:rPr>
            </w:pPr>
            <w:r>
              <w:rPr>
                <w:color w:val="000000"/>
                <w:sz w:val="22"/>
                <w:szCs w:val="22"/>
              </w:rPr>
              <w:t>10</w:t>
            </w:r>
          </w:p>
        </w:tc>
        <w:tc>
          <w:tcPr>
            <w:tcW w:w="7200" w:type="dxa"/>
            <w:tcBorders>
              <w:top w:val="single" w:sz="4" w:space="0" w:color="auto"/>
              <w:left w:val="single" w:sz="4" w:space="0" w:color="auto"/>
              <w:bottom w:val="single" w:sz="4" w:space="0" w:color="auto"/>
              <w:right w:val="single" w:sz="4" w:space="0" w:color="auto"/>
            </w:tcBorders>
            <w:noWrap/>
            <w:vAlign w:val="bottom"/>
            <w:hideMark/>
          </w:tcPr>
          <w:tbl>
            <w:tblPr>
              <w:tblW w:w="6984" w:type="dxa"/>
              <w:tblLook w:val="04A0" w:firstRow="1" w:lastRow="0" w:firstColumn="1" w:lastColumn="0" w:noHBand="0" w:noVBand="1"/>
            </w:tblPr>
            <w:tblGrid>
              <w:gridCol w:w="1725"/>
              <w:gridCol w:w="1260"/>
              <w:gridCol w:w="1350"/>
              <w:gridCol w:w="1371"/>
              <w:gridCol w:w="1278"/>
            </w:tblGrid>
            <w:tr w:rsidR="003E6C73" w:rsidRPr="00EE2618" w14:paraId="7C11E8F2" w14:textId="77777777" w:rsidTr="00B8152D">
              <w:trPr>
                <w:trHeight w:val="288"/>
              </w:trPr>
              <w:tc>
                <w:tcPr>
                  <w:tcW w:w="1725" w:type="dxa"/>
                  <w:noWrap/>
                  <w:vAlign w:val="bottom"/>
                  <w:hideMark/>
                </w:tcPr>
                <w:p w14:paraId="7C11E8ED" w14:textId="42B03323" w:rsidR="003E6C73" w:rsidRPr="005F5EB7" w:rsidRDefault="00E81D95">
                  <w:pPr>
                    <w:jc w:val="center"/>
                    <w:rPr>
                      <w:color w:val="000000"/>
                      <w:sz w:val="22"/>
                      <w:szCs w:val="22"/>
                    </w:rPr>
                  </w:pPr>
                  <w:r>
                    <w:rPr>
                      <w:color w:val="000000"/>
                      <w:sz w:val="22"/>
                      <w:szCs w:val="22"/>
                    </w:rPr>
                    <w:t>1/3/2021</w:t>
                  </w:r>
                </w:p>
              </w:tc>
              <w:tc>
                <w:tcPr>
                  <w:tcW w:w="1260" w:type="dxa"/>
                  <w:vAlign w:val="bottom"/>
                  <w:hideMark/>
                </w:tcPr>
                <w:p w14:paraId="7C11E8EE" w14:textId="64E80DCF" w:rsidR="003E6C73" w:rsidRPr="005F5EB7" w:rsidRDefault="00E81D95">
                  <w:pPr>
                    <w:jc w:val="center"/>
                    <w:rPr>
                      <w:color w:val="000000"/>
                      <w:sz w:val="22"/>
                      <w:szCs w:val="22"/>
                    </w:rPr>
                  </w:pPr>
                  <w:r>
                    <w:rPr>
                      <w:color w:val="000000"/>
                      <w:sz w:val="22"/>
                      <w:szCs w:val="22"/>
                    </w:rPr>
                    <w:t>2/11/2021</w:t>
                  </w:r>
                </w:p>
              </w:tc>
              <w:tc>
                <w:tcPr>
                  <w:tcW w:w="1350" w:type="dxa"/>
                  <w:vAlign w:val="bottom"/>
                  <w:hideMark/>
                </w:tcPr>
                <w:p w14:paraId="7C11E8EF" w14:textId="2A5BCE94" w:rsidR="003E6C73" w:rsidRPr="005F5EB7" w:rsidRDefault="00E81D95">
                  <w:pPr>
                    <w:jc w:val="center"/>
                    <w:rPr>
                      <w:color w:val="000000"/>
                      <w:sz w:val="22"/>
                      <w:szCs w:val="22"/>
                    </w:rPr>
                  </w:pPr>
                  <w:r>
                    <w:rPr>
                      <w:color w:val="000000"/>
                      <w:sz w:val="22"/>
                      <w:szCs w:val="22"/>
                    </w:rPr>
                    <w:t>3/11/2021</w:t>
                  </w:r>
                </w:p>
              </w:tc>
              <w:tc>
                <w:tcPr>
                  <w:tcW w:w="1371" w:type="dxa"/>
                  <w:vAlign w:val="bottom"/>
                  <w:hideMark/>
                </w:tcPr>
                <w:p w14:paraId="7C11E8F0" w14:textId="061F607D" w:rsidR="003E6C73" w:rsidRPr="005F5EB7" w:rsidRDefault="00E81D95">
                  <w:pPr>
                    <w:jc w:val="center"/>
                    <w:rPr>
                      <w:color w:val="000000"/>
                      <w:sz w:val="22"/>
                      <w:szCs w:val="22"/>
                    </w:rPr>
                  </w:pPr>
                  <w:r>
                    <w:rPr>
                      <w:color w:val="000000"/>
                      <w:sz w:val="22"/>
                      <w:szCs w:val="22"/>
                    </w:rPr>
                    <w:t>4/11/2021</w:t>
                  </w:r>
                </w:p>
              </w:tc>
              <w:tc>
                <w:tcPr>
                  <w:tcW w:w="1278" w:type="dxa"/>
                  <w:vAlign w:val="bottom"/>
                  <w:hideMark/>
                </w:tcPr>
                <w:p w14:paraId="7C11E8F1" w14:textId="758FB1ED" w:rsidR="003E6C73" w:rsidRPr="005F5EB7" w:rsidRDefault="006B28FC">
                  <w:pPr>
                    <w:jc w:val="center"/>
                    <w:rPr>
                      <w:color w:val="000000"/>
                      <w:sz w:val="22"/>
                      <w:szCs w:val="22"/>
                    </w:rPr>
                  </w:pPr>
                  <w:r>
                    <w:rPr>
                      <w:color w:val="000000"/>
                      <w:sz w:val="22"/>
                      <w:szCs w:val="22"/>
                    </w:rPr>
                    <w:t>5/7/2021</w:t>
                  </w:r>
                </w:p>
              </w:tc>
            </w:tr>
            <w:tr w:rsidR="003E6C73" w:rsidRPr="00EE2618" w14:paraId="7C11E8F8" w14:textId="77777777">
              <w:trPr>
                <w:trHeight w:val="288"/>
              </w:trPr>
              <w:tc>
                <w:tcPr>
                  <w:tcW w:w="1725" w:type="dxa"/>
                  <w:noWrap/>
                  <w:vAlign w:val="bottom"/>
                  <w:hideMark/>
                </w:tcPr>
                <w:p w14:paraId="7C11E8F3" w14:textId="02875285" w:rsidR="003E6C73" w:rsidRPr="005F5EB7" w:rsidRDefault="006B28FC">
                  <w:pPr>
                    <w:jc w:val="center"/>
                    <w:rPr>
                      <w:color w:val="000000"/>
                      <w:sz w:val="22"/>
                      <w:szCs w:val="22"/>
                    </w:rPr>
                  </w:pPr>
                  <w:r>
                    <w:rPr>
                      <w:color w:val="000000"/>
                      <w:sz w:val="22"/>
                      <w:szCs w:val="22"/>
                    </w:rPr>
                    <w:t>6/10/2021</w:t>
                  </w:r>
                </w:p>
              </w:tc>
              <w:tc>
                <w:tcPr>
                  <w:tcW w:w="1260" w:type="dxa"/>
                  <w:vAlign w:val="bottom"/>
                  <w:hideMark/>
                </w:tcPr>
                <w:p w14:paraId="7C11E8F4" w14:textId="505E68E3" w:rsidR="003E6C73" w:rsidRPr="005F5EB7" w:rsidRDefault="006B28FC">
                  <w:pPr>
                    <w:jc w:val="center"/>
                    <w:rPr>
                      <w:color w:val="000000"/>
                      <w:sz w:val="22"/>
                      <w:szCs w:val="22"/>
                    </w:rPr>
                  </w:pPr>
                  <w:r>
                    <w:rPr>
                      <w:color w:val="000000"/>
                      <w:sz w:val="22"/>
                      <w:szCs w:val="22"/>
                    </w:rPr>
                    <w:t>7/16/2021</w:t>
                  </w:r>
                </w:p>
              </w:tc>
              <w:tc>
                <w:tcPr>
                  <w:tcW w:w="1350" w:type="dxa"/>
                  <w:vAlign w:val="bottom"/>
                  <w:hideMark/>
                </w:tcPr>
                <w:p w14:paraId="7C11E8F5" w14:textId="1C801C85" w:rsidR="003E6C73" w:rsidRPr="005F5EB7" w:rsidRDefault="006B28FC">
                  <w:pPr>
                    <w:jc w:val="center"/>
                    <w:rPr>
                      <w:color w:val="000000"/>
                      <w:sz w:val="22"/>
                      <w:szCs w:val="22"/>
                    </w:rPr>
                  </w:pPr>
                  <w:r>
                    <w:rPr>
                      <w:color w:val="000000"/>
                      <w:sz w:val="22"/>
                      <w:szCs w:val="22"/>
                    </w:rPr>
                    <w:t>8/19/2021</w:t>
                  </w:r>
                </w:p>
              </w:tc>
              <w:tc>
                <w:tcPr>
                  <w:tcW w:w="1371" w:type="dxa"/>
                  <w:vAlign w:val="bottom"/>
                  <w:hideMark/>
                </w:tcPr>
                <w:p w14:paraId="7C11E8F6" w14:textId="726979E9" w:rsidR="003E6C73" w:rsidRPr="005F5EB7" w:rsidRDefault="00116510">
                  <w:pPr>
                    <w:jc w:val="center"/>
                    <w:rPr>
                      <w:color w:val="000000"/>
                      <w:sz w:val="22"/>
                      <w:szCs w:val="22"/>
                    </w:rPr>
                  </w:pPr>
                  <w:r>
                    <w:rPr>
                      <w:color w:val="000000"/>
                      <w:sz w:val="22"/>
                      <w:szCs w:val="22"/>
                    </w:rPr>
                    <w:t>9/2/2021</w:t>
                  </w:r>
                </w:p>
              </w:tc>
              <w:tc>
                <w:tcPr>
                  <w:tcW w:w="1278" w:type="dxa"/>
                  <w:vAlign w:val="bottom"/>
                  <w:hideMark/>
                </w:tcPr>
                <w:p w14:paraId="7C11E8F7" w14:textId="1C1D3D51" w:rsidR="003E6C73" w:rsidRPr="005F5EB7" w:rsidRDefault="00116510">
                  <w:pPr>
                    <w:jc w:val="center"/>
                    <w:rPr>
                      <w:color w:val="000000"/>
                      <w:sz w:val="22"/>
                      <w:szCs w:val="22"/>
                    </w:rPr>
                  </w:pPr>
                  <w:r>
                    <w:rPr>
                      <w:color w:val="000000"/>
                      <w:sz w:val="22"/>
                      <w:szCs w:val="22"/>
                    </w:rPr>
                    <w:t>11/18/2021</w:t>
                  </w:r>
                </w:p>
              </w:tc>
            </w:tr>
          </w:tbl>
          <w:p w14:paraId="7C11E8F9" w14:textId="77777777" w:rsidR="00B8152D" w:rsidRPr="00EE2618" w:rsidRDefault="00B8152D">
            <w:pPr>
              <w:rPr>
                <w:sz w:val="20"/>
                <w:szCs w:val="20"/>
                <w:highlight w:val="yellow"/>
              </w:rPr>
            </w:pPr>
          </w:p>
        </w:tc>
      </w:tr>
      <w:tr w:rsidR="00B8152D" w14:paraId="7C11E90A" w14:textId="77777777" w:rsidTr="00607F8D">
        <w:trPr>
          <w:trHeight w:val="72"/>
          <w:jc w:val="center"/>
        </w:trPr>
        <w:tc>
          <w:tcPr>
            <w:tcW w:w="1292" w:type="dxa"/>
            <w:tcBorders>
              <w:top w:val="single" w:sz="4" w:space="0" w:color="auto"/>
              <w:left w:val="single" w:sz="4" w:space="0" w:color="auto"/>
              <w:bottom w:val="single" w:sz="4" w:space="0" w:color="auto"/>
              <w:right w:val="single" w:sz="4" w:space="0" w:color="auto"/>
            </w:tcBorders>
            <w:noWrap/>
            <w:vAlign w:val="center"/>
            <w:hideMark/>
          </w:tcPr>
          <w:p w14:paraId="7C11E8FB" w14:textId="77777777" w:rsidR="00B8152D" w:rsidRDefault="00B8152D">
            <w:pPr>
              <w:jc w:val="center"/>
              <w:rPr>
                <w:color w:val="000000"/>
                <w:sz w:val="22"/>
                <w:szCs w:val="22"/>
              </w:rPr>
            </w:pPr>
            <w:r>
              <w:rPr>
                <w:color w:val="000000"/>
                <w:sz w:val="22"/>
                <w:szCs w:val="22"/>
              </w:rPr>
              <w:t>NO23F</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1E8FC" w14:textId="06525DFD" w:rsidR="00B8152D" w:rsidRPr="001F6B00" w:rsidRDefault="00F00B1B">
            <w:pPr>
              <w:jc w:val="center"/>
              <w:rPr>
                <w:color w:val="000000"/>
                <w:sz w:val="22"/>
                <w:szCs w:val="22"/>
              </w:rPr>
            </w:pPr>
            <w:r>
              <w:rPr>
                <w:color w:val="000000"/>
                <w:sz w:val="22"/>
                <w:szCs w:val="22"/>
              </w:rPr>
              <w:t>10</w:t>
            </w:r>
          </w:p>
        </w:tc>
        <w:tc>
          <w:tcPr>
            <w:tcW w:w="7200" w:type="dxa"/>
            <w:tcBorders>
              <w:top w:val="single" w:sz="4" w:space="0" w:color="auto"/>
              <w:left w:val="single" w:sz="4" w:space="0" w:color="auto"/>
              <w:bottom w:val="single" w:sz="4" w:space="0" w:color="auto"/>
              <w:right w:val="single" w:sz="4" w:space="0" w:color="auto"/>
            </w:tcBorders>
            <w:noWrap/>
            <w:vAlign w:val="bottom"/>
            <w:hideMark/>
          </w:tcPr>
          <w:tbl>
            <w:tblPr>
              <w:tblW w:w="6984" w:type="dxa"/>
              <w:tblLook w:val="04A0" w:firstRow="1" w:lastRow="0" w:firstColumn="1" w:lastColumn="0" w:noHBand="0" w:noVBand="1"/>
            </w:tblPr>
            <w:tblGrid>
              <w:gridCol w:w="1942"/>
              <w:gridCol w:w="1252"/>
              <w:gridCol w:w="1257"/>
              <w:gridCol w:w="1278"/>
              <w:gridCol w:w="1255"/>
            </w:tblGrid>
            <w:tr w:rsidR="003E6C73" w:rsidRPr="00EE2618" w14:paraId="7C11E902" w14:textId="77777777" w:rsidTr="003E6C73">
              <w:trPr>
                <w:trHeight w:val="300"/>
              </w:trPr>
              <w:tc>
                <w:tcPr>
                  <w:tcW w:w="1942" w:type="dxa"/>
                  <w:noWrap/>
                  <w:vAlign w:val="bottom"/>
                  <w:hideMark/>
                </w:tcPr>
                <w:p w14:paraId="7C11E8FD" w14:textId="01D80531" w:rsidR="003E6C73" w:rsidRPr="00F00B1B" w:rsidRDefault="00B750EC">
                  <w:pPr>
                    <w:jc w:val="center"/>
                    <w:rPr>
                      <w:color w:val="000000"/>
                      <w:sz w:val="22"/>
                      <w:szCs w:val="22"/>
                    </w:rPr>
                  </w:pPr>
                  <w:r>
                    <w:rPr>
                      <w:color w:val="000000"/>
                      <w:sz w:val="22"/>
                      <w:szCs w:val="22"/>
                    </w:rPr>
                    <w:t>1/19/2021</w:t>
                  </w:r>
                </w:p>
              </w:tc>
              <w:tc>
                <w:tcPr>
                  <w:tcW w:w="1252" w:type="dxa"/>
                  <w:vAlign w:val="bottom"/>
                  <w:hideMark/>
                </w:tcPr>
                <w:p w14:paraId="7C11E8FE" w14:textId="2B04959E" w:rsidR="003E6C73" w:rsidRPr="00F00B1B" w:rsidRDefault="00B750EC">
                  <w:pPr>
                    <w:jc w:val="center"/>
                    <w:rPr>
                      <w:sz w:val="22"/>
                      <w:szCs w:val="22"/>
                    </w:rPr>
                  </w:pPr>
                  <w:r>
                    <w:rPr>
                      <w:sz w:val="22"/>
                      <w:szCs w:val="22"/>
                    </w:rPr>
                    <w:t>2/18/2021</w:t>
                  </w:r>
                </w:p>
              </w:tc>
              <w:tc>
                <w:tcPr>
                  <w:tcW w:w="1257" w:type="dxa"/>
                  <w:vAlign w:val="bottom"/>
                  <w:hideMark/>
                </w:tcPr>
                <w:p w14:paraId="7C11E8FF" w14:textId="23DC2389" w:rsidR="003E6C73" w:rsidRPr="00F00B1B" w:rsidRDefault="00B750EC">
                  <w:pPr>
                    <w:jc w:val="center"/>
                    <w:rPr>
                      <w:sz w:val="22"/>
                      <w:szCs w:val="22"/>
                    </w:rPr>
                  </w:pPr>
                  <w:r>
                    <w:rPr>
                      <w:sz w:val="22"/>
                      <w:szCs w:val="22"/>
                    </w:rPr>
                    <w:t>3/16/2021</w:t>
                  </w:r>
                </w:p>
              </w:tc>
              <w:tc>
                <w:tcPr>
                  <w:tcW w:w="1278" w:type="dxa"/>
                  <w:vAlign w:val="bottom"/>
                  <w:hideMark/>
                </w:tcPr>
                <w:p w14:paraId="7C11E900" w14:textId="3142B751" w:rsidR="003E6C73" w:rsidRPr="00F00B1B" w:rsidRDefault="00B750EC">
                  <w:pPr>
                    <w:jc w:val="center"/>
                    <w:rPr>
                      <w:sz w:val="22"/>
                      <w:szCs w:val="22"/>
                    </w:rPr>
                  </w:pPr>
                  <w:r>
                    <w:rPr>
                      <w:sz w:val="22"/>
                      <w:szCs w:val="22"/>
                    </w:rPr>
                    <w:t>4/8/2021</w:t>
                  </w:r>
                </w:p>
              </w:tc>
              <w:tc>
                <w:tcPr>
                  <w:tcW w:w="1255" w:type="dxa"/>
                  <w:vAlign w:val="bottom"/>
                  <w:hideMark/>
                </w:tcPr>
                <w:p w14:paraId="7C11E901" w14:textId="126F515E" w:rsidR="003E6C73" w:rsidRPr="00F00B1B" w:rsidRDefault="00B750EC">
                  <w:pPr>
                    <w:jc w:val="center"/>
                    <w:rPr>
                      <w:sz w:val="22"/>
                      <w:szCs w:val="22"/>
                    </w:rPr>
                  </w:pPr>
                  <w:r>
                    <w:rPr>
                      <w:sz w:val="22"/>
                      <w:szCs w:val="22"/>
                    </w:rPr>
                    <w:t>5/25/2021</w:t>
                  </w:r>
                </w:p>
              </w:tc>
            </w:tr>
            <w:tr w:rsidR="003E6C73" w:rsidRPr="00EE2618" w14:paraId="7C11E908" w14:textId="77777777" w:rsidTr="003E6C73">
              <w:trPr>
                <w:trHeight w:val="288"/>
              </w:trPr>
              <w:tc>
                <w:tcPr>
                  <w:tcW w:w="1942" w:type="dxa"/>
                  <w:noWrap/>
                  <w:vAlign w:val="bottom"/>
                  <w:hideMark/>
                </w:tcPr>
                <w:p w14:paraId="7C11E903" w14:textId="496C97E6" w:rsidR="003E6C73" w:rsidRPr="00F00B1B" w:rsidRDefault="00B750EC">
                  <w:pPr>
                    <w:jc w:val="center"/>
                    <w:rPr>
                      <w:color w:val="000000"/>
                      <w:sz w:val="22"/>
                      <w:szCs w:val="22"/>
                    </w:rPr>
                  </w:pPr>
                  <w:r>
                    <w:rPr>
                      <w:color w:val="000000"/>
                      <w:sz w:val="22"/>
                      <w:szCs w:val="22"/>
                    </w:rPr>
                    <w:t>7/7/2021</w:t>
                  </w:r>
                </w:p>
              </w:tc>
              <w:tc>
                <w:tcPr>
                  <w:tcW w:w="1252" w:type="dxa"/>
                  <w:vAlign w:val="bottom"/>
                  <w:hideMark/>
                </w:tcPr>
                <w:p w14:paraId="7C11E904" w14:textId="0E464D44" w:rsidR="003E6C73" w:rsidRPr="00F00B1B" w:rsidRDefault="00B750EC">
                  <w:pPr>
                    <w:jc w:val="center"/>
                    <w:rPr>
                      <w:sz w:val="22"/>
                      <w:szCs w:val="22"/>
                    </w:rPr>
                  </w:pPr>
                  <w:r>
                    <w:rPr>
                      <w:sz w:val="22"/>
                      <w:szCs w:val="22"/>
                    </w:rPr>
                    <w:t>7/27/2021</w:t>
                  </w:r>
                </w:p>
              </w:tc>
              <w:tc>
                <w:tcPr>
                  <w:tcW w:w="1257" w:type="dxa"/>
                  <w:vAlign w:val="bottom"/>
                  <w:hideMark/>
                </w:tcPr>
                <w:p w14:paraId="7C11E905" w14:textId="5047AC75" w:rsidR="003E6C73" w:rsidRPr="00F00B1B" w:rsidRDefault="00B750EC">
                  <w:pPr>
                    <w:jc w:val="center"/>
                    <w:rPr>
                      <w:sz w:val="22"/>
                      <w:szCs w:val="22"/>
                    </w:rPr>
                  </w:pPr>
                  <w:r>
                    <w:rPr>
                      <w:sz w:val="22"/>
                      <w:szCs w:val="22"/>
                    </w:rPr>
                    <w:t>9/9/2021</w:t>
                  </w:r>
                </w:p>
              </w:tc>
              <w:tc>
                <w:tcPr>
                  <w:tcW w:w="1278" w:type="dxa"/>
                  <w:vAlign w:val="bottom"/>
                  <w:hideMark/>
                </w:tcPr>
                <w:p w14:paraId="7C11E906" w14:textId="21E37700" w:rsidR="003E6C73" w:rsidRPr="00F00B1B" w:rsidRDefault="00B750EC">
                  <w:pPr>
                    <w:jc w:val="center"/>
                    <w:rPr>
                      <w:sz w:val="22"/>
                      <w:szCs w:val="22"/>
                    </w:rPr>
                  </w:pPr>
                  <w:r>
                    <w:rPr>
                      <w:sz w:val="22"/>
                      <w:szCs w:val="22"/>
                    </w:rPr>
                    <w:t>9/22/2021</w:t>
                  </w:r>
                </w:p>
              </w:tc>
              <w:tc>
                <w:tcPr>
                  <w:tcW w:w="1255" w:type="dxa"/>
                  <w:vAlign w:val="bottom"/>
                  <w:hideMark/>
                </w:tcPr>
                <w:p w14:paraId="7C11E907" w14:textId="499BD7D9" w:rsidR="003E6C73" w:rsidRPr="00F00B1B" w:rsidRDefault="00B750EC">
                  <w:pPr>
                    <w:jc w:val="center"/>
                    <w:rPr>
                      <w:sz w:val="22"/>
                      <w:szCs w:val="22"/>
                    </w:rPr>
                  </w:pPr>
                  <w:r>
                    <w:rPr>
                      <w:sz w:val="22"/>
                      <w:szCs w:val="22"/>
                    </w:rPr>
                    <w:t>11/10/2021</w:t>
                  </w:r>
                </w:p>
              </w:tc>
            </w:tr>
          </w:tbl>
          <w:p w14:paraId="7C11E909" w14:textId="77777777" w:rsidR="00B8152D" w:rsidRPr="00EE2618" w:rsidRDefault="00B8152D">
            <w:pPr>
              <w:rPr>
                <w:sz w:val="20"/>
                <w:szCs w:val="20"/>
                <w:highlight w:val="yellow"/>
              </w:rPr>
            </w:pPr>
          </w:p>
        </w:tc>
      </w:tr>
      <w:tr w:rsidR="00B8152D" w14:paraId="7C11E91A" w14:textId="77777777" w:rsidTr="00607F8D">
        <w:trPr>
          <w:trHeight w:val="72"/>
          <w:jc w:val="center"/>
        </w:trPr>
        <w:tc>
          <w:tcPr>
            <w:tcW w:w="1292" w:type="dxa"/>
            <w:tcBorders>
              <w:top w:val="single" w:sz="4" w:space="0" w:color="auto"/>
              <w:left w:val="single" w:sz="4" w:space="0" w:color="auto"/>
              <w:bottom w:val="single" w:sz="4" w:space="0" w:color="auto"/>
              <w:right w:val="single" w:sz="4" w:space="0" w:color="auto"/>
            </w:tcBorders>
            <w:noWrap/>
            <w:vAlign w:val="center"/>
            <w:hideMark/>
          </w:tcPr>
          <w:p w14:paraId="7C11E90B" w14:textId="77777777" w:rsidR="00B8152D" w:rsidRDefault="00B8152D">
            <w:pPr>
              <w:jc w:val="center"/>
              <w:rPr>
                <w:color w:val="000000"/>
                <w:sz w:val="22"/>
                <w:szCs w:val="22"/>
              </w:rPr>
            </w:pPr>
            <w:r>
              <w:rPr>
                <w:color w:val="000000"/>
                <w:sz w:val="22"/>
                <w:szCs w:val="22"/>
              </w:rPr>
              <w:t>PO4F</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1E90C" w14:textId="27EA1818" w:rsidR="00B8152D" w:rsidRPr="001F6B00" w:rsidRDefault="00F00B1B">
            <w:pPr>
              <w:jc w:val="center"/>
              <w:rPr>
                <w:color w:val="000000"/>
                <w:sz w:val="22"/>
                <w:szCs w:val="22"/>
              </w:rPr>
            </w:pPr>
            <w:r>
              <w:rPr>
                <w:color w:val="000000"/>
                <w:sz w:val="22"/>
                <w:szCs w:val="22"/>
              </w:rPr>
              <w:t>10</w:t>
            </w:r>
          </w:p>
        </w:tc>
        <w:tc>
          <w:tcPr>
            <w:tcW w:w="7200" w:type="dxa"/>
            <w:tcBorders>
              <w:top w:val="single" w:sz="4" w:space="0" w:color="auto"/>
              <w:left w:val="single" w:sz="4" w:space="0" w:color="auto"/>
              <w:bottom w:val="single" w:sz="4" w:space="0" w:color="auto"/>
              <w:right w:val="single" w:sz="4" w:space="0" w:color="auto"/>
            </w:tcBorders>
            <w:noWrap/>
            <w:vAlign w:val="bottom"/>
            <w:hideMark/>
          </w:tcPr>
          <w:tbl>
            <w:tblPr>
              <w:tblW w:w="6984" w:type="dxa"/>
              <w:tblLook w:val="04A0" w:firstRow="1" w:lastRow="0" w:firstColumn="1" w:lastColumn="0" w:noHBand="0" w:noVBand="1"/>
            </w:tblPr>
            <w:tblGrid>
              <w:gridCol w:w="1942"/>
              <w:gridCol w:w="1254"/>
              <w:gridCol w:w="1255"/>
              <w:gridCol w:w="1255"/>
              <w:gridCol w:w="1278"/>
            </w:tblGrid>
            <w:tr w:rsidR="003E6C73" w:rsidRPr="00EE2618" w14:paraId="7C11E912" w14:textId="77777777">
              <w:trPr>
                <w:trHeight w:val="288"/>
              </w:trPr>
              <w:tc>
                <w:tcPr>
                  <w:tcW w:w="1942" w:type="dxa"/>
                  <w:noWrap/>
                  <w:vAlign w:val="bottom"/>
                  <w:hideMark/>
                </w:tcPr>
                <w:p w14:paraId="7C11E90D" w14:textId="353FA30C" w:rsidR="003E6C73" w:rsidRPr="00486BEB" w:rsidRDefault="00116510">
                  <w:pPr>
                    <w:jc w:val="center"/>
                    <w:rPr>
                      <w:color w:val="000000"/>
                      <w:sz w:val="22"/>
                      <w:szCs w:val="22"/>
                    </w:rPr>
                  </w:pPr>
                  <w:r>
                    <w:rPr>
                      <w:color w:val="000000"/>
                      <w:sz w:val="22"/>
                      <w:szCs w:val="22"/>
                    </w:rPr>
                    <w:t>1/6/2021</w:t>
                  </w:r>
                </w:p>
              </w:tc>
              <w:tc>
                <w:tcPr>
                  <w:tcW w:w="1254" w:type="dxa"/>
                  <w:vAlign w:val="bottom"/>
                  <w:hideMark/>
                </w:tcPr>
                <w:p w14:paraId="7C11E90E" w14:textId="2CD37A77" w:rsidR="003E6C73" w:rsidRPr="00486BEB" w:rsidRDefault="00116510">
                  <w:pPr>
                    <w:jc w:val="center"/>
                    <w:rPr>
                      <w:color w:val="000000"/>
                      <w:sz w:val="22"/>
                      <w:szCs w:val="22"/>
                    </w:rPr>
                  </w:pPr>
                  <w:r>
                    <w:rPr>
                      <w:color w:val="000000"/>
                      <w:sz w:val="22"/>
                      <w:szCs w:val="22"/>
                    </w:rPr>
                    <w:t>3/11/2021</w:t>
                  </w:r>
                </w:p>
              </w:tc>
              <w:tc>
                <w:tcPr>
                  <w:tcW w:w="1255" w:type="dxa"/>
                  <w:vAlign w:val="bottom"/>
                  <w:hideMark/>
                </w:tcPr>
                <w:p w14:paraId="7C11E90F" w14:textId="6D799BB1" w:rsidR="003E6C73" w:rsidRPr="00486BEB" w:rsidRDefault="00116510">
                  <w:pPr>
                    <w:jc w:val="center"/>
                    <w:rPr>
                      <w:color w:val="000000"/>
                      <w:sz w:val="22"/>
                      <w:szCs w:val="22"/>
                    </w:rPr>
                  </w:pPr>
                  <w:r>
                    <w:rPr>
                      <w:color w:val="000000"/>
                      <w:sz w:val="22"/>
                      <w:szCs w:val="22"/>
                    </w:rPr>
                    <w:t>4/21/2021</w:t>
                  </w:r>
                </w:p>
              </w:tc>
              <w:tc>
                <w:tcPr>
                  <w:tcW w:w="1255" w:type="dxa"/>
                  <w:vAlign w:val="bottom"/>
                  <w:hideMark/>
                </w:tcPr>
                <w:p w14:paraId="7C11E910" w14:textId="1355E218" w:rsidR="003E6C73" w:rsidRPr="00486BEB" w:rsidRDefault="00116510">
                  <w:pPr>
                    <w:jc w:val="center"/>
                    <w:rPr>
                      <w:color w:val="000000"/>
                      <w:sz w:val="22"/>
                      <w:szCs w:val="22"/>
                    </w:rPr>
                  </w:pPr>
                  <w:r>
                    <w:rPr>
                      <w:color w:val="000000"/>
                      <w:sz w:val="22"/>
                      <w:szCs w:val="22"/>
                    </w:rPr>
                    <w:t>5/21/2021</w:t>
                  </w:r>
                </w:p>
              </w:tc>
              <w:tc>
                <w:tcPr>
                  <w:tcW w:w="1278" w:type="dxa"/>
                  <w:vAlign w:val="bottom"/>
                  <w:hideMark/>
                </w:tcPr>
                <w:p w14:paraId="7C11E911" w14:textId="79236509" w:rsidR="003E6C73" w:rsidRPr="00486BEB" w:rsidRDefault="00116510">
                  <w:pPr>
                    <w:jc w:val="center"/>
                    <w:rPr>
                      <w:color w:val="000000"/>
                      <w:sz w:val="22"/>
                      <w:szCs w:val="22"/>
                    </w:rPr>
                  </w:pPr>
                  <w:r>
                    <w:rPr>
                      <w:color w:val="000000"/>
                      <w:sz w:val="22"/>
                      <w:szCs w:val="22"/>
                    </w:rPr>
                    <w:t>8/4/2021</w:t>
                  </w:r>
                </w:p>
              </w:tc>
            </w:tr>
            <w:tr w:rsidR="003E6C73" w:rsidRPr="00EE2618" w14:paraId="7C11E918" w14:textId="77777777">
              <w:trPr>
                <w:trHeight w:val="288"/>
              </w:trPr>
              <w:tc>
                <w:tcPr>
                  <w:tcW w:w="1942" w:type="dxa"/>
                  <w:noWrap/>
                  <w:vAlign w:val="bottom"/>
                  <w:hideMark/>
                </w:tcPr>
                <w:p w14:paraId="7C11E913" w14:textId="421F309A" w:rsidR="003E6C73" w:rsidRPr="00486BEB" w:rsidRDefault="008A6E07">
                  <w:pPr>
                    <w:jc w:val="center"/>
                    <w:rPr>
                      <w:color w:val="000000"/>
                      <w:sz w:val="22"/>
                      <w:szCs w:val="22"/>
                    </w:rPr>
                  </w:pPr>
                  <w:r>
                    <w:rPr>
                      <w:color w:val="000000"/>
                      <w:sz w:val="22"/>
                      <w:szCs w:val="22"/>
                    </w:rPr>
                    <w:t>9/10/2021</w:t>
                  </w:r>
                </w:p>
              </w:tc>
              <w:tc>
                <w:tcPr>
                  <w:tcW w:w="1254" w:type="dxa"/>
                  <w:vAlign w:val="bottom"/>
                  <w:hideMark/>
                </w:tcPr>
                <w:p w14:paraId="7C11E914" w14:textId="219CD2AE" w:rsidR="003E6C73" w:rsidRPr="00486BEB" w:rsidRDefault="008A6E07">
                  <w:pPr>
                    <w:jc w:val="center"/>
                    <w:rPr>
                      <w:color w:val="000000"/>
                      <w:sz w:val="22"/>
                      <w:szCs w:val="22"/>
                    </w:rPr>
                  </w:pPr>
                  <w:r>
                    <w:rPr>
                      <w:color w:val="000000"/>
                      <w:sz w:val="22"/>
                      <w:szCs w:val="22"/>
                    </w:rPr>
                    <w:t>10/13/2021</w:t>
                  </w:r>
                </w:p>
              </w:tc>
              <w:tc>
                <w:tcPr>
                  <w:tcW w:w="1255" w:type="dxa"/>
                  <w:vAlign w:val="bottom"/>
                  <w:hideMark/>
                </w:tcPr>
                <w:p w14:paraId="7C11E915" w14:textId="27B2B290" w:rsidR="003E6C73" w:rsidRPr="00486BEB" w:rsidRDefault="00B750EC">
                  <w:pPr>
                    <w:jc w:val="center"/>
                    <w:rPr>
                      <w:color w:val="000000"/>
                      <w:sz w:val="22"/>
                      <w:szCs w:val="22"/>
                    </w:rPr>
                  </w:pPr>
                  <w:r>
                    <w:rPr>
                      <w:color w:val="000000"/>
                      <w:sz w:val="22"/>
                      <w:szCs w:val="22"/>
                    </w:rPr>
                    <w:t>10/13/2021</w:t>
                  </w:r>
                </w:p>
              </w:tc>
              <w:tc>
                <w:tcPr>
                  <w:tcW w:w="1255" w:type="dxa"/>
                  <w:vAlign w:val="bottom"/>
                  <w:hideMark/>
                </w:tcPr>
                <w:p w14:paraId="7C11E916" w14:textId="2D2F6682" w:rsidR="003E6C73" w:rsidRPr="00486BEB" w:rsidRDefault="00B750EC">
                  <w:pPr>
                    <w:jc w:val="center"/>
                    <w:rPr>
                      <w:color w:val="000000"/>
                      <w:sz w:val="22"/>
                      <w:szCs w:val="22"/>
                    </w:rPr>
                  </w:pPr>
                  <w:r>
                    <w:rPr>
                      <w:color w:val="000000"/>
                      <w:sz w:val="22"/>
                      <w:szCs w:val="22"/>
                    </w:rPr>
                    <w:t>11/18/2021</w:t>
                  </w:r>
                </w:p>
              </w:tc>
              <w:tc>
                <w:tcPr>
                  <w:tcW w:w="1278" w:type="dxa"/>
                  <w:vAlign w:val="bottom"/>
                  <w:hideMark/>
                </w:tcPr>
                <w:p w14:paraId="7C11E917" w14:textId="59AA13AB" w:rsidR="003E6C73" w:rsidRPr="00486BEB" w:rsidRDefault="00B750EC">
                  <w:pPr>
                    <w:jc w:val="center"/>
                    <w:rPr>
                      <w:color w:val="000000"/>
                      <w:sz w:val="22"/>
                      <w:szCs w:val="22"/>
                    </w:rPr>
                  </w:pPr>
                  <w:r>
                    <w:rPr>
                      <w:color w:val="000000"/>
                      <w:sz w:val="22"/>
                      <w:szCs w:val="22"/>
                    </w:rPr>
                    <w:t>12/3/2021</w:t>
                  </w:r>
                </w:p>
              </w:tc>
            </w:tr>
          </w:tbl>
          <w:p w14:paraId="7C11E919" w14:textId="77777777" w:rsidR="00B8152D" w:rsidRPr="00EE2618" w:rsidRDefault="00B8152D">
            <w:pPr>
              <w:rPr>
                <w:sz w:val="20"/>
                <w:szCs w:val="20"/>
                <w:highlight w:val="yellow"/>
              </w:rPr>
            </w:pPr>
          </w:p>
        </w:tc>
      </w:tr>
      <w:tr w:rsidR="00B8152D" w14:paraId="7C11E92A" w14:textId="77777777" w:rsidTr="00607F8D">
        <w:trPr>
          <w:trHeight w:val="72"/>
          <w:jc w:val="center"/>
        </w:trPr>
        <w:tc>
          <w:tcPr>
            <w:tcW w:w="1292" w:type="dxa"/>
            <w:tcBorders>
              <w:top w:val="single" w:sz="4" w:space="0" w:color="auto"/>
              <w:left w:val="single" w:sz="4" w:space="0" w:color="auto"/>
              <w:bottom w:val="single" w:sz="4" w:space="0" w:color="auto"/>
              <w:right w:val="single" w:sz="4" w:space="0" w:color="auto"/>
            </w:tcBorders>
            <w:noWrap/>
            <w:vAlign w:val="center"/>
            <w:hideMark/>
          </w:tcPr>
          <w:p w14:paraId="7C11E91B" w14:textId="77777777" w:rsidR="00B8152D" w:rsidRDefault="00B8152D">
            <w:pPr>
              <w:jc w:val="center"/>
              <w:rPr>
                <w:color w:val="000000"/>
                <w:sz w:val="22"/>
                <w:szCs w:val="22"/>
              </w:rPr>
            </w:pPr>
            <w:r>
              <w:rPr>
                <w:color w:val="000000"/>
                <w:sz w:val="22"/>
                <w:szCs w:val="22"/>
              </w:rPr>
              <w:t>POC</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1E91C" w14:textId="3342DFC8" w:rsidR="00B8152D" w:rsidRPr="001F6B00" w:rsidRDefault="00C7783E">
            <w:pPr>
              <w:jc w:val="center"/>
              <w:rPr>
                <w:color w:val="000000"/>
                <w:sz w:val="22"/>
                <w:szCs w:val="22"/>
              </w:rPr>
            </w:pPr>
            <w:r>
              <w:rPr>
                <w:color w:val="000000"/>
                <w:sz w:val="22"/>
                <w:szCs w:val="22"/>
              </w:rPr>
              <w:t>10</w:t>
            </w:r>
          </w:p>
        </w:tc>
        <w:tc>
          <w:tcPr>
            <w:tcW w:w="7200" w:type="dxa"/>
            <w:tcBorders>
              <w:top w:val="single" w:sz="4" w:space="0" w:color="auto"/>
              <w:left w:val="single" w:sz="4" w:space="0" w:color="auto"/>
              <w:bottom w:val="single" w:sz="4" w:space="0" w:color="auto"/>
              <w:right w:val="single" w:sz="4" w:space="0" w:color="auto"/>
            </w:tcBorders>
            <w:noWrap/>
            <w:vAlign w:val="center"/>
            <w:hideMark/>
          </w:tcPr>
          <w:tbl>
            <w:tblPr>
              <w:tblW w:w="6984" w:type="dxa"/>
              <w:tblLook w:val="04A0" w:firstRow="1" w:lastRow="0" w:firstColumn="1" w:lastColumn="0" w:noHBand="0" w:noVBand="1"/>
            </w:tblPr>
            <w:tblGrid>
              <w:gridCol w:w="1941"/>
              <w:gridCol w:w="1260"/>
              <w:gridCol w:w="1261"/>
              <w:gridCol w:w="1261"/>
              <w:gridCol w:w="1261"/>
            </w:tblGrid>
            <w:tr w:rsidR="00961560" w:rsidRPr="00EE2618" w14:paraId="7C11E922" w14:textId="77777777">
              <w:trPr>
                <w:trHeight w:val="288"/>
              </w:trPr>
              <w:tc>
                <w:tcPr>
                  <w:tcW w:w="1941" w:type="dxa"/>
                  <w:noWrap/>
                  <w:vAlign w:val="bottom"/>
                  <w:hideMark/>
                </w:tcPr>
                <w:p w14:paraId="7C11E91D" w14:textId="7745ED18" w:rsidR="00961560" w:rsidRPr="00C7783E" w:rsidRDefault="00E53AA7">
                  <w:pPr>
                    <w:jc w:val="center"/>
                    <w:rPr>
                      <w:color w:val="000000"/>
                      <w:sz w:val="22"/>
                      <w:szCs w:val="22"/>
                    </w:rPr>
                  </w:pPr>
                  <w:r>
                    <w:rPr>
                      <w:color w:val="000000"/>
                      <w:sz w:val="22"/>
                      <w:szCs w:val="22"/>
                    </w:rPr>
                    <w:t>1/13/2021</w:t>
                  </w:r>
                </w:p>
              </w:tc>
              <w:tc>
                <w:tcPr>
                  <w:tcW w:w="1260" w:type="dxa"/>
                  <w:vAlign w:val="bottom"/>
                  <w:hideMark/>
                </w:tcPr>
                <w:p w14:paraId="7C11E91E" w14:textId="563C2200" w:rsidR="00961560" w:rsidRPr="00C7783E" w:rsidRDefault="00E53AA7">
                  <w:pPr>
                    <w:jc w:val="center"/>
                    <w:rPr>
                      <w:color w:val="000000"/>
                      <w:sz w:val="22"/>
                      <w:szCs w:val="22"/>
                    </w:rPr>
                  </w:pPr>
                  <w:r>
                    <w:rPr>
                      <w:color w:val="000000"/>
                      <w:sz w:val="22"/>
                      <w:szCs w:val="22"/>
                    </w:rPr>
                    <w:t>2/01/2021</w:t>
                  </w:r>
                </w:p>
              </w:tc>
              <w:tc>
                <w:tcPr>
                  <w:tcW w:w="1261" w:type="dxa"/>
                  <w:vAlign w:val="bottom"/>
                  <w:hideMark/>
                </w:tcPr>
                <w:p w14:paraId="7C11E91F" w14:textId="78DEF96B" w:rsidR="00961560" w:rsidRPr="00C7783E" w:rsidRDefault="00E53AA7">
                  <w:pPr>
                    <w:jc w:val="center"/>
                    <w:rPr>
                      <w:color w:val="000000"/>
                      <w:sz w:val="22"/>
                      <w:szCs w:val="22"/>
                    </w:rPr>
                  </w:pPr>
                  <w:r>
                    <w:rPr>
                      <w:color w:val="000000"/>
                      <w:sz w:val="22"/>
                      <w:szCs w:val="22"/>
                    </w:rPr>
                    <w:t>3/24/2021</w:t>
                  </w:r>
                </w:p>
              </w:tc>
              <w:tc>
                <w:tcPr>
                  <w:tcW w:w="1261" w:type="dxa"/>
                  <w:vAlign w:val="bottom"/>
                  <w:hideMark/>
                </w:tcPr>
                <w:p w14:paraId="7C11E920" w14:textId="127F0E85" w:rsidR="00961560" w:rsidRPr="00C7783E" w:rsidRDefault="00C61E67">
                  <w:pPr>
                    <w:jc w:val="center"/>
                    <w:rPr>
                      <w:color w:val="000000"/>
                      <w:sz w:val="22"/>
                      <w:szCs w:val="22"/>
                    </w:rPr>
                  </w:pPr>
                  <w:r>
                    <w:rPr>
                      <w:color w:val="000000"/>
                      <w:sz w:val="22"/>
                      <w:szCs w:val="22"/>
                    </w:rPr>
                    <w:t>5/12/2021</w:t>
                  </w:r>
                </w:p>
              </w:tc>
              <w:tc>
                <w:tcPr>
                  <w:tcW w:w="1261" w:type="dxa"/>
                  <w:vAlign w:val="bottom"/>
                  <w:hideMark/>
                </w:tcPr>
                <w:p w14:paraId="7C11E921" w14:textId="102E2E11" w:rsidR="00961560" w:rsidRPr="00C7783E" w:rsidRDefault="00C61E67">
                  <w:pPr>
                    <w:jc w:val="center"/>
                    <w:rPr>
                      <w:color w:val="000000"/>
                      <w:sz w:val="22"/>
                      <w:szCs w:val="22"/>
                    </w:rPr>
                  </w:pPr>
                  <w:r>
                    <w:rPr>
                      <w:color w:val="000000"/>
                      <w:sz w:val="22"/>
                      <w:szCs w:val="22"/>
                    </w:rPr>
                    <w:t>6/20/2021</w:t>
                  </w:r>
                </w:p>
              </w:tc>
            </w:tr>
            <w:tr w:rsidR="00961560" w:rsidRPr="00EE2618" w14:paraId="7C11E928" w14:textId="77777777">
              <w:trPr>
                <w:trHeight w:val="288"/>
              </w:trPr>
              <w:tc>
                <w:tcPr>
                  <w:tcW w:w="1941" w:type="dxa"/>
                  <w:noWrap/>
                  <w:vAlign w:val="bottom"/>
                  <w:hideMark/>
                </w:tcPr>
                <w:p w14:paraId="7C11E923" w14:textId="29892DC5" w:rsidR="00961560" w:rsidRPr="00C7783E" w:rsidRDefault="00C61E67">
                  <w:pPr>
                    <w:jc w:val="center"/>
                    <w:rPr>
                      <w:color w:val="000000"/>
                      <w:sz w:val="22"/>
                      <w:szCs w:val="22"/>
                    </w:rPr>
                  </w:pPr>
                  <w:r>
                    <w:rPr>
                      <w:color w:val="000000"/>
                      <w:sz w:val="22"/>
                      <w:szCs w:val="22"/>
                    </w:rPr>
                    <w:t>7/08/2021</w:t>
                  </w:r>
                </w:p>
              </w:tc>
              <w:tc>
                <w:tcPr>
                  <w:tcW w:w="1260" w:type="dxa"/>
                  <w:vAlign w:val="bottom"/>
                  <w:hideMark/>
                </w:tcPr>
                <w:p w14:paraId="7C11E924" w14:textId="20787A07" w:rsidR="00961560" w:rsidRPr="00C7783E" w:rsidRDefault="00C61E67">
                  <w:pPr>
                    <w:jc w:val="center"/>
                    <w:rPr>
                      <w:color w:val="000000"/>
                      <w:sz w:val="22"/>
                      <w:szCs w:val="22"/>
                    </w:rPr>
                  </w:pPr>
                  <w:r>
                    <w:rPr>
                      <w:color w:val="000000"/>
                      <w:sz w:val="22"/>
                      <w:szCs w:val="22"/>
                    </w:rPr>
                    <w:t>8/23/2021</w:t>
                  </w:r>
                </w:p>
              </w:tc>
              <w:tc>
                <w:tcPr>
                  <w:tcW w:w="1261" w:type="dxa"/>
                  <w:vAlign w:val="bottom"/>
                  <w:hideMark/>
                </w:tcPr>
                <w:p w14:paraId="7C11E925" w14:textId="310F8A36" w:rsidR="00961560" w:rsidRPr="00C7783E" w:rsidRDefault="00C61E67">
                  <w:pPr>
                    <w:jc w:val="center"/>
                    <w:rPr>
                      <w:color w:val="000000"/>
                      <w:sz w:val="22"/>
                      <w:szCs w:val="22"/>
                    </w:rPr>
                  </w:pPr>
                  <w:r>
                    <w:rPr>
                      <w:color w:val="000000"/>
                      <w:sz w:val="22"/>
                      <w:szCs w:val="22"/>
                    </w:rPr>
                    <w:t>10/20/2021</w:t>
                  </w:r>
                </w:p>
              </w:tc>
              <w:tc>
                <w:tcPr>
                  <w:tcW w:w="1261" w:type="dxa"/>
                  <w:vAlign w:val="bottom"/>
                  <w:hideMark/>
                </w:tcPr>
                <w:p w14:paraId="7C11E926" w14:textId="58B5BE1A" w:rsidR="00961560" w:rsidRPr="00C7783E" w:rsidRDefault="00C61E67">
                  <w:pPr>
                    <w:jc w:val="center"/>
                    <w:rPr>
                      <w:color w:val="000000"/>
                      <w:sz w:val="22"/>
                      <w:szCs w:val="22"/>
                    </w:rPr>
                  </w:pPr>
                  <w:r>
                    <w:rPr>
                      <w:color w:val="000000"/>
                      <w:sz w:val="22"/>
                      <w:szCs w:val="22"/>
                    </w:rPr>
                    <w:t>11/23/2021</w:t>
                  </w:r>
                </w:p>
              </w:tc>
              <w:tc>
                <w:tcPr>
                  <w:tcW w:w="1261" w:type="dxa"/>
                  <w:vAlign w:val="bottom"/>
                  <w:hideMark/>
                </w:tcPr>
                <w:p w14:paraId="7C11E927" w14:textId="0C6BC7E6" w:rsidR="00961560" w:rsidRPr="00C7783E" w:rsidRDefault="00C61E67">
                  <w:pPr>
                    <w:jc w:val="center"/>
                    <w:rPr>
                      <w:color w:val="000000"/>
                      <w:sz w:val="22"/>
                      <w:szCs w:val="22"/>
                    </w:rPr>
                  </w:pPr>
                  <w:r>
                    <w:rPr>
                      <w:color w:val="000000"/>
                      <w:sz w:val="22"/>
                      <w:szCs w:val="22"/>
                    </w:rPr>
                    <w:t>12/22/2021</w:t>
                  </w:r>
                </w:p>
              </w:tc>
            </w:tr>
          </w:tbl>
          <w:p w14:paraId="7C11E929" w14:textId="77777777" w:rsidR="00B8152D" w:rsidRPr="00EE2618" w:rsidRDefault="00B8152D">
            <w:pPr>
              <w:rPr>
                <w:sz w:val="20"/>
                <w:szCs w:val="20"/>
                <w:highlight w:val="yellow"/>
              </w:rPr>
            </w:pPr>
          </w:p>
        </w:tc>
      </w:tr>
      <w:tr w:rsidR="00607F8D" w14:paraId="7C11E93A" w14:textId="77777777" w:rsidTr="00607F8D">
        <w:trPr>
          <w:trHeight w:val="72"/>
          <w:jc w:val="center"/>
        </w:trPr>
        <w:tc>
          <w:tcPr>
            <w:tcW w:w="1292" w:type="dxa"/>
            <w:tcBorders>
              <w:top w:val="single" w:sz="4" w:space="0" w:color="auto"/>
              <w:left w:val="single" w:sz="4" w:space="0" w:color="auto"/>
              <w:bottom w:val="single" w:sz="4" w:space="0" w:color="auto"/>
              <w:right w:val="single" w:sz="4" w:space="0" w:color="auto"/>
            </w:tcBorders>
            <w:noWrap/>
            <w:vAlign w:val="center"/>
            <w:hideMark/>
          </w:tcPr>
          <w:p w14:paraId="7C11E92B" w14:textId="77777777" w:rsidR="00607F8D" w:rsidRDefault="00607F8D" w:rsidP="00607F8D">
            <w:pPr>
              <w:jc w:val="center"/>
              <w:rPr>
                <w:color w:val="000000"/>
                <w:sz w:val="22"/>
                <w:szCs w:val="22"/>
              </w:rPr>
            </w:pPr>
            <w:r>
              <w:rPr>
                <w:color w:val="000000"/>
                <w:sz w:val="22"/>
                <w:szCs w:val="22"/>
              </w:rPr>
              <w:t>PON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1E92C" w14:textId="5027270A" w:rsidR="00607F8D" w:rsidRPr="001F6B00" w:rsidRDefault="00607F8D" w:rsidP="00607F8D">
            <w:pPr>
              <w:jc w:val="center"/>
              <w:rPr>
                <w:color w:val="000000"/>
                <w:sz w:val="22"/>
                <w:szCs w:val="22"/>
              </w:rPr>
            </w:pPr>
            <w:r>
              <w:rPr>
                <w:color w:val="000000"/>
                <w:sz w:val="22"/>
                <w:szCs w:val="22"/>
              </w:rPr>
              <w:t>10</w:t>
            </w:r>
          </w:p>
        </w:tc>
        <w:tc>
          <w:tcPr>
            <w:tcW w:w="7200" w:type="dxa"/>
            <w:tcBorders>
              <w:top w:val="single" w:sz="4" w:space="0" w:color="auto"/>
              <w:left w:val="single" w:sz="4" w:space="0" w:color="auto"/>
              <w:bottom w:val="single" w:sz="4" w:space="0" w:color="auto"/>
              <w:right w:val="single" w:sz="4" w:space="0" w:color="auto"/>
            </w:tcBorders>
            <w:noWrap/>
            <w:vAlign w:val="center"/>
            <w:hideMark/>
          </w:tcPr>
          <w:tbl>
            <w:tblPr>
              <w:tblW w:w="6984" w:type="dxa"/>
              <w:tblLook w:val="04A0" w:firstRow="1" w:lastRow="0" w:firstColumn="1" w:lastColumn="0" w:noHBand="0" w:noVBand="1"/>
            </w:tblPr>
            <w:tblGrid>
              <w:gridCol w:w="1941"/>
              <w:gridCol w:w="1260"/>
              <w:gridCol w:w="1261"/>
              <w:gridCol w:w="1261"/>
              <w:gridCol w:w="1261"/>
            </w:tblGrid>
            <w:tr w:rsidR="00607F8D" w:rsidRPr="00EE2618" w14:paraId="3496DFBC" w14:textId="77777777" w:rsidTr="00FC50A3">
              <w:trPr>
                <w:trHeight w:val="288"/>
              </w:trPr>
              <w:tc>
                <w:tcPr>
                  <w:tcW w:w="1941" w:type="dxa"/>
                  <w:noWrap/>
                  <w:vAlign w:val="bottom"/>
                  <w:hideMark/>
                </w:tcPr>
                <w:p w14:paraId="4E1BD7AE" w14:textId="77777777" w:rsidR="00607F8D" w:rsidRPr="00C7783E" w:rsidRDefault="00607F8D" w:rsidP="00607F8D">
                  <w:pPr>
                    <w:jc w:val="center"/>
                    <w:rPr>
                      <w:color w:val="000000"/>
                      <w:sz w:val="22"/>
                      <w:szCs w:val="22"/>
                    </w:rPr>
                  </w:pPr>
                  <w:r>
                    <w:rPr>
                      <w:color w:val="000000"/>
                      <w:sz w:val="22"/>
                      <w:szCs w:val="22"/>
                    </w:rPr>
                    <w:t>1/13/2021</w:t>
                  </w:r>
                </w:p>
              </w:tc>
              <w:tc>
                <w:tcPr>
                  <w:tcW w:w="1260" w:type="dxa"/>
                  <w:vAlign w:val="bottom"/>
                  <w:hideMark/>
                </w:tcPr>
                <w:p w14:paraId="1D2E0F3F" w14:textId="77777777" w:rsidR="00607F8D" w:rsidRPr="00C7783E" w:rsidRDefault="00607F8D" w:rsidP="00607F8D">
                  <w:pPr>
                    <w:jc w:val="center"/>
                    <w:rPr>
                      <w:color w:val="000000"/>
                      <w:sz w:val="22"/>
                      <w:szCs w:val="22"/>
                    </w:rPr>
                  </w:pPr>
                  <w:r>
                    <w:rPr>
                      <w:color w:val="000000"/>
                      <w:sz w:val="22"/>
                      <w:szCs w:val="22"/>
                    </w:rPr>
                    <w:t>2/01/2021</w:t>
                  </w:r>
                </w:p>
              </w:tc>
              <w:tc>
                <w:tcPr>
                  <w:tcW w:w="1261" w:type="dxa"/>
                  <w:vAlign w:val="bottom"/>
                  <w:hideMark/>
                </w:tcPr>
                <w:p w14:paraId="0B0B9FFC" w14:textId="77777777" w:rsidR="00607F8D" w:rsidRPr="00C7783E" w:rsidRDefault="00607F8D" w:rsidP="00607F8D">
                  <w:pPr>
                    <w:jc w:val="center"/>
                    <w:rPr>
                      <w:color w:val="000000"/>
                      <w:sz w:val="22"/>
                      <w:szCs w:val="22"/>
                    </w:rPr>
                  </w:pPr>
                  <w:r>
                    <w:rPr>
                      <w:color w:val="000000"/>
                      <w:sz w:val="22"/>
                      <w:szCs w:val="22"/>
                    </w:rPr>
                    <w:t>3/24/2021</w:t>
                  </w:r>
                </w:p>
              </w:tc>
              <w:tc>
                <w:tcPr>
                  <w:tcW w:w="1261" w:type="dxa"/>
                  <w:vAlign w:val="bottom"/>
                  <w:hideMark/>
                </w:tcPr>
                <w:p w14:paraId="58052D95" w14:textId="77777777" w:rsidR="00607F8D" w:rsidRPr="00C7783E" w:rsidRDefault="00607F8D" w:rsidP="00607F8D">
                  <w:pPr>
                    <w:jc w:val="center"/>
                    <w:rPr>
                      <w:color w:val="000000"/>
                      <w:sz w:val="22"/>
                      <w:szCs w:val="22"/>
                    </w:rPr>
                  </w:pPr>
                  <w:r>
                    <w:rPr>
                      <w:color w:val="000000"/>
                      <w:sz w:val="22"/>
                      <w:szCs w:val="22"/>
                    </w:rPr>
                    <w:t>5/12/2021</w:t>
                  </w:r>
                </w:p>
              </w:tc>
              <w:tc>
                <w:tcPr>
                  <w:tcW w:w="1261" w:type="dxa"/>
                  <w:vAlign w:val="bottom"/>
                  <w:hideMark/>
                </w:tcPr>
                <w:p w14:paraId="59B29F52" w14:textId="77777777" w:rsidR="00607F8D" w:rsidRPr="00C7783E" w:rsidRDefault="00607F8D" w:rsidP="00607F8D">
                  <w:pPr>
                    <w:jc w:val="center"/>
                    <w:rPr>
                      <w:color w:val="000000"/>
                      <w:sz w:val="22"/>
                      <w:szCs w:val="22"/>
                    </w:rPr>
                  </w:pPr>
                  <w:r>
                    <w:rPr>
                      <w:color w:val="000000"/>
                      <w:sz w:val="22"/>
                      <w:szCs w:val="22"/>
                    </w:rPr>
                    <w:t>6/20/2021</w:t>
                  </w:r>
                </w:p>
              </w:tc>
            </w:tr>
            <w:tr w:rsidR="00607F8D" w:rsidRPr="00EE2618" w14:paraId="4C224FC2" w14:textId="77777777" w:rsidTr="00FC50A3">
              <w:trPr>
                <w:trHeight w:val="288"/>
              </w:trPr>
              <w:tc>
                <w:tcPr>
                  <w:tcW w:w="1941" w:type="dxa"/>
                  <w:noWrap/>
                  <w:vAlign w:val="bottom"/>
                  <w:hideMark/>
                </w:tcPr>
                <w:p w14:paraId="1B120C10" w14:textId="77777777" w:rsidR="00607F8D" w:rsidRPr="00C7783E" w:rsidRDefault="00607F8D" w:rsidP="00607F8D">
                  <w:pPr>
                    <w:jc w:val="center"/>
                    <w:rPr>
                      <w:color w:val="000000"/>
                      <w:sz w:val="22"/>
                      <w:szCs w:val="22"/>
                    </w:rPr>
                  </w:pPr>
                  <w:r>
                    <w:rPr>
                      <w:color w:val="000000"/>
                      <w:sz w:val="22"/>
                      <w:szCs w:val="22"/>
                    </w:rPr>
                    <w:t>7/08/2021</w:t>
                  </w:r>
                </w:p>
              </w:tc>
              <w:tc>
                <w:tcPr>
                  <w:tcW w:w="1260" w:type="dxa"/>
                  <w:vAlign w:val="bottom"/>
                  <w:hideMark/>
                </w:tcPr>
                <w:p w14:paraId="1E657058" w14:textId="77777777" w:rsidR="00607F8D" w:rsidRPr="00C7783E" w:rsidRDefault="00607F8D" w:rsidP="00607F8D">
                  <w:pPr>
                    <w:jc w:val="center"/>
                    <w:rPr>
                      <w:color w:val="000000"/>
                      <w:sz w:val="22"/>
                      <w:szCs w:val="22"/>
                    </w:rPr>
                  </w:pPr>
                  <w:r>
                    <w:rPr>
                      <w:color w:val="000000"/>
                      <w:sz w:val="22"/>
                      <w:szCs w:val="22"/>
                    </w:rPr>
                    <w:t>8/23/2021</w:t>
                  </w:r>
                </w:p>
              </w:tc>
              <w:tc>
                <w:tcPr>
                  <w:tcW w:w="1261" w:type="dxa"/>
                  <w:vAlign w:val="bottom"/>
                  <w:hideMark/>
                </w:tcPr>
                <w:p w14:paraId="3493B217" w14:textId="77777777" w:rsidR="00607F8D" w:rsidRPr="00C7783E" w:rsidRDefault="00607F8D" w:rsidP="00607F8D">
                  <w:pPr>
                    <w:jc w:val="center"/>
                    <w:rPr>
                      <w:color w:val="000000"/>
                      <w:sz w:val="22"/>
                      <w:szCs w:val="22"/>
                    </w:rPr>
                  </w:pPr>
                  <w:r>
                    <w:rPr>
                      <w:color w:val="000000"/>
                      <w:sz w:val="22"/>
                      <w:szCs w:val="22"/>
                    </w:rPr>
                    <w:t>10/20/2021</w:t>
                  </w:r>
                </w:p>
              </w:tc>
              <w:tc>
                <w:tcPr>
                  <w:tcW w:w="1261" w:type="dxa"/>
                  <w:vAlign w:val="bottom"/>
                  <w:hideMark/>
                </w:tcPr>
                <w:p w14:paraId="2123F932" w14:textId="77777777" w:rsidR="00607F8D" w:rsidRPr="00C7783E" w:rsidRDefault="00607F8D" w:rsidP="00607F8D">
                  <w:pPr>
                    <w:jc w:val="center"/>
                    <w:rPr>
                      <w:color w:val="000000"/>
                      <w:sz w:val="22"/>
                      <w:szCs w:val="22"/>
                    </w:rPr>
                  </w:pPr>
                  <w:r>
                    <w:rPr>
                      <w:color w:val="000000"/>
                      <w:sz w:val="22"/>
                      <w:szCs w:val="22"/>
                    </w:rPr>
                    <w:t>11/23/2021</w:t>
                  </w:r>
                </w:p>
              </w:tc>
              <w:tc>
                <w:tcPr>
                  <w:tcW w:w="1261" w:type="dxa"/>
                  <w:vAlign w:val="bottom"/>
                  <w:hideMark/>
                </w:tcPr>
                <w:p w14:paraId="7C1BA8A9" w14:textId="77777777" w:rsidR="00607F8D" w:rsidRPr="00C7783E" w:rsidRDefault="00607F8D" w:rsidP="00607F8D">
                  <w:pPr>
                    <w:jc w:val="center"/>
                    <w:rPr>
                      <w:color w:val="000000"/>
                      <w:sz w:val="22"/>
                      <w:szCs w:val="22"/>
                    </w:rPr>
                  </w:pPr>
                  <w:r>
                    <w:rPr>
                      <w:color w:val="000000"/>
                      <w:sz w:val="22"/>
                      <w:szCs w:val="22"/>
                    </w:rPr>
                    <w:t>12/22/2021</w:t>
                  </w:r>
                </w:p>
              </w:tc>
            </w:tr>
          </w:tbl>
          <w:p w14:paraId="7C11E939" w14:textId="77777777" w:rsidR="00607F8D" w:rsidRPr="00EE2618" w:rsidRDefault="00607F8D" w:rsidP="00607F8D">
            <w:pPr>
              <w:rPr>
                <w:sz w:val="20"/>
                <w:szCs w:val="20"/>
                <w:highlight w:val="yellow"/>
              </w:rPr>
            </w:pPr>
          </w:p>
        </w:tc>
      </w:tr>
      <w:tr w:rsidR="00607F8D" w14:paraId="7C11E94A" w14:textId="77777777" w:rsidTr="00607F8D">
        <w:trPr>
          <w:trHeight w:val="72"/>
          <w:jc w:val="center"/>
        </w:trPr>
        <w:tc>
          <w:tcPr>
            <w:tcW w:w="1292" w:type="dxa"/>
            <w:tcBorders>
              <w:top w:val="single" w:sz="4" w:space="0" w:color="auto"/>
              <w:left w:val="single" w:sz="4" w:space="0" w:color="auto"/>
              <w:bottom w:val="single" w:sz="4" w:space="0" w:color="auto"/>
              <w:right w:val="single" w:sz="4" w:space="0" w:color="auto"/>
            </w:tcBorders>
            <w:noWrap/>
            <w:vAlign w:val="center"/>
            <w:hideMark/>
          </w:tcPr>
          <w:p w14:paraId="7C11E93B" w14:textId="77777777" w:rsidR="00607F8D" w:rsidRDefault="00607F8D" w:rsidP="00607F8D">
            <w:pPr>
              <w:jc w:val="center"/>
              <w:rPr>
                <w:color w:val="000000"/>
                <w:sz w:val="22"/>
                <w:szCs w:val="22"/>
              </w:rPr>
            </w:pPr>
            <w:r>
              <w:rPr>
                <w:color w:val="000000"/>
                <w:sz w:val="22"/>
                <w:szCs w:val="22"/>
              </w:rPr>
              <w:t>TDN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1E93C" w14:textId="294703E3" w:rsidR="00607F8D" w:rsidRPr="001F6B00" w:rsidRDefault="00607F8D" w:rsidP="00607F8D">
            <w:pPr>
              <w:jc w:val="center"/>
              <w:rPr>
                <w:color w:val="000000"/>
                <w:sz w:val="22"/>
                <w:szCs w:val="22"/>
              </w:rPr>
            </w:pPr>
            <w:r>
              <w:rPr>
                <w:color w:val="000000"/>
                <w:sz w:val="22"/>
                <w:szCs w:val="22"/>
              </w:rPr>
              <w:t>10</w:t>
            </w:r>
          </w:p>
        </w:tc>
        <w:tc>
          <w:tcPr>
            <w:tcW w:w="7200" w:type="dxa"/>
            <w:tcBorders>
              <w:top w:val="single" w:sz="4" w:space="0" w:color="auto"/>
              <w:left w:val="single" w:sz="4" w:space="0" w:color="auto"/>
              <w:bottom w:val="single" w:sz="4" w:space="0" w:color="auto"/>
              <w:right w:val="single" w:sz="4" w:space="0" w:color="auto"/>
            </w:tcBorders>
            <w:noWrap/>
            <w:vAlign w:val="bottom"/>
            <w:hideMark/>
          </w:tcPr>
          <w:tbl>
            <w:tblPr>
              <w:tblW w:w="6984" w:type="dxa"/>
              <w:tblLook w:val="04A0" w:firstRow="1" w:lastRow="0" w:firstColumn="1" w:lastColumn="0" w:noHBand="0" w:noVBand="1"/>
            </w:tblPr>
            <w:tblGrid>
              <w:gridCol w:w="1942"/>
              <w:gridCol w:w="1252"/>
              <w:gridCol w:w="1257"/>
              <w:gridCol w:w="1278"/>
              <w:gridCol w:w="1255"/>
            </w:tblGrid>
            <w:tr w:rsidR="00EE0373" w:rsidRPr="00F00B1B" w14:paraId="2A81A79F" w14:textId="77777777" w:rsidTr="00FC50A3">
              <w:trPr>
                <w:trHeight w:val="300"/>
              </w:trPr>
              <w:tc>
                <w:tcPr>
                  <w:tcW w:w="1942" w:type="dxa"/>
                  <w:noWrap/>
                  <w:vAlign w:val="bottom"/>
                  <w:hideMark/>
                </w:tcPr>
                <w:p w14:paraId="299E9DDF" w14:textId="77777777" w:rsidR="00EE0373" w:rsidRPr="00F00B1B" w:rsidRDefault="00EE0373" w:rsidP="00EE0373">
                  <w:pPr>
                    <w:jc w:val="center"/>
                    <w:rPr>
                      <w:color w:val="000000"/>
                      <w:sz w:val="22"/>
                      <w:szCs w:val="22"/>
                    </w:rPr>
                  </w:pPr>
                  <w:r>
                    <w:rPr>
                      <w:color w:val="000000"/>
                      <w:sz w:val="22"/>
                      <w:szCs w:val="22"/>
                    </w:rPr>
                    <w:t>1/19/2021</w:t>
                  </w:r>
                </w:p>
              </w:tc>
              <w:tc>
                <w:tcPr>
                  <w:tcW w:w="1252" w:type="dxa"/>
                  <w:vAlign w:val="bottom"/>
                  <w:hideMark/>
                </w:tcPr>
                <w:p w14:paraId="451B46BC" w14:textId="77777777" w:rsidR="00EE0373" w:rsidRPr="00F00B1B" w:rsidRDefault="00EE0373" w:rsidP="00EE0373">
                  <w:pPr>
                    <w:jc w:val="center"/>
                    <w:rPr>
                      <w:sz w:val="22"/>
                      <w:szCs w:val="22"/>
                    </w:rPr>
                  </w:pPr>
                  <w:r>
                    <w:rPr>
                      <w:sz w:val="22"/>
                      <w:szCs w:val="22"/>
                    </w:rPr>
                    <w:t>2/18/2021</w:t>
                  </w:r>
                </w:p>
              </w:tc>
              <w:tc>
                <w:tcPr>
                  <w:tcW w:w="1257" w:type="dxa"/>
                  <w:vAlign w:val="bottom"/>
                  <w:hideMark/>
                </w:tcPr>
                <w:p w14:paraId="42756227" w14:textId="77777777" w:rsidR="00EE0373" w:rsidRPr="00F00B1B" w:rsidRDefault="00EE0373" w:rsidP="00EE0373">
                  <w:pPr>
                    <w:jc w:val="center"/>
                    <w:rPr>
                      <w:sz w:val="22"/>
                      <w:szCs w:val="22"/>
                    </w:rPr>
                  </w:pPr>
                  <w:r>
                    <w:rPr>
                      <w:sz w:val="22"/>
                      <w:szCs w:val="22"/>
                    </w:rPr>
                    <w:t>3/16/2021</w:t>
                  </w:r>
                </w:p>
              </w:tc>
              <w:tc>
                <w:tcPr>
                  <w:tcW w:w="1278" w:type="dxa"/>
                  <w:vAlign w:val="bottom"/>
                  <w:hideMark/>
                </w:tcPr>
                <w:p w14:paraId="2C43536D" w14:textId="77777777" w:rsidR="00EE0373" w:rsidRPr="00F00B1B" w:rsidRDefault="00EE0373" w:rsidP="00EE0373">
                  <w:pPr>
                    <w:jc w:val="center"/>
                    <w:rPr>
                      <w:sz w:val="22"/>
                      <w:szCs w:val="22"/>
                    </w:rPr>
                  </w:pPr>
                  <w:r>
                    <w:rPr>
                      <w:sz w:val="22"/>
                      <w:szCs w:val="22"/>
                    </w:rPr>
                    <w:t>4/8/2021</w:t>
                  </w:r>
                </w:p>
              </w:tc>
              <w:tc>
                <w:tcPr>
                  <w:tcW w:w="1255" w:type="dxa"/>
                  <w:vAlign w:val="bottom"/>
                  <w:hideMark/>
                </w:tcPr>
                <w:p w14:paraId="2DE44D99" w14:textId="77777777" w:rsidR="00EE0373" w:rsidRPr="00F00B1B" w:rsidRDefault="00EE0373" w:rsidP="00EE0373">
                  <w:pPr>
                    <w:jc w:val="center"/>
                    <w:rPr>
                      <w:sz w:val="22"/>
                      <w:szCs w:val="22"/>
                    </w:rPr>
                  </w:pPr>
                  <w:r>
                    <w:rPr>
                      <w:sz w:val="22"/>
                      <w:szCs w:val="22"/>
                    </w:rPr>
                    <w:t>5/25/2021</w:t>
                  </w:r>
                </w:p>
              </w:tc>
            </w:tr>
            <w:tr w:rsidR="00EE0373" w:rsidRPr="00F00B1B" w14:paraId="231E1FAB" w14:textId="77777777" w:rsidTr="00FC50A3">
              <w:trPr>
                <w:trHeight w:val="288"/>
              </w:trPr>
              <w:tc>
                <w:tcPr>
                  <w:tcW w:w="1942" w:type="dxa"/>
                  <w:noWrap/>
                  <w:vAlign w:val="bottom"/>
                  <w:hideMark/>
                </w:tcPr>
                <w:p w14:paraId="4B084BB6" w14:textId="77777777" w:rsidR="00EE0373" w:rsidRPr="00F00B1B" w:rsidRDefault="00EE0373" w:rsidP="00EE0373">
                  <w:pPr>
                    <w:jc w:val="center"/>
                    <w:rPr>
                      <w:color w:val="000000"/>
                      <w:sz w:val="22"/>
                      <w:szCs w:val="22"/>
                    </w:rPr>
                  </w:pPr>
                  <w:r>
                    <w:rPr>
                      <w:color w:val="000000"/>
                      <w:sz w:val="22"/>
                      <w:szCs w:val="22"/>
                    </w:rPr>
                    <w:t>7/7/2021</w:t>
                  </w:r>
                </w:p>
              </w:tc>
              <w:tc>
                <w:tcPr>
                  <w:tcW w:w="1252" w:type="dxa"/>
                  <w:vAlign w:val="bottom"/>
                  <w:hideMark/>
                </w:tcPr>
                <w:p w14:paraId="184D73DD" w14:textId="77777777" w:rsidR="00EE0373" w:rsidRPr="00F00B1B" w:rsidRDefault="00EE0373" w:rsidP="00EE0373">
                  <w:pPr>
                    <w:jc w:val="center"/>
                    <w:rPr>
                      <w:sz w:val="22"/>
                      <w:szCs w:val="22"/>
                    </w:rPr>
                  </w:pPr>
                  <w:r>
                    <w:rPr>
                      <w:sz w:val="22"/>
                      <w:szCs w:val="22"/>
                    </w:rPr>
                    <w:t>7/27/2021</w:t>
                  </w:r>
                </w:p>
              </w:tc>
              <w:tc>
                <w:tcPr>
                  <w:tcW w:w="1257" w:type="dxa"/>
                  <w:vAlign w:val="bottom"/>
                  <w:hideMark/>
                </w:tcPr>
                <w:p w14:paraId="6E62AA97" w14:textId="77777777" w:rsidR="00EE0373" w:rsidRPr="00F00B1B" w:rsidRDefault="00EE0373" w:rsidP="00EE0373">
                  <w:pPr>
                    <w:jc w:val="center"/>
                    <w:rPr>
                      <w:sz w:val="22"/>
                      <w:szCs w:val="22"/>
                    </w:rPr>
                  </w:pPr>
                  <w:r>
                    <w:rPr>
                      <w:sz w:val="22"/>
                      <w:szCs w:val="22"/>
                    </w:rPr>
                    <w:t>9/9/2021</w:t>
                  </w:r>
                </w:p>
              </w:tc>
              <w:tc>
                <w:tcPr>
                  <w:tcW w:w="1278" w:type="dxa"/>
                  <w:vAlign w:val="bottom"/>
                  <w:hideMark/>
                </w:tcPr>
                <w:p w14:paraId="5A3763BB" w14:textId="77777777" w:rsidR="00EE0373" w:rsidRPr="00F00B1B" w:rsidRDefault="00EE0373" w:rsidP="00EE0373">
                  <w:pPr>
                    <w:jc w:val="center"/>
                    <w:rPr>
                      <w:sz w:val="22"/>
                      <w:szCs w:val="22"/>
                    </w:rPr>
                  </w:pPr>
                  <w:r>
                    <w:rPr>
                      <w:sz w:val="22"/>
                      <w:szCs w:val="22"/>
                    </w:rPr>
                    <w:t>9/22/2021</w:t>
                  </w:r>
                </w:p>
              </w:tc>
              <w:tc>
                <w:tcPr>
                  <w:tcW w:w="1255" w:type="dxa"/>
                  <w:vAlign w:val="bottom"/>
                  <w:hideMark/>
                </w:tcPr>
                <w:p w14:paraId="19F9E6F6" w14:textId="77777777" w:rsidR="00EE0373" w:rsidRPr="00F00B1B" w:rsidRDefault="00EE0373" w:rsidP="00EE0373">
                  <w:pPr>
                    <w:jc w:val="center"/>
                    <w:rPr>
                      <w:sz w:val="22"/>
                      <w:szCs w:val="22"/>
                    </w:rPr>
                  </w:pPr>
                  <w:r>
                    <w:rPr>
                      <w:sz w:val="22"/>
                      <w:szCs w:val="22"/>
                    </w:rPr>
                    <w:t>11/10/2021</w:t>
                  </w:r>
                </w:p>
              </w:tc>
            </w:tr>
          </w:tbl>
          <w:p w14:paraId="7C11E949" w14:textId="77777777" w:rsidR="00607F8D" w:rsidRPr="00EE2618" w:rsidRDefault="00607F8D" w:rsidP="00607F8D">
            <w:pPr>
              <w:rPr>
                <w:sz w:val="20"/>
                <w:szCs w:val="20"/>
                <w:highlight w:val="yellow"/>
              </w:rPr>
            </w:pPr>
          </w:p>
        </w:tc>
      </w:tr>
      <w:tr w:rsidR="00607F8D" w14:paraId="7C11E953" w14:textId="77777777" w:rsidTr="00607F8D">
        <w:trPr>
          <w:trHeight w:val="72"/>
          <w:jc w:val="center"/>
        </w:trPr>
        <w:tc>
          <w:tcPr>
            <w:tcW w:w="1292" w:type="dxa"/>
            <w:tcBorders>
              <w:top w:val="single" w:sz="4" w:space="0" w:color="auto"/>
              <w:left w:val="single" w:sz="4" w:space="0" w:color="auto"/>
              <w:bottom w:val="single" w:sz="4" w:space="0" w:color="auto"/>
              <w:right w:val="single" w:sz="4" w:space="0" w:color="auto"/>
            </w:tcBorders>
            <w:noWrap/>
            <w:vAlign w:val="center"/>
            <w:hideMark/>
          </w:tcPr>
          <w:p w14:paraId="7C11E94B" w14:textId="77777777" w:rsidR="00607F8D" w:rsidRDefault="00607F8D" w:rsidP="00607F8D">
            <w:pPr>
              <w:jc w:val="center"/>
              <w:rPr>
                <w:color w:val="000000"/>
                <w:sz w:val="22"/>
                <w:szCs w:val="22"/>
              </w:rPr>
            </w:pPr>
            <w:r>
              <w:rPr>
                <w:color w:val="000000"/>
                <w:sz w:val="22"/>
                <w:szCs w:val="22"/>
              </w:rPr>
              <w:t>SiO4F</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1E94C" w14:textId="1942A2B3" w:rsidR="00607F8D" w:rsidRPr="001F6B00" w:rsidRDefault="00607F8D" w:rsidP="00607F8D">
            <w:pPr>
              <w:jc w:val="center"/>
              <w:rPr>
                <w:color w:val="000000"/>
                <w:sz w:val="22"/>
                <w:szCs w:val="22"/>
              </w:rPr>
            </w:pPr>
            <w:r>
              <w:rPr>
                <w:color w:val="000000"/>
                <w:sz w:val="22"/>
                <w:szCs w:val="22"/>
              </w:rPr>
              <w:t>8</w:t>
            </w:r>
          </w:p>
        </w:tc>
        <w:tc>
          <w:tcPr>
            <w:tcW w:w="7200" w:type="dxa"/>
            <w:tcBorders>
              <w:top w:val="single" w:sz="4" w:space="0" w:color="auto"/>
              <w:left w:val="single" w:sz="4" w:space="0" w:color="auto"/>
              <w:bottom w:val="single" w:sz="4" w:space="0" w:color="auto"/>
              <w:right w:val="single" w:sz="4" w:space="0" w:color="auto"/>
            </w:tcBorders>
            <w:noWrap/>
            <w:vAlign w:val="bottom"/>
            <w:hideMark/>
          </w:tcPr>
          <w:tbl>
            <w:tblPr>
              <w:tblW w:w="6984" w:type="dxa"/>
              <w:tblLook w:val="04A0" w:firstRow="1" w:lastRow="0" w:firstColumn="1" w:lastColumn="0" w:noHBand="0" w:noVBand="1"/>
            </w:tblPr>
            <w:tblGrid>
              <w:gridCol w:w="1941"/>
              <w:gridCol w:w="1681"/>
              <w:gridCol w:w="1681"/>
              <w:gridCol w:w="1681"/>
            </w:tblGrid>
            <w:tr w:rsidR="00607F8D" w:rsidRPr="00EE2618" w14:paraId="7C11E951" w14:textId="77777777" w:rsidTr="0009236E">
              <w:trPr>
                <w:trHeight w:val="288"/>
              </w:trPr>
              <w:tc>
                <w:tcPr>
                  <w:tcW w:w="1941" w:type="dxa"/>
                  <w:noWrap/>
                  <w:vAlign w:val="bottom"/>
                </w:tcPr>
                <w:p w14:paraId="7C11E94D" w14:textId="4BA58743" w:rsidR="00607F8D" w:rsidRPr="006F0FF4" w:rsidRDefault="00607F8D" w:rsidP="00607F8D">
                  <w:pPr>
                    <w:jc w:val="center"/>
                    <w:rPr>
                      <w:color w:val="000000"/>
                      <w:sz w:val="22"/>
                      <w:szCs w:val="22"/>
                    </w:rPr>
                  </w:pPr>
                  <w:r w:rsidRPr="006F0FF4">
                    <w:rPr>
                      <w:color w:val="000000"/>
                      <w:sz w:val="22"/>
                      <w:szCs w:val="22"/>
                    </w:rPr>
                    <w:t>1/</w:t>
                  </w:r>
                  <w:r>
                    <w:rPr>
                      <w:color w:val="000000"/>
                      <w:sz w:val="22"/>
                      <w:szCs w:val="22"/>
                    </w:rPr>
                    <w:t>20</w:t>
                  </w:r>
                  <w:r w:rsidRPr="006F0FF4">
                    <w:rPr>
                      <w:color w:val="000000"/>
                      <w:sz w:val="22"/>
                      <w:szCs w:val="22"/>
                    </w:rPr>
                    <w:t>/202</w:t>
                  </w:r>
                  <w:r>
                    <w:rPr>
                      <w:color w:val="000000"/>
                      <w:sz w:val="22"/>
                      <w:szCs w:val="22"/>
                    </w:rPr>
                    <w:t>1</w:t>
                  </w:r>
                </w:p>
              </w:tc>
              <w:tc>
                <w:tcPr>
                  <w:tcW w:w="1681" w:type="dxa"/>
                  <w:vAlign w:val="bottom"/>
                  <w:hideMark/>
                </w:tcPr>
                <w:p w14:paraId="7C11E94E" w14:textId="1C4188C9" w:rsidR="00607F8D" w:rsidRPr="006F0FF4" w:rsidRDefault="00607F8D" w:rsidP="00607F8D">
                  <w:pPr>
                    <w:jc w:val="center"/>
                    <w:rPr>
                      <w:color w:val="000000"/>
                      <w:sz w:val="22"/>
                      <w:szCs w:val="22"/>
                    </w:rPr>
                  </w:pPr>
                  <w:r>
                    <w:rPr>
                      <w:color w:val="000000"/>
                      <w:sz w:val="22"/>
                      <w:szCs w:val="22"/>
                    </w:rPr>
                    <w:t>2/16/2021</w:t>
                  </w:r>
                </w:p>
              </w:tc>
              <w:tc>
                <w:tcPr>
                  <w:tcW w:w="1681" w:type="dxa"/>
                  <w:vAlign w:val="bottom"/>
                  <w:hideMark/>
                </w:tcPr>
                <w:p w14:paraId="7C11E94F" w14:textId="0DE1EE54" w:rsidR="00607F8D" w:rsidRPr="006F0FF4" w:rsidRDefault="00607F8D" w:rsidP="00607F8D">
                  <w:pPr>
                    <w:jc w:val="center"/>
                    <w:rPr>
                      <w:color w:val="000000"/>
                      <w:sz w:val="22"/>
                      <w:szCs w:val="22"/>
                    </w:rPr>
                  </w:pPr>
                  <w:r>
                    <w:rPr>
                      <w:color w:val="000000"/>
                      <w:sz w:val="22"/>
                      <w:szCs w:val="22"/>
                    </w:rPr>
                    <w:t>3/17/2021</w:t>
                  </w:r>
                </w:p>
              </w:tc>
              <w:tc>
                <w:tcPr>
                  <w:tcW w:w="1681" w:type="dxa"/>
                  <w:vAlign w:val="bottom"/>
                  <w:hideMark/>
                </w:tcPr>
                <w:p w14:paraId="7C11E950" w14:textId="23818A70" w:rsidR="00607F8D" w:rsidRPr="006F0FF4" w:rsidRDefault="00607F8D" w:rsidP="00607F8D">
                  <w:pPr>
                    <w:jc w:val="center"/>
                    <w:rPr>
                      <w:color w:val="000000"/>
                      <w:sz w:val="22"/>
                      <w:szCs w:val="22"/>
                    </w:rPr>
                  </w:pPr>
                  <w:r>
                    <w:rPr>
                      <w:color w:val="000000"/>
                      <w:sz w:val="22"/>
                      <w:szCs w:val="22"/>
                    </w:rPr>
                    <w:t>4/20/2021</w:t>
                  </w:r>
                </w:p>
              </w:tc>
            </w:tr>
            <w:tr w:rsidR="00607F8D" w:rsidRPr="00EE2618" w14:paraId="3BAD94FA" w14:textId="77777777" w:rsidTr="0009236E">
              <w:trPr>
                <w:trHeight w:val="288"/>
              </w:trPr>
              <w:tc>
                <w:tcPr>
                  <w:tcW w:w="1941" w:type="dxa"/>
                  <w:noWrap/>
                  <w:vAlign w:val="bottom"/>
                </w:tcPr>
                <w:p w14:paraId="05CCE3AB" w14:textId="2C5C0F43" w:rsidR="00607F8D" w:rsidRPr="006F0FF4" w:rsidRDefault="00607F8D" w:rsidP="00607F8D">
                  <w:pPr>
                    <w:jc w:val="center"/>
                    <w:rPr>
                      <w:color w:val="000000"/>
                      <w:sz w:val="22"/>
                      <w:szCs w:val="22"/>
                    </w:rPr>
                  </w:pPr>
                  <w:r>
                    <w:rPr>
                      <w:color w:val="000000"/>
                      <w:sz w:val="22"/>
                      <w:szCs w:val="22"/>
                    </w:rPr>
                    <w:t>5/17/2021</w:t>
                  </w:r>
                </w:p>
              </w:tc>
              <w:tc>
                <w:tcPr>
                  <w:tcW w:w="1681" w:type="dxa"/>
                  <w:vAlign w:val="bottom"/>
                </w:tcPr>
                <w:p w14:paraId="2046D517" w14:textId="5EEFF08B" w:rsidR="00607F8D" w:rsidRPr="006F0FF4" w:rsidRDefault="00607F8D" w:rsidP="00607F8D">
                  <w:pPr>
                    <w:jc w:val="center"/>
                    <w:rPr>
                      <w:color w:val="000000"/>
                      <w:sz w:val="22"/>
                      <w:szCs w:val="22"/>
                    </w:rPr>
                  </w:pPr>
                  <w:r>
                    <w:rPr>
                      <w:color w:val="000000"/>
                      <w:sz w:val="22"/>
                      <w:szCs w:val="22"/>
                    </w:rPr>
                    <w:t>8/16/2021</w:t>
                  </w:r>
                </w:p>
              </w:tc>
              <w:tc>
                <w:tcPr>
                  <w:tcW w:w="1681" w:type="dxa"/>
                  <w:vAlign w:val="bottom"/>
                </w:tcPr>
                <w:p w14:paraId="58698F26" w14:textId="14976F5E" w:rsidR="00607F8D" w:rsidRPr="006F0FF4" w:rsidRDefault="000C421B" w:rsidP="00607F8D">
                  <w:pPr>
                    <w:jc w:val="center"/>
                    <w:rPr>
                      <w:color w:val="000000"/>
                      <w:sz w:val="22"/>
                      <w:szCs w:val="22"/>
                    </w:rPr>
                  </w:pPr>
                  <w:r>
                    <w:rPr>
                      <w:color w:val="000000"/>
                      <w:sz w:val="22"/>
                      <w:szCs w:val="22"/>
                    </w:rPr>
                    <w:t>9/15/2021</w:t>
                  </w:r>
                </w:p>
              </w:tc>
              <w:tc>
                <w:tcPr>
                  <w:tcW w:w="1681" w:type="dxa"/>
                  <w:vAlign w:val="bottom"/>
                </w:tcPr>
                <w:p w14:paraId="64A57CB2" w14:textId="36FB0724" w:rsidR="00607F8D" w:rsidRPr="006F0FF4" w:rsidRDefault="000C421B" w:rsidP="00607F8D">
                  <w:pPr>
                    <w:jc w:val="center"/>
                    <w:rPr>
                      <w:color w:val="000000"/>
                      <w:sz w:val="22"/>
                      <w:szCs w:val="22"/>
                    </w:rPr>
                  </w:pPr>
                  <w:r>
                    <w:rPr>
                      <w:color w:val="000000"/>
                      <w:sz w:val="22"/>
                      <w:szCs w:val="22"/>
                    </w:rPr>
                    <w:t>10/12/2021</w:t>
                  </w:r>
                </w:p>
              </w:tc>
            </w:tr>
          </w:tbl>
          <w:p w14:paraId="7C11E952" w14:textId="77777777" w:rsidR="00607F8D" w:rsidRPr="00EE2618" w:rsidRDefault="00607F8D" w:rsidP="00607F8D">
            <w:pPr>
              <w:rPr>
                <w:sz w:val="20"/>
                <w:szCs w:val="20"/>
                <w:highlight w:val="yellow"/>
              </w:rPr>
            </w:pPr>
          </w:p>
        </w:tc>
      </w:tr>
      <w:tr w:rsidR="00607F8D" w14:paraId="7C11E957" w14:textId="77777777" w:rsidTr="00607F8D">
        <w:trPr>
          <w:trHeight w:val="341"/>
          <w:jc w:val="center"/>
        </w:trPr>
        <w:tc>
          <w:tcPr>
            <w:tcW w:w="1292" w:type="dxa"/>
            <w:tcBorders>
              <w:top w:val="single" w:sz="4" w:space="0" w:color="auto"/>
              <w:left w:val="single" w:sz="4" w:space="0" w:color="auto"/>
              <w:bottom w:val="single" w:sz="4" w:space="0" w:color="auto"/>
              <w:right w:val="single" w:sz="4" w:space="0" w:color="auto"/>
            </w:tcBorders>
            <w:noWrap/>
            <w:vAlign w:val="center"/>
            <w:hideMark/>
          </w:tcPr>
          <w:p w14:paraId="7C11E954" w14:textId="77777777" w:rsidR="00607F8D" w:rsidRDefault="00607F8D" w:rsidP="00607F8D">
            <w:pPr>
              <w:jc w:val="center"/>
              <w:rPr>
                <w:color w:val="000000"/>
                <w:sz w:val="22"/>
                <w:szCs w:val="22"/>
              </w:rPr>
            </w:pPr>
            <w:r>
              <w:rPr>
                <w:color w:val="000000"/>
                <w:sz w:val="22"/>
                <w:szCs w:val="22"/>
              </w:rPr>
              <w:t>CHL/PHEA</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1E955" w14:textId="2A478A49" w:rsidR="00607F8D" w:rsidRPr="001F6B00" w:rsidRDefault="00607F8D" w:rsidP="00607F8D">
            <w:pPr>
              <w:jc w:val="center"/>
              <w:rPr>
                <w:color w:val="000000"/>
                <w:sz w:val="22"/>
                <w:szCs w:val="22"/>
              </w:rPr>
            </w:pPr>
            <w:r>
              <w:rPr>
                <w:color w:val="000000"/>
                <w:sz w:val="22"/>
                <w:szCs w:val="22"/>
              </w:rPr>
              <w:t>9</w:t>
            </w:r>
          </w:p>
        </w:tc>
        <w:tc>
          <w:tcPr>
            <w:tcW w:w="7200" w:type="dxa"/>
            <w:tcBorders>
              <w:top w:val="single" w:sz="4" w:space="0" w:color="auto"/>
              <w:left w:val="single" w:sz="4" w:space="0" w:color="auto"/>
              <w:bottom w:val="single" w:sz="4" w:space="0" w:color="auto"/>
              <w:right w:val="single" w:sz="4" w:space="0" w:color="auto"/>
            </w:tcBorders>
            <w:noWrap/>
            <w:vAlign w:val="bottom"/>
            <w:hideMark/>
          </w:tcPr>
          <w:p w14:paraId="7C11E956" w14:textId="02F285AB" w:rsidR="00607F8D" w:rsidRPr="00554AFD" w:rsidRDefault="00607F8D" w:rsidP="00607F8D">
            <w:pPr>
              <w:ind w:left="390"/>
              <w:rPr>
                <w:rFonts w:asciiTheme="minorHAnsi" w:hAnsiTheme="minorHAnsi" w:cstheme="minorHAnsi"/>
                <w:color w:val="000000"/>
                <w:sz w:val="22"/>
                <w:szCs w:val="22"/>
                <w:highlight w:val="yellow"/>
              </w:rPr>
            </w:pPr>
            <w:r w:rsidRPr="00A02695">
              <w:rPr>
                <w:color w:val="000000"/>
                <w:sz w:val="22"/>
                <w:szCs w:val="22"/>
              </w:rPr>
              <w:t>02/10/2021</w:t>
            </w:r>
          </w:p>
        </w:tc>
      </w:tr>
    </w:tbl>
    <w:p w14:paraId="7C11E958" w14:textId="77777777" w:rsidR="00B8152D" w:rsidRDefault="00B8152D" w:rsidP="00B8152D">
      <w:pPr>
        <w:rPr>
          <w:b/>
          <w:sz w:val="22"/>
          <w:szCs w:val="22"/>
        </w:rPr>
      </w:pPr>
    </w:p>
    <w:p w14:paraId="7C11E959" w14:textId="77777777" w:rsidR="00780BA0" w:rsidRPr="000B4520" w:rsidRDefault="00780BA0" w:rsidP="00780BA0">
      <w:pPr>
        <w:rPr>
          <w:sz w:val="22"/>
          <w:szCs w:val="22"/>
        </w:rPr>
      </w:pPr>
    </w:p>
    <w:p w14:paraId="7C11E95A" w14:textId="77777777" w:rsidR="00A86A99" w:rsidRPr="000B4520" w:rsidRDefault="00780BA0" w:rsidP="00780BA0">
      <w:pPr>
        <w:rPr>
          <w:sz w:val="22"/>
          <w:szCs w:val="22"/>
        </w:rPr>
      </w:pPr>
      <w:r w:rsidRPr="000B4520">
        <w:rPr>
          <w:b/>
          <w:sz w:val="22"/>
          <w:szCs w:val="22"/>
        </w:rPr>
        <w:t>13) Laboratory methods</w:t>
      </w:r>
      <w:r w:rsidRPr="000B4520">
        <w:rPr>
          <w:sz w:val="22"/>
          <w:szCs w:val="22"/>
        </w:rPr>
        <w:t xml:space="preserve"> – </w:t>
      </w:r>
    </w:p>
    <w:p w14:paraId="7C11E95B" w14:textId="77777777" w:rsidR="00667EBF" w:rsidRDefault="00667EBF" w:rsidP="00667EBF">
      <w:pPr>
        <w:pStyle w:val="BodyTextIndent2"/>
        <w:spacing w:after="0" w:line="240" w:lineRule="auto"/>
        <w:ind w:left="0"/>
        <w:rPr>
          <w:sz w:val="22"/>
        </w:rPr>
      </w:pPr>
    </w:p>
    <w:p w14:paraId="7C11E95C" w14:textId="4A4947A6" w:rsidR="00B8152D" w:rsidRDefault="00B8152D" w:rsidP="00B8152D">
      <w:pPr>
        <w:ind w:left="360"/>
        <w:jc w:val="both"/>
        <w:rPr>
          <w:bCs/>
          <w:sz w:val="22"/>
          <w:szCs w:val="22"/>
        </w:rPr>
      </w:pPr>
      <w:r>
        <w:rPr>
          <w:bCs/>
          <w:sz w:val="22"/>
          <w:szCs w:val="22"/>
        </w:rPr>
        <w:t xml:space="preserve">Contact Waquoit Bay NERR Research Associate for a copy (electronic or hard) of the following SOP’s (a-g) at </w:t>
      </w:r>
      <w:hyperlink r:id="rId14" w:history="1">
        <w:r w:rsidR="00145C1D" w:rsidRPr="00CE67D8">
          <w:rPr>
            <w:rStyle w:val="Hyperlink"/>
            <w:bCs/>
            <w:sz w:val="22"/>
            <w:szCs w:val="22"/>
          </w:rPr>
          <w:t>theophilos.j.collins@mass.gov</w:t>
        </w:r>
      </w:hyperlink>
      <w:r>
        <w:rPr>
          <w:sz w:val="22"/>
          <w:szCs w:val="22"/>
        </w:rPr>
        <w:t xml:space="preserve"> or</w:t>
      </w:r>
      <w:r>
        <w:rPr>
          <w:bCs/>
          <w:sz w:val="22"/>
          <w:szCs w:val="22"/>
        </w:rPr>
        <w:t xml:space="preserve"> (508-457-0495; Direct Line: 774-255-427</w:t>
      </w:r>
      <w:r w:rsidR="00145C1D">
        <w:rPr>
          <w:bCs/>
          <w:sz w:val="22"/>
          <w:szCs w:val="22"/>
        </w:rPr>
        <w:t>2</w:t>
      </w:r>
      <w:r>
        <w:rPr>
          <w:bCs/>
          <w:sz w:val="22"/>
          <w:szCs w:val="22"/>
        </w:rPr>
        <w:t>).</w:t>
      </w:r>
    </w:p>
    <w:p w14:paraId="7C11E95D" w14:textId="77777777" w:rsidR="00B8152D" w:rsidRDefault="00B8152D" w:rsidP="00B8152D">
      <w:pPr>
        <w:ind w:left="360"/>
        <w:jc w:val="both"/>
        <w:rPr>
          <w:sz w:val="22"/>
          <w:szCs w:val="22"/>
        </w:rPr>
      </w:pPr>
    </w:p>
    <w:p w14:paraId="7C11E95E" w14:textId="77777777" w:rsidR="00B8152D" w:rsidRDefault="00B8152D" w:rsidP="00B8152D">
      <w:pPr>
        <w:numPr>
          <w:ilvl w:val="1"/>
          <w:numId w:val="14"/>
        </w:numPr>
        <w:jc w:val="both"/>
        <w:rPr>
          <w:sz w:val="22"/>
          <w:szCs w:val="22"/>
        </w:rPr>
      </w:pPr>
      <w:r>
        <w:rPr>
          <w:b/>
          <w:bCs/>
          <w:sz w:val="22"/>
          <w:szCs w:val="22"/>
        </w:rPr>
        <w:t>Parameter: NH4F</w:t>
      </w:r>
    </w:p>
    <w:p w14:paraId="7C11E95F" w14:textId="77777777" w:rsidR="00B8152D" w:rsidRDefault="00B8152D" w:rsidP="00B8152D">
      <w:pPr>
        <w:ind w:firstLine="720"/>
        <w:jc w:val="both"/>
        <w:rPr>
          <w:b/>
          <w:i/>
          <w:sz w:val="22"/>
          <w:szCs w:val="22"/>
        </w:rPr>
      </w:pPr>
    </w:p>
    <w:p w14:paraId="7C11E960" w14:textId="77777777" w:rsidR="00B8152D" w:rsidRDefault="00B8152D" w:rsidP="00B8152D">
      <w:pPr>
        <w:ind w:firstLine="720"/>
        <w:jc w:val="both"/>
        <w:rPr>
          <w:sz w:val="22"/>
          <w:szCs w:val="22"/>
        </w:rPr>
      </w:pPr>
      <w:r>
        <w:rPr>
          <w:sz w:val="22"/>
          <w:szCs w:val="22"/>
          <w:u w:val="single"/>
        </w:rPr>
        <w:t>SMAST Laboratory Method</w:t>
      </w:r>
      <w:r>
        <w:rPr>
          <w:sz w:val="22"/>
          <w:szCs w:val="22"/>
        </w:rPr>
        <w:t>: Indophenol/hypochlorite method, Spectrophotometer</w:t>
      </w:r>
    </w:p>
    <w:p w14:paraId="7C11E961" w14:textId="77777777" w:rsidR="00B8152D" w:rsidRDefault="00B8152D" w:rsidP="00B8152D">
      <w:pPr>
        <w:ind w:firstLine="720"/>
        <w:jc w:val="both"/>
        <w:rPr>
          <w:sz w:val="22"/>
          <w:szCs w:val="22"/>
        </w:rPr>
      </w:pPr>
      <w:r>
        <w:rPr>
          <w:sz w:val="22"/>
          <w:szCs w:val="22"/>
          <w:u w:val="single"/>
        </w:rPr>
        <w:t>EPA Reference Method:</w:t>
      </w:r>
      <w:r>
        <w:rPr>
          <w:sz w:val="22"/>
          <w:szCs w:val="22"/>
        </w:rPr>
        <w:t xml:space="preserve"> 350.1</w:t>
      </w:r>
    </w:p>
    <w:p w14:paraId="7C11E962" w14:textId="77777777" w:rsidR="00B8152D" w:rsidRDefault="00B8152D" w:rsidP="00B8152D">
      <w:pPr>
        <w:ind w:firstLine="720"/>
        <w:jc w:val="both"/>
        <w:rPr>
          <w:sz w:val="22"/>
          <w:szCs w:val="22"/>
        </w:rPr>
      </w:pPr>
      <w:r>
        <w:rPr>
          <w:sz w:val="22"/>
          <w:szCs w:val="22"/>
          <w:u w:val="single"/>
        </w:rPr>
        <w:t>Method References:</w:t>
      </w:r>
    </w:p>
    <w:p w14:paraId="7C11E963" w14:textId="77777777" w:rsidR="00B8152D" w:rsidRDefault="00B8152D" w:rsidP="00B8152D">
      <w:pPr>
        <w:pStyle w:val="ListParagraph"/>
        <w:numPr>
          <w:ilvl w:val="0"/>
          <w:numId w:val="15"/>
        </w:numPr>
        <w:jc w:val="both"/>
        <w:rPr>
          <w:sz w:val="22"/>
          <w:szCs w:val="22"/>
        </w:rPr>
      </w:pPr>
      <w:proofErr w:type="spellStart"/>
      <w:r>
        <w:rPr>
          <w:sz w:val="22"/>
          <w:szCs w:val="22"/>
        </w:rPr>
        <w:t>Scheiner</w:t>
      </w:r>
      <w:proofErr w:type="spellEnd"/>
      <w:r>
        <w:rPr>
          <w:sz w:val="22"/>
          <w:szCs w:val="22"/>
        </w:rPr>
        <w:t xml:space="preserve">, D. 1976. Determination of ammonia and </w:t>
      </w:r>
      <w:proofErr w:type="spellStart"/>
      <w:r>
        <w:rPr>
          <w:sz w:val="22"/>
          <w:szCs w:val="22"/>
        </w:rPr>
        <w:t>kjeldahl</w:t>
      </w:r>
      <w:proofErr w:type="spellEnd"/>
      <w:r>
        <w:rPr>
          <w:sz w:val="22"/>
          <w:szCs w:val="22"/>
        </w:rPr>
        <w:t xml:space="preserve"> nitrogen by indophenols  method. Water Research, 10:31-36.</w:t>
      </w:r>
    </w:p>
    <w:p w14:paraId="7C11E964" w14:textId="77777777" w:rsidR="00B8152D" w:rsidRDefault="00B8152D" w:rsidP="00B8152D">
      <w:pPr>
        <w:pStyle w:val="ListParagraph"/>
        <w:numPr>
          <w:ilvl w:val="0"/>
          <w:numId w:val="15"/>
        </w:numPr>
        <w:jc w:val="both"/>
        <w:rPr>
          <w:sz w:val="22"/>
          <w:szCs w:val="22"/>
        </w:rPr>
      </w:pPr>
      <w:r>
        <w:rPr>
          <w:sz w:val="22"/>
          <w:szCs w:val="22"/>
        </w:rPr>
        <w:t>Standard Methods for the Examination of Water and Wastewater. 19</w:t>
      </w:r>
      <w:r>
        <w:rPr>
          <w:sz w:val="22"/>
          <w:szCs w:val="22"/>
          <w:vertAlign w:val="superscript"/>
        </w:rPr>
        <w:t>th</w:t>
      </w:r>
      <w:r>
        <w:rPr>
          <w:sz w:val="22"/>
          <w:szCs w:val="22"/>
        </w:rPr>
        <w:t xml:space="preserve"> edition. Method 4500-NH4-F.</w:t>
      </w:r>
    </w:p>
    <w:p w14:paraId="7C11E965" w14:textId="77777777" w:rsidR="00B8152D" w:rsidRDefault="00B8152D" w:rsidP="00B8152D">
      <w:pPr>
        <w:ind w:left="720"/>
        <w:jc w:val="both"/>
        <w:rPr>
          <w:sz w:val="22"/>
          <w:szCs w:val="22"/>
        </w:rPr>
      </w:pPr>
      <w:r>
        <w:rPr>
          <w:sz w:val="22"/>
          <w:szCs w:val="22"/>
          <w:u w:val="single"/>
        </w:rPr>
        <w:t>EPA Method Descriptor:</w:t>
      </w:r>
      <w:r>
        <w:rPr>
          <w:sz w:val="22"/>
          <w:szCs w:val="22"/>
        </w:rPr>
        <w:t xml:space="preserve"> Alkaline phenol and hypochlorite react with ammonia to form indophenol blue that is proportional to the ammonia concentration. The blue color formed is intensified with sodium nitroprusside and measured </w:t>
      </w:r>
      <w:proofErr w:type="spellStart"/>
      <w:r>
        <w:rPr>
          <w:sz w:val="22"/>
          <w:szCs w:val="22"/>
        </w:rPr>
        <w:t>colorimetrically</w:t>
      </w:r>
      <w:proofErr w:type="spellEnd"/>
      <w:r>
        <w:rPr>
          <w:sz w:val="22"/>
          <w:szCs w:val="22"/>
        </w:rPr>
        <w:t>.</w:t>
      </w:r>
    </w:p>
    <w:p w14:paraId="7C11E966" w14:textId="77777777" w:rsidR="00B8152D" w:rsidRDefault="00B8152D" w:rsidP="00B8152D">
      <w:pPr>
        <w:ind w:left="720"/>
        <w:jc w:val="both"/>
        <w:rPr>
          <w:sz w:val="22"/>
          <w:szCs w:val="22"/>
        </w:rPr>
      </w:pPr>
      <w:r>
        <w:rPr>
          <w:sz w:val="22"/>
          <w:szCs w:val="22"/>
          <w:u w:val="single"/>
        </w:rPr>
        <w:t>Preservation Method:</w:t>
      </w:r>
      <w:r>
        <w:rPr>
          <w:sz w:val="22"/>
          <w:szCs w:val="22"/>
        </w:rPr>
        <w:t xml:space="preserve"> Samples are filtered (cellulose acetate </w:t>
      </w:r>
      <w:proofErr w:type="spellStart"/>
      <w:r>
        <w:rPr>
          <w:sz w:val="22"/>
          <w:szCs w:val="22"/>
        </w:rPr>
        <w:t>geofilters</w:t>
      </w:r>
      <w:proofErr w:type="spellEnd"/>
      <w:r>
        <w:rPr>
          <w:sz w:val="22"/>
          <w:szCs w:val="22"/>
        </w:rPr>
        <w:t>, 0.20µm, 47mm) as soon as possible following collection, and are stored in the dark at 4ºC for 12-24 hours or at -30ºC for no more than 28 days before analysis.</w:t>
      </w:r>
    </w:p>
    <w:p w14:paraId="7C11E967" w14:textId="77777777" w:rsidR="00B8152D" w:rsidRDefault="00B8152D" w:rsidP="00B8152D">
      <w:pPr>
        <w:jc w:val="both"/>
        <w:rPr>
          <w:sz w:val="22"/>
          <w:szCs w:val="22"/>
        </w:rPr>
      </w:pPr>
    </w:p>
    <w:p w14:paraId="7C11E968" w14:textId="77777777" w:rsidR="00B8152D" w:rsidRDefault="00B8152D" w:rsidP="00B8152D">
      <w:pPr>
        <w:numPr>
          <w:ilvl w:val="1"/>
          <w:numId w:val="14"/>
        </w:numPr>
        <w:jc w:val="both"/>
        <w:rPr>
          <w:sz w:val="22"/>
          <w:szCs w:val="22"/>
        </w:rPr>
      </w:pPr>
      <w:r>
        <w:rPr>
          <w:b/>
          <w:bCs/>
          <w:sz w:val="22"/>
          <w:szCs w:val="22"/>
        </w:rPr>
        <w:t>Parameter: NO23F</w:t>
      </w:r>
    </w:p>
    <w:p w14:paraId="7C11E969" w14:textId="77777777" w:rsidR="00B8152D" w:rsidRDefault="00B8152D" w:rsidP="00B8152D">
      <w:pPr>
        <w:jc w:val="both"/>
        <w:rPr>
          <w:sz w:val="22"/>
          <w:szCs w:val="22"/>
          <w:u w:val="single"/>
        </w:rPr>
      </w:pPr>
    </w:p>
    <w:p w14:paraId="7C11E96A" w14:textId="77777777" w:rsidR="00B8152D" w:rsidRDefault="00B8152D" w:rsidP="00B8152D">
      <w:pPr>
        <w:ind w:left="720"/>
        <w:jc w:val="both"/>
        <w:rPr>
          <w:sz w:val="22"/>
          <w:szCs w:val="22"/>
        </w:rPr>
      </w:pPr>
      <w:r>
        <w:rPr>
          <w:sz w:val="22"/>
          <w:szCs w:val="22"/>
          <w:u w:val="single"/>
        </w:rPr>
        <w:t>SMAST Laboratory Method</w:t>
      </w:r>
      <w:r>
        <w:rPr>
          <w:sz w:val="22"/>
          <w:szCs w:val="22"/>
        </w:rPr>
        <w:t xml:space="preserve">: </w:t>
      </w:r>
      <w:proofErr w:type="spellStart"/>
      <w:r>
        <w:rPr>
          <w:sz w:val="22"/>
          <w:szCs w:val="22"/>
        </w:rPr>
        <w:t>Lachat</w:t>
      </w:r>
      <w:proofErr w:type="spellEnd"/>
      <w:r>
        <w:rPr>
          <w:sz w:val="22"/>
          <w:szCs w:val="22"/>
        </w:rPr>
        <w:t xml:space="preserve"> analysis using </w:t>
      </w:r>
      <w:proofErr w:type="spellStart"/>
      <w:r>
        <w:rPr>
          <w:sz w:val="22"/>
          <w:szCs w:val="22"/>
        </w:rPr>
        <w:t>copperized</w:t>
      </w:r>
      <w:proofErr w:type="spellEnd"/>
      <w:r>
        <w:rPr>
          <w:sz w:val="22"/>
          <w:szCs w:val="22"/>
        </w:rPr>
        <w:t xml:space="preserve"> cadmium reduction and colorimetric assay.</w:t>
      </w:r>
    </w:p>
    <w:p w14:paraId="7C11E96B" w14:textId="77777777" w:rsidR="00B8152D" w:rsidRDefault="00B8152D" w:rsidP="00B8152D">
      <w:pPr>
        <w:ind w:left="720"/>
        <w:jc w:val="both"/>
        <w:rPr>
          <w:sz w:val="22"/>
          <w:szCs w:val="22"/>
        </w:rPr>
      </w:pPr>
      <w:r>
        <w:rPr>
          <w:sz w:val="22"/>
          <w:szCs w:val="22"/>
          <w:u w:val="single"/>
        </w:rPr>
        <w:t>EPA Reference Method:</w:t>
      </w:r>
      <w:r>
        <w:rPr>
          <w:sz w:val="22"/>
          <w:szCs w:val="22"/>
        </w:rPr>
        <w:t xml:space="preserve"> 353.2</w:t>
      </w:r>
    </w:p>
    <w:p w14:paraId="7C11E96C" w14:textId="77777777" w:rsidR="00B8152D" w:rsidRDefault="00B8152D" w:rsidP="00B8152D">
      <w:pPr>
        <w:ind w:left="720"/>
        <w:jc w:val="both"/>
        <w:rPr>
          <w:sz w:val="22"/>
          <w:szCs w:val="22"/>
          <w:u w:val="single"/>
        </w:rPr>
      </w:pPr>
      <w:r>
        <w:rPr>
          <w:sz w:val="22"/>
          <w:szCs w:val="22"/>
          <w:u w:val="single"/>
        </w:rPr>
        <w:t>Method References:</w:t>
      </w:r>
    </w:p>
    <w:p w14:paraId="7C11E96D" w14:textId="77777777" w:rsidR="00B8152D" w:rsidRDefault="00B8152D" w:rsidP="00B8152D">
      <w:pPr>
        <w:pStyle w:val="ListParagraph"/>
        <w:numPr>
          <w:ilvl w:val="0"/>
          <w:numId w:val="16"/>
        </w:numPr>
        <w:jc w:val="both"/>
        <w:rPr>
          <w:sz w:val="22"/>
          <w:szCs w:val="22"/>
        </w:rPr>
      </w:pPr>
      <w:r>
        <w:rPr>
          <w:sz w:val="22"/>
          <w:szCs w:val="22"/>
        </w:rPr>
        <w:t>Standard Methods for the Examination of Water and Wastewater, 19</w:t>
      </w:r>
      <w:r>
        <w:rPr>
          <w:sz w:val="22"/>
          <w:szCs w:val="22"/>
          <w:vertAlign w:val="superscript"/>
        </w:rPr>
        <w:t>th</w:t>
      </w:r>
      <w:r>
        <w:rPr>
          <w:sz w:val="22"/>
          <w:szCs w:val="22"/>
        </w:rPr>
        <w:t xml:space="preserve"> edition. Method 4500-NO3-F.</w:t>
      </w:r>
    </w:p>
    <w:p w14:paraId="7C11E96E" w14:textId="77777777" w:rsidR="00B8152D" w:rsidRDefault="00B8152D" w:rsidP="00B8152D">
      <w:pPr>
        <w:pStyle w:val="ListParagraph"/>
        <w:numPr>
          <w:ilvl w:val="0"/>
          <w:numId w:val="16"/>
        </w:numPr>
        <w:jc w:val="both"/>
        <w:rPr>
          <w:sz w:val="22"/>
          <w:szCs w:val="22"/>
        </w:rPr>
      </w:pPr>
      <w:r>
        <w:rPr>
          <w:sz w:val="22"/>
          <w:szCs w:val="22"/>
        </w:rPr>
        <w:lastRenderedPageBreak/>
        <w:t>Wood, E., F. Armstrong and F. Richards. 1967. Determination of nitrate in sea water by cadmium copper reduction to nitrite. Journal of Marine Biology Ass. U.K. 47: 23-31.</w:t>
      </w:r>
    </w:p>
    <w:p w14:paraId="7C11E96F" w14:textId="77777777" w:rsidR="00B8152D" w:rsidRDefault="00B8152D" w:rsidP="00B8152D">
      <w:pPr>
        <w:pStyle w:val="ListParagraph"/>
        <w:numPr>
          <w:ilvl w:val="0"/>
          <w:numId w:val="16"/>
        </w:numPr>
        <w:jc w:val="both"/>
        <w:rPr>
          <w:sz w:val="22"/>
          <w:szCs w:val="22"/>
        </w:rPr>
      </w:pPr>
      <w:proofErr w:type="spellStart"/>
      <w:r>
        <w:rPr>
          <w:sz w:val="22"/>
          <w:szCs w:val="22"/>
        </w:rPr>
        <w:t>Bendschneider</w:t>
      </w:r>
      <w:proofErr w:type="spellEnd"/>
      <w:r>
        <w:rPr>
          <w:sz w:val="22"/>
          <w:szCs w:val="22"/>
        </w:rPr>
        <w:t>, K. R. Robinson. 1952. A new spectrophotometer method for the determination of nitrite in seawater. Journal of Marine Research. 11: 87-96.</w:t>
      </w:r>
    </w:p>
    <w:p w14:paraId="7C11E970" w14:textId="77777777" w:rsidR="00B8152D" w:rsidRDefault="00B8152D" w:rsidP="00B8152D">
      <w:pPr>
        <w:ind w:left="720"/>
        <w:jc w:val="both"/>
        <w:rPr>
          <w:sz w:val="22"/>
          <w:szCs w:val="22"/>
        </w:rPr>
      </w:pPr>
      <w:r>
        <w:rPr>
          <w:sz w:val="22"/>
          <w:szCs w:val="22"/>
          <w:u w:val="single"/>
        </w:rPr>
        <w:t>EPA Method Descriptor:</w:t>
      </w:r>
      <w:r>
        <w:rPr>
          <w:sz w:val="22"/>
          <w:szCs w:val="22"/>
        </w:rPr>
        <w:t xml:space="preserve"> A filtered sample is passed through a column containing granulated copper-cadmium to reduce nitrate to nitrite. The nitrite (that originally present plus reduced nitrate) is determined by diazotizing with sulfanilamide and coupling with N-(1-naphthyl)-ethylenediamine dihydrochloride to form a highly colored azo dye which is measured </w:t>
      </w:r>
      <w:proofErr w:type="spellStart"/>
      <w:r>
        <w:rPr>
          <w:sz w:val="22"/>
          <w:szCs w:val="22"/>
        </w:rPr>
        <w:t>colorimetrically</w:t>
      </w:r>
      <w:proofErr w:type="spellEnd"/>
      <w:r>
        <w:rPr>
          <w:sz w:val="22"/>
          <w:szCs w:val="22"/>
        </w:rPr>
        <w:t>. Separate, rather than combined nitrate-nitrite, values are readily obtained by carrying out the procedure first with, and then without, the Cu-Cd reduction step.</w:t>
      </w:r>
    </w:p>
    <w:p w14:paraId="7C11E971" w14:textId="77777777" w:rsidR="00B8152D" w:rsidRDefault="00B8152D" w:rsidP="00B8152D">
      <w:pPr>
        <w:ind w:left="720"/>
        <w:jc w:val="both"/>
        <w:rPr>
          <w:sz w:val="22"/>
          <w:szCs w:val="22"/>
        </w:rPr>
      </w:pPr>
      <w:r>
        <w:rPr>
          <w:sz w:val="22"/>
          <w:szCs w:val="22"/>
          <w:u w:val="single"/>
        </w:rPr>
        <w:t>Preservation Method:</w:t>
      </w:r>
      <w:r>
        <w:rPr>
          <w:sz w:val="22"/>
          <w:szCs w:val="22"/>
        </w:rPr>
        <w:t xml:space="preserve"> Samples are filtered (cellulose acetate </w:t>
      </w:r>
      <w:proofErr w:type="spellStart"/>
      <w:r>
        <w:rPr>
          <w:sz w:val="22"/>
          <w:szCs w:val="22"/>
        </w:rPr>
        <w:t>geofilters</w:t>
      </w:r>
      <w:proofErr w:type="spellEnd"/>
      <w:r>
        <w:rPr>
          <w:sz w:val="22"/>
          <w:szCs w:val="22"/>
        </w:rPr>
        <w:t>, 0.20µm, 47mm) as soon as possible following collection, and are stored in the dark at 4ºC for 48 hours or at -30ºC for no more than 28 days before analysis.</w:t>
      </w:r>
    </w:p>
    <w:p w14:paraId="7C11E972" w14:textId="77777777" w:rsidR="00B8152D" w:rsidRDefault="00B8152D" w:rsidP="00B8152D">
      <w:pPr>
        <w:ind w:hanging="360"/>
        <w:jc w:val="both"/>
        <w:rPr>
          <w:sz w:val="22"/>
          <w:szCs w:val="22"/>
          <w:u w:val="single"/>
        </w:rPr>
      </w:pPr>
    </w:p>
    <w:p w14:paraId="7C11E973" w14:textId="77777777" w:rsidR="00B8152D" w:rsidRDefault="00B8152D" w:rsidP="00B8152D">
      <w:pPr>
        <w:numPr>
          <w:ilvl w:val="1"/>
          <w:numId w:val="14"/>
        </w:numPr>
        <w:jc w:val="both"/>
        <w:rPr>
          <w:sz w:val="22"/>
          <w:szCs w:val="22"/>
        </w:rPr>
      </w:pPr>
      <w:r>
        <w:rPr>
          <w:b/>
          <w:sz w:val="22"/>
          <w:szCs w:val="22"/>
        </w:rPr>
        <w:t>Parameter: PO4F</w:t>
      </w:r>
    </w:p>
    <w:p w14:paraId="7C11E974" w14:textId="77777777" w:rsidR="00B8152D" w:rsidRDefault="00B8152D" w:rsidP="00B8152D">
      <w:pPr>
        <w:jc w:val="both"/>
        <w:rPr>
          <w:sz w:val="22"/>
          <w:szCs w:val="22"/>
        </w:rPr>
      </w:pPr>
    </w:p>
    <w:p w14:paraId="7C11E975" w14:textId="77777777" w:rsidR="00B8152D" w:rsidRDefault="00B8152D" w:rsidP="00B8152D">
      <w:pPr>
        <w:ind w:left="720"/>
        <w:jc w:val="both"/>
        <w:rPr>
          <w:sz w:val="22"/>
          <w:szCs w:val="22"/>
        </w:rPr>
      </w:pPr>
      <w:r>
        <w:rPr>
          <w:sz w:val="22"/>
          <w:szCs w:val="22"/>
          <w:u w:val="single"/>
        </w:rPr>
        <w:t>SMAST Laboratory Method</w:t>
      </w:r>
      <w:r>
        <w:rPr>
          <w:sz w:val="22"/>
          <w:szCs w:val="22"/>
        </w:rPr>
        <w:t>: Molybdate/ascorbic acid method</w:t>
      </w:r>
    </w:p>
    <w:p w14:paraId="7C11E976" w14:textId="77777777" w:rsidR="00B8152D" w:rsidRDefault="00B8152D" w:rsidP="00B8152D">
      <w:pPr>
        <w:ind w:left="720"/>
        <w:jc w:val="both"/>
        <w:rPr>
          <w:sz w:val="22"/>
          <w:szCs w:val="22"/>
        </w:rPr>
      </w:pPr>
      <w:r>
        <w:rPr>
          <w:sz w:val="22"/>
          <w:szCs w:val="22"/>
          <w:u w:val="single"/>
        </w:rPr>
        <w:t>EPA Reference Method:</w:t>
      </w:r>
      <w:r>
        <w:rPr>
          <w:sz w:val="22"/>
          <w:szCs w:val="22"/>
        </w:rPr>
        <w:t xml:space="preserve"> 365.3</w:t>
      </w:r>
    </w:p>
    <w:p w14:paraId="7C11E977" w14:textId="77777777" w:rsidR="00B8152D" w:rsidRDefault="00B8152D" w:rsidP="00B8152D">
      <w:pPr>
        <w:ind w:left="720"/>
        <w:jc w:val="both"/>
        <w:rPr>
          <w:sz w:val="22"/>
          <w:szCs w:val="22"/>
          <w:u w:val="single"/>
        </w:rPr>
      </w:pPr>
      <w:r>
        <w:rPr>
          <w:sz w:val="22"/>
          <w:szCs w:val="22"/>
          <w:u w:val="single"/>
        </w:rPr>
        <w:t>Method References:</w:t>
      </w:r>
    </w:p>
    <w:p w14:paraId="7C11E978" w14:textId="77777777" w:rsidR="00B8152D" w:rsidRDefault="00B8152D" w:rsidP="00B8152D">
      <w:pPr>
        <w:pStyle w:val="ListParagraph"/>
        <w:numPr>
          <w:ilvl w:val="0"/>
          <w:numId w:val="17"/>
        </w:numPr>
        <w:jc w:val="both"/>
        <w:rPr>
          <w:sz w:val="22"/>
          <w:szCs w:val="22"/>
        </w:rPr>
      </w:pPr>
      <w:r>
        <w:rPr>
          <w:sz w:val="22"/>
          <w:szCs w:val="22"/>
        </w:rPr>
        <w:t>Standard Methods for the Examination of Water and Wastewater, 19</w:t>
      </w:r>
      <w:r>
        <w:rPr>
          <w:sz w:val="22"/>
          <w:szCs w:val="22"/>
          <w:vertAlign w:val="superscript"/>
        </w:rPr>
        <w:t>th</w:t>
      </w:r>
      <w:r>
        <w:rPr>
          <w:sz w:val="22"/>
          <w:szCs w:val="22"/>
        </w:rPr>
        <w:t xml:space="preserve"> edition. Method 4500-P-E.</w:t>
      </w:r>
    </w:p>
    <w:p w14:paraId="7C11E979" w14:textId="77777777" w:rsidR="00B8152D" w:rsidRDefault="00B8152D" w:rsidP="00B8152D">
      <w:pPr>
        <w:pStyle w:val="ListParagraph"/>
        <w:numPr>
          <w:ilvl w:val="0"/>
          <w:numId w:val="17"/>
        </w:numPr>
        <w:jc w:val="both"/>
        <w:rPr>
          <w:sz w:val="22"/>
          <w:szCs w:val="22"/>
        </w:rPr>
      </w:pPr>
      <w:r>
        <w:rPr>
          <w:sz w:val="22"/>
          <w:szCs w:val="22"/>
        </w:rPr>
        <w:t xml:space="preserve">Murphy, J. and J.P. Riley. 1962. A modified single solution method for determination of phosphate in natural waters. Analytica </w:t>
      </w:r>
      <w:proofErr w:type="spellStart"/>
      <w:r>
        <w:rPr>
          <w:sz w:val="22"/>
          <w:szCs w:val="22"/>
        </w:rPr>
        <w:t>Chimica</w:t>
      </w:r>
      <w:proofErr w:type="spellEnd"/>
      <w:r>
        <w:rPr>
          <w:sz w:val="22"/>
          <w:szCs w:val="22"/>
        </w:rPr>
        <w:t xml:space="preserve"> Acta, 27: 31-36.</w:t>
      </w:r>
    </w:p>
    <w:p w14:paraId="7C11E97A" w14:textId="77777777" w:rsidR="00B8152D" w:rsidRDefault="00B8152D" w:rsidP="00B8152D">
      <w:pPr>
        <w:ind w:left="720"/>
        <w:jc w:val="both"/>
        <w:rPr>
          <w:sz w:val="22"/>
          <w:szCs w:val="22"/>
        </w:rPr>
      </w:pPr>
      <w:r>
        <w:rPr>
          <w:sz w:val="22"/>
          <w:szCs w:val="22"/>
          <w:u w:val="single"/>
        </w:rPr>
        <w:t>EPA Method Descriptor:</w:t>
      </w:r>
      <w:r>
        <w:rPr>
          <w:sz w:val="22"/>
          <w:szCs w:val="22"/>
        </w:rPr>
        <w:t xml:space="preserve"> Ammonium molybdate and antimony potassium tartrate react in an acid medium with dilute solutions of phosphorus to form an antimony-phospho-molybdate complex. This complex is reduced to an intensely blue-colored complex by ascorbic acid. The color is proportional to the phosphorus concentration.</w:t>
      </w:r>
    </w:p>
    <w:p w14:paraId="7C11E97B" w14:textId="77777777" w:rsidR="00B8152D" w:rsidRDefault="00B8152D" w:rsidP="00B8152D">
      <w:pPr>
        <w:ind w:left="720"/>
        <w:jc w:val="both"/>
        <w:rPr>
          <w:sz w:val="22"/>
          <w:szCs w:val="22"/>
        </w:rPr>
      </w:pPr>
      <w:r>
        <w:rPr>
          <w:sz w:val="22"/>
          <w:szCs w:val="22"/>
          <w:u w:val="single"/>
        </w:rPr>
        <w:t>Preservation Method:</w:t>
      </w:r>
      <w:r>
        <w:rPr>
          <w:sz w:val="22"/>
          <w:szCs w:val="22"/>
        </w:rPr>
        <w:t xml:space="preserve"> Samples are filtered (cellulose acetate </w:t>
      </w:r>
      <w:proofErr w:type="spellStart"/>
      <w:r>
        <w:rPr>
          <w:sz w:val="22"/>
          <w:szCs w:val="22"/>
        </w:rPr>
        <w:t>geofilters</w:t>
      </w:r>
      <w:proofErr w:type="spellEnd"/>
      <w:r>
        <w:rPr>
          <w:sz w:val="22"/>
          <w:szCs w:val="22"/>
        </w:rPr>
        <w:t>, 0.20µm, 47mm) as soon as possible following collection, and are stored in the dark at 4ºC for 12-24 hours or at -30ºC for no more than 28 days before analysis.</w:t>
      </w:r>
    </w:p>
    <w:p w14:paraId="7C11E97C" w14:textId="77777777" w:rsidR="00B8152D" w:rsidRDefault="00B8152D" w:rsidP="00B8152D">
      <w:pPr>
        <w:ind w:left="720"/>
        <w:jc w:val="both"/>
        <w:rPr>
          <w:sz w:val="22"/>
          <w:szCs w:val="22"/>
        </w:rPr>
      </w:pPr>
    </w:p>
    <w:p w14:paraId="7C11E97D" w14:textId="77777777" w:rsidR="00B8152D" w:rsidRDefault="00B8152D" w:rsidP="00B8152D">
      <w:pPr>
        <w:numPr>
          <w:ilvl w:val="1"/>
          <w:numId w:val="14"/>
        </w:numPr>
        <w:jc w:val="both"/>
        <w:rPr>
          <w:sz w:val="22"/>
          <w:szCs w:val="22"/>
        </w:rPr>
      </w:pPr>
      <w:r>
        <w:rPr>
          <w:b/>
          <w:sz w:val="22"/>
          <w:szCs w:val="22"/>
        </w:rPr>
        <w:t>Parameter: POC/PON</w:t>
      </w:r>
    </w:p>
    <w:p w14:paraId="7C11E97E" w14:textId="77777777" w:rsidR="00B8152D" w:rsidRDefault="00B8152D" w:rsidP="00B8152D">
      <w:pPr>
        <w:jc w:val="both"/>
        <w:rPr>
          <w:sz w:val="22"/>
          <w:szCs w:val="22"/>
          <w:u w:val="single"/>
        </w:rPr>
      </w:pPr>
    </w:p>
    <w:p w14:paraId="7C11E97F" w14:textId="77777777" w:rsidR="00B8152D" w:rsidRDefault="00B8152D" w:rsidP="00B8152D">
      <w:pPr>
        <w:ind w:left="720"/>
        <w:jc w:val="both"/>
        <w:rPr>
          <w:sz w:val="22"/>
          <w:szCs w:val="22"/>
        </w:rPr>
      </w:pPr>
      <w:r>
        <w:rPr>
          <w:sz w:val="22"/>
          <w:szCs w:val="22"/>
          <w:u w:val="single"/>
        </w:rPr>
        <w:t>SMAST Laboratory Method</w:t>
      </w:r>
      <w:r>
        <w:rPr>
          <w:sz w:val="22"/>
          <w:szCs w:val="22"/>
        </w:rPr>
        <w:t>: Micro-Dumas combustion technique</w:t>
      </w:r>
    </w:p>
    <w:p w14:paraId="7C11E980" w14:textId="77777777" w:rsidR="00B8152D" w:rsidRDefault="00B8152D" w:rsidP="00B8152D">
      <w:pPr>
        <w:ind w:left="720"/>
        <w:jc w:val="both"/>
        <w:rPr>
          <w:sz w:val="22"/>
          <w:szCs w:val="22"/>
        </w:rPr>
      </w:pPr>
      <w:r>
        <w:rPr>
          <w:sz w:val="22"/>
          <w:szCs w:val="22"/>
          <w:u w:val="single"/>
        </w:rPr>
        <w:t>EPA Reference Method:</w:t>
      </w:r>
      <w:r>
        <w:rPr>
          <w:sz w:val="22"/>
          <w:szCs w:val="22"/>
        </w:rPr>
        <w:t xml:space="preserve"> 440.0</w:t>
      </w:r>
    </w:p>
    <w:p w14:paraId="7C11E981" w14:textId="77777777" w:rsidR="00B8152D" w:rsidRDefault="00B8152D" w:rsidP="00B8152D">
      <w:pPr>
        <w:ind w:left="720"/>
        <w:jc w:val="both"/>
        <w:rPr>
          <w:sz w:val="22"/>
          <w:szCs w:val="22"/>
          <w:u w:val="single"/>
        </w:rPr>
      </w:pPr>
      <w:r>
        <w:rPr>
          <w:sz w:val="22"/>
          <w:szCs w:val="22"/>
          <w:u w:val="single"/>
        </w:rPr>
        <w:t>Method References:</w:t>
      </w:r>
    </w:p>
    <w:p w14:paraId="7C11E982" w14:textId="77777777" w:rsidR="00B8152D" w:rsidRDefault="00B8152D" w:rsidP="00B8152D">
      <w:pPr>
        <w:pStyle w:val="ListParagraph"/>
        <w:numPr>
          <w:ilvl w:val="0"/>
          <w:numId w:val="18"/>
        </w:numPr>
        <w:jc w:val="both"/>
        <w:rPr>
          <w:sz w:val="22"/>
          <w:szCs w:val="22"/>
        </w:rPr>
      </w:pPr>
      <w:r>
        <w:rPr>
          <w:sz w:val="22"/>
          <w:szCs w:val="22"/>
        </w:rPr>
        <w:t xml:space="preserve">Kirsten, W. 1983. Organic Elemental Analysis: </w:t>
      </w:r>
      <w:proofErr w:type="spellStart"/>
      <w:r>
        <w:rPr>
          <w:sz w:val="22"/>
          <w:szCs w:val="22"/>
        </w:rPr>
        <w:t>Ultramicro</w:t>
      </w:r>
      <w:proofErr w:type="spellEnd"/>
      <w:r>
        <w:rPr>
          <w:sz w:val="22"/>
          <w:szCs w:val="22"/>
        </w:rPr>
        <w:t>, Micro, and Trace Methods. Academic Press/Harcourt Brace Jovanovich, NY.</w:t>
      </w:r>
    </w:p>
    <w:p w14:paraId="7C11E983" w14:textId="77777777" w:rsidR="00B8152D" w:rsidRDefault="00B8152D" w:rsidP="00B8152D">
      <w:pPr>
        <w:pStyle w:val="ListParagraph"/>
        <w:numPr>
          <w:ilvl w:val="0"/>
          <w:numId w:val="18"/>
        </w:numPr>
        <w:jc w:val="both"/>
        <w:rPr>
          <w:sz w:val="22"/>
          <w:szCs w:val="22"/>
        </w:rPr>
      </w:pPr>
      <w:r>
        <w:rPr>
          <w:sz w:val="22"/>
          <w:szCs w:val="22"/>
        </w:rPr>
        <w:t>Perkin-Elmer Model 2400 CHN Analyzer Technical Manual.</w:t>
      </w:r>
    </w:p>
    <w:p w14:paraId="7C11E984" w14:textId="77777777" w:rsidR="00B8152D" w:rsidRDefault="00B8152D" w:rsidP="00B8152D">
      <w:pPr>
        <w:ind w:left="720"/>
        <w:jc w:val="both"/>
        <w:rPr>
          <w:sz w:val="22"/>
          <w:szCs w:val="22"/>
        </w:rPr>
      </w:pPr>
      <w:r>
        <w:rPr>
          <w:sz w:val="22"/>
          <w:szCs w:val="22"/>
          <w:u w:val="single"/>
        </w:rPr>
        <w:t>EPA Method Descriptor:</w:t>
      </w:r>
      <w:r>
        <w:rPr>
          <w:sz w:val="22"/>
          <w:szCs w:val="22"/>
        </w:rPr>
        <w:t xml:space="preserve"> An accurately measured amount of particulate matter from an estuarine water sample or an accurately weighed dried sediment sample is combusted at 975°C using an elemental analyzer. The mixture is released to a series of thermal conductivity detectors/traps, measuring in turn by difference, hydrogen (as water vapor), C (as carbon dioxide) and N (as N</w:t>
      </w:r>
      <w:r>
        <w:rPr>
          <w:sz w:val="22"/>
          <w:szCs w:val="22"/>
          <w:vertAlign w:val="subscript"/>
        </w:rPr>
        <w:t>2</w:t>
      </w:r>
      <w:r>
        <w:rPr>
          <w:sz w:val="22"/>
          <w:szCs w:val="22"/>
        </w:rPr>
        <w:t>).</w:t>
      </w:r>
    </w:p>
    <w:p w14:paraId="7C11E985" w14:textId="77777777" w:rsidR="00B8152D" w:rsidRDefault="00B8152D" w:rsidP="00B8152D">
      <w:pPr>
        <w:ind w:left="720"/>
        <w:jc w:val="both"/>
        <w:rPr>
          <w:sz w:val="22"/>
          <w:szCs w:val="22"/>
        </w:rPr>
      </w:pPr>
      <w:r>
        <w:rPr>
          <w:sz w:val="22"/>
          <w:szCs w:val="22"/>
          <w:u w:val="single"/>
        </w:rPr>
        <w:t>Preservation Method:</w:t>
      </w:r>
      <w:r>
        <w:rPr>
          <w:sz w:val="22"/>
          <w:szCs w:val="22"/>
        </w:rPr>
        <w:t xml:space="preserve"> Sample filtration (combusted 25mm GF/F) within 24 hours of collection, dried, and stored in </w:t>
      </w:r>
      <w:proofErr w:type="spellStart"/>
      <w:r>
        <w:rPr>
          <w:sz w:val="22"/>
          <w:szCs w:val="22"/>
        </w:rPr>
        <w:t>dessicator</w:t>
      </w:r>
      <w:proofErr w:type="spellEnd"/>
      <w:r>
        <w:rPr>
          <w:sz w:val="22"/>
          <w:szCs w:val="22"/>
        </w:rPr>
        <w:t xml:space="preserve"> for no more than 28 days before analysis.</w:t>
      </w:r>
    </w:p>
    <w:p w14:paraId="7C11E986" w14:textId="77777777" w:rsidR="00B8152D" w:rsidRDefault="00B8152D" w:rsidP="00B8152D">
      <w:pPr>
        <w:jc w:val="both"/>
        <w:rPr>
          <w:b/>
          <w:sz w:val="22"/>
          <w:szCs w:val="22"/>
        </w:rPr>
      </w:pPr>
    </w:p>
    <w:p w14:paraId="7C11E987" w14:textId="77777777" w:rsidR="00B8152D" w:rsidRDefault="00B8152D" w:rsidP="00B8152D">
      <w:pPr>
        <w:numPr>
          <w:ilvl w:val="1"/>
          <w:numId w:val="14"/>
        </w:numPr>
        <w:contextualSpacing/>
        <w:jc w:val="both"/>
        <w:rPr>
          <w:b/>
          <w:sz w:val="22"/>
          <w:szCs w:val="22"/>
        </w:rPr>
      </w:pPr>
      <w:r>
        <w:rPr>
          <w:b/>
          <w:sz w:val="22"/>
          <w:szCs w:val="22"/>
        </w:rPr>
        <w:t>Parameter: Silicate</w:t>
      </w:r>
    </w:p>
    <w:p w14:paraId="7C11E988" w14:textId="77777777" w:rsidR="00B8152D" w:rsidRDefault="00B8152D" w:rsidP="00B8152D">
      <w:pPr>
        <w:jc w:val="both"/>
        <w:rPr>
          <w:sz w:val="22"/>
          <w:szCs w:val="22"/>
          <w:u w:val="single"/>
        </w:rPr>
      </w:pPr>
    </w:p>
    <w:p w14:paraId="7C11E989" w14:textId="77777777" w:rsidR="00B8152D" w:rsidRDefault="00B8152D" w:rsidP="00B8152D">
      <w:pPr>
        <w:ind w:left="720"/>
        <w:jc w:val="both"/>
        <w:rPr>
          <w:sz w:val="22"/>
          <w:szCs w:val="22"/>
        </w:rPr>
      </w:pPr>
      <w:r>
        <w:rPr>
          <w:sz w:val="22"/>
          <w:szCs w:val="22"/>
          <w:u w:val="single"/>
        </w:rPr>
        <w:t>SMAST Laboratory Method</w:t>
      </w:r>
      <w:r>
        <w:rPr>
          <w:sz w:val="22"/>
          <w:szCs w:val="22"/>
        </w:rPr>
        <w:t>: Molybdate/</w:t>
      </w:r>
      <w:proofErr w:type="spellStart"/>
      <w:r>
        <w:rPr>
          <w:sz w:val="22"/>
          <w:szCs w:val="22"/>
        </w:rPr>
        <w:t>silicomolybdate</w:t>
      </w:r>
      <w:proofErr w:type="spellEnd"/>
      <w:r>
        <w:rPr>
          <w:sz w:val="22"/>
          <w:szCs w:val="22"/>
        </w:rPr>
        <w:t xml:space="preserve"> complex method</w:t>
      </w:r>
    </w:p>
    <w:p w14:paraId="7C11E98A" w14:textId="77777777" w:rsidR="00B8152D" w:rsidRDefault="00B8152D" w:rsidP="00B8152D">
      <w:pPr>
        <w:ind w:left="720"/>
        <w:jc w:val="both"/>
        <w:rPr>
          <w:sz w:val="22"/>
          <w:szCs w:val="22"/>
        </w:rPr>
      </w:pPr>
      <w:r>
        <w:rPr>
          <w:sz w:val="22"/>
          <w:szCs w:val="22"/>
          <w:u w:val="single"/>
        </w:rPr>
        <w:t>EPA Reference Method:</w:t>
      </w:r>
      <w:r>
        <w:rPr>
          <w:sz w:val="22"/>
          <w:szCs w:val="22"/>
        </w:rPr>
        <w:t xml:space="preserve"> 370.1</w:t>
      </w:r>
    </w:p>
    <w:p w14:paraId="7C11E98B" w14:textId="77777777" w:rsidR="00B8152D" w:rsidRDefault="00B8152D" w:rsidP="00B8152D">
      <w:pPr>
        <w:ind w:left="720"/>
        <w:jc w:val="both"/>
        <w:rPr>
          <w:sz w:val="22"/>
          <w:szCs w:val="22"/>
          <w:u w:val="single"/>
        </w:rPr>
      </w:pPr>
      <w:r>
        <w:rPr>
          <w:sz w:val="22"/>
          <w:szCs w:val="22"/>
          <w:u w:val="single"/>
        </w:rPr>
        <w:t>Method References:</w:t>
      </w:r>
    </w:p>
    <w:p w14:paraId="7C11E98C" w14:textId="77777777" w:rsidR="00B8152D" w:rsidRDefault="00B8152D" w:rsidP="00B8152D">
      <w:pPr>
        <w:pStyle w:val="ListParagraph"/>
        <w:numPr>
          <w:ilvl w:val="0"/>
          <w:numId w:val="19"/>
        </w:numPr>
        <w:jc w:val="both"/>
        <w:rPr>
          <w:sz w:val="22"/>
          <w:szCs w:val="22"/>
        </w:rPr>
      </w:pPr>
      <w:r>
        <w:rPr>
          <w:sz w:val="22"/>
          <w:szCs w:val="22"/>
        </w:rPr>
        <w:lastRenderedPageBreak/>
        <w:t xml:space="preserve">Mullin and Riley. 1955. Analytica </w:t>
      </w:r>
      <w:proofErr w:type="spellStart"/>
      <w:r>
        <w:rPr>
          <w:sz w:val="22"/>
          <w:szCs w:val="22"/>
        </w:rPr>
        <w:t>Chimica</w:t>
      </w:r>
      <w:proofErr w:type="spellEnd"/>
      <w:r>
        <w:rPr>
          <w:sz w:val="22"/>
          <w:szCs w:val="22"/>
        </w:rPr>
        <w:t xml:space="preserve"> Acta, 12: 162.Standard Methods for the Examination of Water and Wastewater. 17</w:t>
      </w:r>
      <w:r>
        <w:rPr>
          <w:sz w:val="22"/>
          <w:szCs w:val="22"/>
          <w:vertAlign w:val="superscript"/>
        </w:rPr>
        <w:t>th</w:t>
      </w:r>
      <w:r>
        <w:rPr>
          <w:sz w:val="22"/>
          <w:szCs w:val="22"/>
        </w:rPr>
        <w:t xml:space="preserve"> edition, 1989, p.4-181.</w:t>
      </w:r>
    </w:p>
    <w:p w14:paraId="7C11E98D" w14:textId="77777777" w:rsidR="00B8152D" w:rsidRDefault="00B8152D" w:rsidP="00B8152D">
      <w:pPr>
        <w:pStyle w:val="ListParagraph"/>
        <w:numPr>
          <w:ilvl w:val="0"/>
          <w:numId w:val="19"/>
        </w:numPr>
        <w:jc w:val="both"/>
        <w:rPr>
          <w:sz w:val="22"/>
          <w:szCs w:val="22"/>
        </w:rPr>
      </w:pPr>
      <w:r>
        <w:rPr>
          <w:sz w:val="22"/>
          <w:szCs w:val="22"/>
        </w:rPr>
        <w:t>Strickland, J.D.H. and T.R. Parsons. 1965. A Manual of Seawater Analysis. Fisheries Research Board of Canada.</w:t>
      </w:r>
    </w:p>
    <w:p w14:paraId="7C11E98E" w14:textId="77777777" w:rsidR="00B8152D" w:rsidRDefault="00B8152D" w:rsidP="00B8152D">
      <w:pPr>
        <w:ind w:left="720"/>
        <w:jc w:val="both"/>
        <w:rPr>
          <w:sz w:val="22"/>
          <w:szCs w:val="22"/>
        </w:rPr>
      </w:pPr>
      <w:r>
        <w:rPr>
          <w:sz w:val="22"/>
          <w:szCs w:val="22"/>
          <w:u w:val="single"/>
        </w:rPr>
        <w:t>EPA Method Descriptor:</w:t>
      </w:r>
      <w:r>
        <w:rPr>
          <w:sz w:val="22"/>
          <w:szCs w:val="22"/>
        </w:rPr>
        <w:t xml:space="preserve"> A well-mixed sample is filtered through a 0.45 µm membrane filter. The filtrate, upon the addition of molybdate ion in acidic solution, forms a greenish-yellow color complex proportional to the dissolved silica in the sample.</w:t>
      </w:r>
    </w:p>
    <w:p w14:paraId="7C11E98F" w14:textId="77777777" w:rsidR="00B8152D" w:rsidRDefault="00B8152D" w:rsidP="00B8152D">
      <w:pPr>
        <w:ind w:left="720"/>
        <w:jc w:val="both"/>
        <w:rPr>
          <w:sz w:val="22"/>
          <w:szCs w:val="22"/>
        </w:rPr>
      </w:pPr>
      <w:r>
        <w:rPr>
          <w:sz w:val="22"/>
          <w:szCs w:val="22"/>
          <w:u w:val="single"/>
        </w:rPr>
        <w:t>Preservation Method:</w:t>
      </w:r>
      <w:r>
        <w:rPr>
          <w:sz w:val="22"/>
          <w:szCs w:val="22"/>
        </w:rPr>
        <w:t xml:space="preserve"> Samples are filtered (cellulose acetate </w:t>
      </w:r>
      <w:proofErr w:type="spellStart"/>
      <w:r>
        <w:rPr>
          <w:sz w:val="22"/>
          <w:szCs w:val="22"/>
        </w:rPr>
        <w:t>geofilters</w:t>
      </w:r>
      <w:proofErr w:type="spellEnd"/>
      <w:r>
        <w:rPr>
          <w:sz w:val="22"/>
          <w:szCs w:val="22"/>
        </w:rPr>
        <w:t>, 0.20µm, 47mm) as soon as possible following collection, and are stored in the dark at 4ºC for 12-24 hours or at -30ºC for no more than 28 days before analysis.</w:t>
      </w:r>
    </w:p>
    <w:p w14:paraId="7C11E990" w14:textId="77777777" w:rsidR="00B8152D" w:rsidRDefault="00B8152D" w:rsidP="00B8152D">
      <w:pPr>
        <w:ind w:hanging="360"/>
        <w:jc w:val="both"/>
        <w:rPr>
          <w:sz w:val="22"/>
          <w:szCs w:val="22"/>
        </w:rPr>
      </w:pPr>
    </w:p>
    <w:p w14:paraId="7C11E991" w14:textId="77777777" w:rsidR="00B8152D" w:rsidRDefault="00B8152D" w:rsidP="00B8152D">
      <w:pPr>
        <w:numPr>
          <w:ilvl w:val="1"/>
          <w:numId w:val="20"/>
        </w:numPr>
        <w:jc w:val="both"/>
        <w:rPr>
          <w:b/>
          <w:sz w:val="22"/>
          <w:szCs w:val="22"/>
        </w:rPr>
      </w:pPr>
      <w:r>
        <w:rPr>
          <w:b/>
          <w:sz w:val="22"/>
          <w:szCs w:val="22"/>
        </w:rPr>
        <w:t>Parameter: TDN</w:t>
      </w:r>
    </w:p>
    <w:p w14:paraId="7C11E992" w14:textId="77777777" w:rsidR="00B8152D" w:rsidRDefault="00B8152D" w:rsidP="00B8152D">
      <w:pPr>
        <w:ind w:left="720"/>
        <w:jc w:val="both"/>
        <w:rPr>
          <w:sz w:val="22"/>
          <w:szCs w:val="22"/>
          <w:u w:val="single"/>
        </w:rPr>
      </w:pPr>
    </w:p>
    <w:p w14:paraId="7C11E993" w14:textId="77777777" w:rsidR="00B8152D" w:rsidRDefault="00B8152D" w:rsidP="00B8152D">
      <w:pPr>
        <w:ind w:left="720"/>
        <w:jc w:val="both"/>
        <w:rPr>
          <w:sz w:val="22"/>
          <w:szCs w:val="22"/>
        </w:rPr>
      </w:pPr>
      <w:r>
        <w:rPr>
          <w:sz w:val="22"/>
          <w:szCs w:val="22"/>
          <w:u w:val="single"/>
        </w:rPr>
        <w:t>SMAST Laboratory Method</w:t>
      </w:r>
      <w:r>
        <w:rPr>
          <w:sz w:val="22"/>
          <w:szCs w:val="22"/>
        </w:rPr>
        <w:t xml:space="preserve">: </w:t>
      </w:r>
      <w:proofErr w:type="spellStart"/>
      <w:r>
        <w:rPr>
          <w:sz w:val="22"/>
          <w:szCs w:val="22"/>
        </w:rPr>
        <w:t>Lachat</w:t>
      </w:r>
      <w:proofErr w:type="spellEnd"/>
      <w:r>
        <w:rPr>
          <w:sz w:val="22"/>
          <w:szCs w:val="22"/>
        </w:rPr>
        <w:t xml:space="preserve"> method, Persulfate digestion</w:t>
      </w:r>
    </w:p>
    <w:p w14:paraId="7C11E994" w14:textId="77777777" w:rsidR="00B8152D" w:rsidRDefault="00B8152D" w:rsidP="00B8152D">
      <w:pPr>
        <w:ind w:left="720"/>
        <w:jc w:val="both"/>
        <w:rPr>
          <w:sz w:val="22"/>
          <w:szCs w:val="22"/>
        </w:rPr>
      </w:pPr>
      <w:r>
        <w:rPr>
          <w:sz w:val="22"/>
          <w:szCs w:val="22"/>
          <w:u w:val="single"/>
        </w:rPr>
        <w:t>Reference Method:</w:t>
      </w:r>
      <w:r>
        <w:rPr>
          <w:sz w:val="22"/>
          <w:szCs w:val="22"/>
        </w:rPr>
        <w:t xml:space="preserve"> 31-107-04-4-C</w:t>
      </w:r>
    </w:p>
    <w:p w14:paraId="7C11E995" w14:textId="77777777" w:rsidR="00B8152D" w:rsidRDefault="00B8152D" w:rsidP="00B8152D">
      <w:pPr>
        <w:ind w:left="720"/>
        <w:jc w:val="both"/>
        <w:rPr>
          <w:sz w:val="22"/>
          <w:szCs w:val="22"/>
          <w:u w:val="single"/>
        </w:rPr>
      </w:pPr>
      <w:r>
        <w:rPr>
          <w:sz w:val="22"/>
          <w:szCs w:val="22"/>
          <w:u w:val="single"/>
        </w:rPr>
        <w:t>Method References:</w:t>
      </w:r>
    </w:p>
    <w:p w14:paraId="7C11E996" w14:textId="77777777" w:rsidR="00B8152D" w:rsidRDefault="00B8152D" w:rsidP="00B8152D">
      <w:pPr>
        <w:pStyle w:val="ListParagraph"/>
        <w:numPr>
          <w:ilvl w:val="0"/>
          <w:numId w:val="21"/>
        </w:numPr>
        <w:jc w:val="both"/>
        <w:rPr>
          <w:sz w:val="22"/>
          <w:szCs w:val="22"/>
        </w:rPr>
      </w:pPr>
      <w:r>
        <w:rPr>
          <w:sz w:val="22"/>
          <w:szCs w:val="22"/>
        </w:rPr>
        <w:t>Standard Methods for the Examination of water and Wastewater. 19</w:t>
      </w:r>
      <w:r>
        <w:rPr>
          <w:sz w:val="22"/>
          <w:szCs w:val="22"/>
          <w:vertAlign w:val="superscript"/>
        </w:rPr>
        <w:t>th</w:t>
      </w:r>
      <w:r>
        <w:rPr>
          <w:sz w:val="22"/>
          <w:szCs w:val="22"/>
        </w:rPr>
        <w:t xml:space="preserve"> edition. Method 4500-Norg.</w:t>
      </w:r>
    </w:p>
    <w:p w14:paraId="7C11E997" w14:textId="77777777" w:rsidR="00B8152D" w:rsidRDefault="00B8152D" w:rsidP="00B8152D">
      <w:pPr>
        <w:pStyle w:val="ListParagraph"/>
        <w:numPr>
          <w:ilvl w:val="0"/>
          <w:numId w:val="21"/>
        </w:numPr>
        <w:jc w:val="both"/>
        <w:rPr>
          <w:sz w:val="22"/>
          <w:szCs w:val="22"/>
        </w:rPr>
      </w:pPr>
      <w:proofErr w:type="spellStart"/>
      <w:r>
        <w:rPr>
          <w:sz w:val="22"/>
          <w:szCs w:val="22"/>
        </w:rPr>
        <w:t>D’Elia</w:t>
      </w:r>
      <w:proofErr w:type="spellEnd"/>
      <w:r>
        <w:rPr>
          <w:sz w:val="22"/>
          <w:szCs w:val="22"/>
        </w:rPr>
        <w:t xml:space="preserve">, C.F., P.A. </w:t>
      </w:r>
      <w:proofErr w:type="spellStart"/>
      <w:r>
        <w:rPr>
          <w:sz w:val="22"/>
          <w:szCs w:val="22"/>
        </w:rPr>
        <w:t>Stuedler</w:t>
      </w:r>
      <w:proofErr w:type="spellEnd"/>
      <w:r>
        <w:rPr>
          <w:sz w:val="22"/>
          <w:szCs w:val="22"/>
        </w:rPr>
        <w:t xml:space="preserve"> and N. Corwin. 1977. Determination of total nitrogen in aqueous samples using persulfate digestion. Limnology and Oceanography, 22: 760-764.</w:t>
      </w:r>
    </w:p>
    <w:p w14:paraId="7C11E998" w14:textId="77777777" w:rsidR="00B8152D" w:rsidRDefault="00B8152D" w:rsidP="00B8152D">
      <w:pPr>
        <w:ind w:left="720"/>
        <w:jc w:val="both"/>
        <w:rPr>
          <w:sz w:val="22"/>
          <w:szCs w:val="22"/>
        </w:rPr>
      </w:pPr>
      <w:proofErr w:type="spellStart"/>
      <w:r>
        <w:rPr>
          <w:sz w:val="22"/>
          <w:szCs w:val="22"/>
          <w:u w:val="single"/>
        </w:rPr>
        <w:t>Lachat</w:t>
      </w:r>
      <w:proofErr w:type="spellEnd"/>
      <w:r>
        <w:rPr>
          <w:sz w:val="22"/>
          <w:szCs w:val="22"/>
          <w:u w:val="single"/>
        </w:rPr>
        <w:t xml:space="preserve"> Method Descriptor:</w:t>
      </w:r>
      <w:r>
        <w:rPr>
          <w:sz w:val="22"/>
          <w:szCs w:val="22"/>
        </w:rPr>
        <w:t xml:space="preserve"> A well-mixed sample is filtered through a 0.45 µm membrane filter. Filtered and unfiltered samples can be oxidized to nitrate and then analyzed using the persulfate digestion method.</w:t>
      </w:r>
    </w:p>
    <w:p w14:paraId="7C11E999" w14:textId="77777777" w:rsidR="00B8152D" w:rsidRDefault="00B8152D" w:rsidP="00B8152D">
      <w:pPr>
        <w:ind w:left="720"/>
        <w:jc w:val="both"/>
        <w:rPr>
          <w:sz w:val="22"/>
          <w:szCs w:val="22"/>
        </w:rPr>
      </w:pPr>
      <w:r>
        <w:rPr>
          <w:sz w:val="22"/>
          <w:szCs w:val="22"/>
          <w:u w:val="single"/>
        </w:rPr>
        <w:t>Preservation Method:</w:t>
      </w:r>
      <w:r>
        <w:rPr>
          <w:sz w:val="22"/>
          <w:szCs w:val="22"/>
        </w:rPr>
        <w:t xml:space="preserve"> Samples are filtered (cellulose acetate </w:t>
      </w:r>
      <w:proofErr w:type="spellStart"/>
      <w:r>
        <w:rPr>
          <w:sz w:val="22"/>
          <w:szCs w:val="22"/>
        </w:rPr>
        <w:t>geofilters</w:t>
      </w:r>
      <w:proofErr w:type="spellEnd"/>
      <w:r>
        <w:rPr>
          <w:sz w:val="22"/>
          <w:szCs w:val="22"/>
        </w:rPr>
        <w:t>, 0.20µm, 47mm) as soon as possible following collection, and are stored in the dark at 4ºC for 12-24 hours or at -30ºC for no more than 28 days before analysis.</w:t>
      </w:r>
    </w:p>
    <w:p w14:paraId="7C11E99A" w14:textId="77777777" w:rsidR="00B8152D" w:rsidRDefault="00B8152D" w:rsidP="00B8152D">
      <w:pPr>
        <w:ind w:hanging="360"/>
        <w:jc w:val="both"/>
        <w:rPr>
          <w:sz w:val="22"/>
          <w:szCs w:val="22"/>
        </w:rPr>
      </w:pPr>
    </w:p>
    <w:p w14:paraId="7C11E99B" w14:textId="77777777" w:rsidR="00B8152D" w:rsidRDefault="00B8152D" w:rsidP="00B8152D">
      <w:pPr>
        <w:ind w:hanging="360"/>
        <w:jc w:val="both"/>
        <w:rPr>
          <w:sz w:val="22"/>
          <w:szCs w:val="22"/>
        </w:rPr>
      </w:pPr>
    </w:p>
    <w:p w14:paraId="7C11E99C" w14:textId="77777777" w:rsidR="00B8152D" w:rsidRDefault="00B8152D" w:rsidP="00B8152D">
      <w:pPr>
        <w:numPr>
          <w:ilvl w:val="1"/>
          <w:numId w:val="14"/>
        </w:numPr>
        <w:jc w:val="both"/>
        <w:rPr>
          <w:sz w:val="22"/>
          <w:szCs w:val="22"/>
        </w:rPr>
      </w:pPr>
      <w:r>
        <w:rPr>
          <w:b/>
          <w:sz w:val="22"/>
          <w:szCs w:val="22"/>
        </w:rPr>
        <w:t xml:space="preserve">Parameter: Chlorophyll </w:t>
      </w:r>
      <w:r>
        <w:rPr>
          <w:b/>
          <w:i/>
          <w:sz w:val="22"/>
          <w:szCs w:val="22"/>
        </w:rPr>
        <w:t>a</w:t>
      </w:r>
      <w:r>
        <w:rPr>
          <w:b/>
          <w:sz w:val="22"/>
          <w:szCs w:val="22"/>
        </w:rPr>
        <w:t xml:space="preserve"> and Pheophytin </w:t>
      </w:r>
      <w:r>
        <w:rPr>
          <w:b/>
          <w:i/>
          <w:sz w:val="22"/>
          <w:szCs w:val="22"/>
        </w:rPr>
        <w:t>a</w:t>
      </w:r>
    </w:p>
    <w:p w14:paraId="7C11E99D" w14:textId="77777777" w:rsidR="00B8152D" w:rsidRDefault="00B8152D" w:rsidP="00B8152D">
      <w:pPr>
        <w:ind w:firstLine="720"/>
        <w:jc w:val="both"/>
        <w:rPr>
          <w:i/>
          <w:sz w:val="22"/>
          <w:szCs w:val="22"/>
        </w:rPr>
      </w:pPr>
    </w:p>
    <w:p w14:paraId="7C11E99E" w14:textId="77777777" w:rsidR="00B8152D" w:rsidRDefault="00B8152D" w:rsidP="00B8152D">
      <w:pPr>
        <w:ind w:left="720"/>
        <w:jc w:val="both"/>
        <w:rPr>
          <w:iCs/>
          <w:sz w:val="22"/>
          <w:szCs w:val="22"/>
          <w:u w:val="single"/>
        </w:rPr>
      </w:pPr>
      <w:r>
        <w:rPr>
          <w:iCs/>
          <w:sz w:val="22"/>
          <w:szCs w:val="22"/>
          <w:u w:val="single"/>
        </w:rPr>
        <w:t>Waquoit Bay NERR</w:t>
      </w:r>
      <w:r>
        <w:rPr>
          <w:sz w:val="22"/>
          <w:szCs w:val="22"/>
          <w:u w:val="single"/>
        </w:rPr>
        <w:t xml:space="preserve"> Laboratory</w:t>
      </w:r>
    </w:p>
    <w:p w14:paraId="7C11E99F" w14:textId="77777777" w:rsidR="00B8152D" w:rsidRDefault="00B8152D" w:rsidP="00B8152D">
      <w:pPr>
        <w:ind w:left="720"/>
        <w:jc w:val="both"/>
        <w:rPr>
          <w:sz w:val="22"/>
          <w:szCs w:val="22"/>
        </w:rPr>
      </w:pPr>
      <w:r>
        <w:rPr>
          <w:sz w:val="22"/>
          <w:szCs w:val="22"/>
          <w:u w:val="single"/>
        </w:rPr>
        <w:t>EPA Method Reference:</w:t>
      </w:r>
      <w:r>
        <w:rPr>
          <w:sz w:val="22"/>
          <w:szCs w:val="22"/>
        </w:rPr>
        <w:t xml:space="preserve">  EPA Method 445.0.</w:t>
      </w:r>
    </w:p>
    <w:p w14:paraId="7C11E9A0" w14:textId="77777777" w:rsidR="00B8152D" w:rsidRDefault="00B8152D" w:rsidP="00B8152D">
      <w:pPr>
        <w:ind w:left="720"/>
        <w:jc w:val="both"/>
        <w:rPr>
          <w:sz w:val="22"/>
          <w:szCs w:val="22"/>
          <w:u w:val="single"/>
        </w:rPr>
      </w:pPr>
      <w:r>
        <w:rPr>
          <w:sz w:val="22"/>
          <w:szCs w:val="22"/>
          <w:u w:val="single"/>
        </w:rPr>
        <w:t>Method Reference:</w:t>
      </w:r>
    </w:p>
    <w:p w14:paraId="7C11E9A1" w14:textId="77777777" w:rsidR="00B8152D" w:rsidRDefault="00B8152D" w:rsidP="00B8152D">
      <w:pPr>
        <w:pStyle w:val="ListParagraph"/>
        <w:numPr>
          <w:ilvl w:val="0"/>
          <w:numId w:val="22"/>
        </w:numPr>
        <w:jc w:val="both"/>
        <w:rPr>
          <w:sz w:val="22"/>
          <w:szCs w:val="22"/>
        </w:rPr>
      </w:pPr>
      <w:r>
        <w:rPr>
          <w:sz w:val="22"/>
          <w:szCs w:val="22"/>
        </w:rPr>
        <w:t>EPA Method 445.0.  In Vitro Determination of Chlorophyll-a and Pheophytin-a in Marine and Freshwater Algae by Fluorescence.</w:t>
      </w:r>
    </w:p>
    <w:p w14:paraId="7C11E9A2" w14:textId="550D6E5F" w:rsidR="00B8152D" w:rsidRDefault="00B8152D" w:rsidP="00B8152D">
      <w:pPr>
        <w:ind w:left="720"/>
        <w:jc w:val="both"/>
        <w:rPr>
          <w:sz w:val="22"/>
          <w:szCs w:val="22"/>
        </w:rPr>
      </w:pPr>
      <w:r>
        <w:rPr>
          <w:sz w:val="22"/>
          <w:szCs w:val="22"/>
          <w:u w:val="single"/>
        </w:rPr>
        <w:t>Method Description:</w:t>
      </w:r>
      <w:r>
        <w:rPr>
          <w:sz w:val="22"/>
          <w:szCs w:val="22"/>
        </w:rPr>
        <w:t xml:space="preserve"> Water samples are filtered through Glass Fiber Filters (25mm, 0.7 µm) using a vacuum pump until flow through slows substantially (filtered volume normally between 250ml and 600ml). Three drops of magnesium carbonate solution are added to the filters with a final DI rinse (&lt; 3mL). Filters are immediately added to centrifuge tubes with ~12mL of 90% acetone, shaken vigorously, and frozen at -20ºC for at least 24 hours before analysis on fluorometer (samples are processed within one week of initial freezing). Upon removal from the freezer, the vials are shaken vigorously for roughly 10 seconds and after settling at room temperature for 30 minutes to 1 hour, centrifuged for 1</w:t>
      </w:r>
      <w:r w:rsidR="006A6409">
        <w:rPr>
          <w:sz w:val="22"/>
          <w:szCs w:val="22"/>
        </w:rPr>
        <w:t>0</w:t>
      </w:r>
      <w:r>
        <w:rPr>
          <w:sz w:val="22"/>
          <w:szCs w:val="22"/>
        </w:rPr>
        <w:t xml:space="preserve"> minutes before analysis.</w:t>
      </w:r>
      <w:r w:rsidR="00F63F7B">
        <w:rPr>
          <w:sz w:val="22"/>
          <w:szCs w:val="22"/>
        </w:rPr>
        <w:t xml:space="preserve"> When samples cannot </w:t>
      </w:r>
      <w:r w:rsidR="00287D21">
        <w:rPr>
          <w:sz w:val="22"/>
          <w:szCs w:val="22"/>
        </w:rPr>
        <w:t xml:space="preserve">be processed within one week of filtration, the filters are </w:t>
      </w:r>
      <w:r w:rsidR="00BD6BDF">
        <w:rPr>
          <w:sz w:val="22"/>
          <w:szCs w:val="22"/>
        </w:rPr>
        <w:t>placed</w:t>
      </w:r>
      <w:r w:rsidR="00287D21">
        <w:rPr>
          <w:sz w:val="22"/>
          <w:szCs w:val="22"/>
        </w:rPr>
        <w:t xml:space="preserve"> in aluminum foil</w:t>
      </w:r>
      <w:r w:rsidR="00BD6BDF">
        <w:rPr>
          <w:sz w:val="22"/>
          <w:szCs w:val="22"/>
        </w:rPr>
        <w:t xml:space="preserve"> and frozen at -20°C until extraction.</w:t>
      </w:r>
    </w:p>
    <w:p w14:paraId="7C11E9A3" w14:textId="6EE82AE1" w:rsidR="00B8152D" w:rsidRDefault="00B8152D" w:rsidP="00B8152D">
      <w:pPr>
        <w:ind w:left="720"/>
        <w:jc w:val="both"/>
        <w:rPr>
          <w:sz w:val="22"/>
          <w:szCs w:val="22"/>
        </w:rPr>
      </w:pPr>
      <w:r>
        <w:rPr>
          <w:sz w:val="22"/>
          <w:szCs w:val="22"/>
          <w:u w:val="single"/>
        </w:rPr>
        <w:t xml:space="preserve">Preservation Method: </w:t>
      </w:r>
      <w:r>
        <w:rPr>
          <w:sz w:val="22"/>
          <w:szCs w:val="22"/>
        </w:rPr>
        <w:t xml:space="preserve"> Filters are frozen (GF/F, 25mm) in 90% acetone at -20°C for at least 24 hours, but no more than one week, before analysis.</w:t>
      </w:r>
      <w:r w:rsidR="00963671">
        <w:rPr>
          <w:sz w:val="22"/>
          <w:szCs w:val="22"/>
        </w:rPr>
        <w:t xml:space="preserve"> When samples cannot be processed within one week of filtration, the filters are placed in aluminum foil and frozen at -20°C until extraction.</w:t>
      </w:r>
    </w:p>
    <w:p w14:paraId="7C11E9A4" w14:textId="77777777" w:rsidR="00B8152D" w:rsidRDefault="00B8152D" w:rsidP="00B8152D">
      <w:pPr>
        <w:ind w:left="360"/>
        <w:rPr>
          <w:sz w:val="22"/>
          <w:szCs w:val="22"/>
        </w:rPr>
      </w:pPr>
    </w:p>
    <w:p w14:paraId="7C11E9A5" w14:textId="77777777" w:rsidR="00B8152D" w:rsidRDefault="00B8152D" w:rsidP="00B8152D">
      <w:pPr>
        <w:ind w:left="360"/>
        <w:rPr>
          <w:sz w:val="22"/>
          <w:szCs w:val="22"/>
        </w:rPr>
      </w:pPr>
    </w:p>
    <w:p w14:paraId="7C11E9A6" w14:textId="77777777" w:rsidR="00B8152D" w:rsidRDefault="00B8152D" w:rsidP="00B8152D">
      <w:pPr>
        <w:ind w:left="360"/>
        <w:rPr>
          <w:sz w:val="22"/>
          <w:szCs w:val="22"/>
        </w:rPr>
      </w:pPr>
    </w:p>
    <w:p w14:paraId="7C11E9A7" w14:textId="77777777" w:rsidR="00780BA0" w:rsidRDefault="00780BA0" w:rsidP="00780BA0">
      <w:pPr>
        <w:ind w:left="360"/>
        <w:rPr>
          <w:sz w:val="22"/>
          <w:szCs w:val="22"/>
        </w:rPr>
      </w:pPr>
    </w:p>
    <w:p w14:paraId="7C11E9AA" w14:textId="77777777" w:rsidR="00A86A99" w:rsidRPr="000B4520" w:rsidRDefault="00C325D7" w:rsidP="00C325D7">
      <w:pPr>
        <w:pStyle w:val="HTMLPreformatted"/>
        <w:rPr>
          <w:rFonts w:ascii="Times New Roman" w:hAnsi="Times New Roman" w:cs="Times New Roman"/>
          <w:bCs/>
          <w:sz w:val="22"/>
          <w:szCs w:val="22"/>
        </w:rPr>
      </w:pPr>
      <w:r w:rsidRPr="000B4520">
        <w:rPr>
          <w:rFonts w:ascii="Times New Roman" w:hAnsi="Times New Roman" w:cs="Times New Roman"/>
          <w:b/>
          <w:bCs/>
          <w:sz w:val="22"/>
          <w:szCs w:val="22"/>
        </w:rPr>
        <w:lastRenderedPageBreak/>
        <w:t>14)  Field and Laboratory QAQC programs</w:t>
      </w:r>
      <w:r w:rsidRPr="000B4520">
        <w:rPr>
          <w:rFonts w:ascii="Times New Roman" w:hAnsi="Times New Roman" w:cs="Times New Roman"/>
          <w:bCs/>
          <w:sz w:val="22"/>
          <w:szCs w:val="22"/>
        </w:rPr>
        <w:t xml:space="preserve"> – </w:t>
      </w:r>
    </w:p>
    <w:p w14:paraId="7C11E9AB" w14:textId="77777777" w:rsidR="00B8152D" w:rsidRDefault="00B8152D" w:rsidP="00B8152D">
      <w:pPr>
        <w:pStyle w:val="HTMLPreformatted"/>
        <w:numPr>
          <w:ilvl w:val="1"/>
          <w:numId w:val="23"/>
        </w:numPr>
        <w:jc w:val="both"/>
        <w:rPr>
          <w:rFonts w:ascii="Times New Roman" w:hAnsi="Times New Roman" w:cs="Times New Roman"/>
          <w:b/>
          <w:bCs/>
          <w:i/>
          <w:sz w:val="22"/>
          <w:szCs w:val="22"/>
        </w:rPr>
      </w:pPr>
      <w:r>
        <w:rPr>
          <w:rFonts w:ascii="Times New Roman" w:hAnsi="Times New Roman" w:cs="Times New Roman"/>
          <w:b/>
          <w:bCs/>
          <w:sz w:val="22"/>
          <w:szCs w:val="22"/>
        </w:rPr>
        <w:t>Precision –</w:t>
      </w:r>
    </w:p>
    <w:p w14:paraId="7C11E9AC" w14:textId="77777777" w:rsidR="00B8152D" w:rsidRDefault="00B8152D" w:rsidP="00B8152D">
      <w:pPr>
        <w:pStyle w:val="HTMLPreformatted"/>
        <w:jc w:val="both"/>
        <w:rPr>
          <w:rFonts w:ascii="Times New Roman" w:hAnsi="Times New Roman" w:cs="Times New Roman"/>
          <w:b/>
          <w:bCs/>
          <w:sz w:val="22"/>
          <w:szCs w:val="22"/>
        </w:rPr>
      </w:pPr>
    </w:p>
    <w:p w14:paraId="7C11E9AD" w14:textId="77777777" w:rsidR="00B8152D" w:rsidRDefault="00B8152D" w:rsidP="00B8152D">
      <w:pPr>
        <w:pStyle w:val="HTMLPreformatted"/>
        <w:numPr>
          <w:ilvl w:val="3"/>
          <w:numId w:val="23"/>
        </w:numPr>
        <w:jc w:val="both"/>
        <w:rPr>
          <w:rFonts w:ascii="Times New Roman" w:hAnsi="Times New Roman" w:cs="Times New Roman"/>
          <w:bCs/>
          <w:sz w:val="22"/>
          <w:szCs w:val="22"/>
        </w:rPr>
      </w:pPr>
      <w:r>
        <w:rPr>
          <w:rFonts w:ascii="Times New Roman" w:hAnsi="Times New Roman" w:cs="Times New Roman"/>
          <w:bCs/>
          <w:sz w:val="22"/>
          <w:szCs w:val="22"/>
        </w:rPr>
        <w:t xml:space="preserve">Field Variability – WQBNERR collects two successive grab samples for the monthly grab sample program. Additionally, at Waquoit Bay NERR, one field duplicate is collected at one site per sampling event (the site chosen for the duplicate rotates among the four sites). Field duplicates must be within ±10% for NO3, NH4, PO4, and within 20% for TDN, PON, POC, and SiO4 to be deemed acceptable.  </w:t>
      </w:r>
    </w:p>
    <w:p w14:paraId="7C11E9AE" w14:textId="77777777" w:rsidR="00B8152D" w:rsidRDefault="00B8152D" w:rsidP="00B8152D">
      <w:pPr>
        <w:pStyle w:val="HTMLPreformatted"/>
        <w:jc w:val="both"/>
        <w:rPr>
          <w:rFonts w:ascii="Times New Roman" w:hAnsi="Times New Roman" w:cs="Times New Roman"/>
          <w:bCs/>
          <w:sz w:val="22"/>
          <w:szCs w:val="22"/>
        </w:rPr>
      </w:pPr>
    </w:p>
    <w:p w14:paraId="7C11E9AF" w14:textId="77777777" w:rsidR="00B8152D" w:rsidRDefault="00B8152D" w:rsidP="00B8152D">
      <w:pPr>
        <w:pStyle w:val="HTMLPreformatted"/>
        <w:numPr>
          <w:ilvl w:val="3"/>
          <w:numId w:val="23"/>
        </w:numPr>
        <w:jc w:val="both"/>
        <w:rPr>
          <w:rFonts w:ascii="Times New Roman" w:hAnsi="Times New Roman" w:cs="Times New Roman"/>
          <w:bCs/>
          <w:sz w:val="22"/>
          <w:szCs w:val="22"/>
        </w:rPr>
      </w:pPr>
      <w:r>
        <w:rPr>
          <w:rFonts w:ascii="Times New Roman" w:hAnsi="Times New Roman" w:cs="Times New Roman"/>
          <w:bCs/>
          <w:sz w:val="22"/>
          <w:szCs w:val="22"/>
        </w:rPr>
        <w:t xml:space="preserve">Laboratory Variability –Laboratory duplicates are assayed in duplicate for at least 15% of the samples with a 5% tolerance between duplicates required for acceptances. </w:t>
      </w:r>
    </w:p>
    <w:p w14:paraId="7C11E9B0" w14:textId="77777777" w:rsidR="00B8152D" w:rsidRDefault="00B8152D" w:rsidP="00B8152D">
      <w:pPr>
        <w:pStyle w:val="HTMLPreformatted"/>
        <w:jc w:val="both"/>
        <w:rPr>
          <w:rFonts w:ascii="Times New Roman" w:hAnsi="Times New Roman" w:cs="Times New Roman"/>
          <w:bCs/>
          <w:sz w:val="22"/>
          <w:szCs w:val="22"/>
        </w:rPr>
      </w:pPr>
    </w:p>
    <w:p w14:paraId="7C11E9B1" w14:textId="77777777" w:rsidR="00B8152D" w:rsidRDefault="00B8152D" w:rsidP="00B8152D">
      <w:pPr>
        <w:pStyle w:val="HTMLPreformatted"/>
        <w:numPr>
          <w:ilvl w:val="3"/>
          <w:numId w:val="23"/>
        </w:numPr>
        <w:jc w:val="both"/>
        <w:rPr>
          <w:rFonts w:ascii="Times New Roman" w:hAnsi="Times New Roman" w:cs="Times New Roman"/>
          <w:bCs/>
          <w:sz w:val="22"/>
          <w:szCs w:val="22"/>
        </w:rPr>
      </w:pPr>
      <w:r>
        <w:rPr>
          <w:rFonts w:ascii="Times New Roman" w:hAnsi="Times New Roman" w:cs="Times New Roman"/>
          <w:bCs/>
          <w:sz w:val="22"/>
          <w:szCs w:val="22"/>
        </w:rPr>
        <w:t>Inter-organizational splits – none.</w:t>
      </w:r>
    </w:p>
    <w:p w14:paraId="7C11E9B2" w14:textId="77777777" w:rsidR="00B8152D" w:rsidRDefault="00B8152D" w:rsidP="00B8152D">
      <w:pPr>
        <w:pStyle w:val="HTMLPreformatted"/>
        <w:jc w:val="both"/>
        <w:rPr>
          <w:rFonts w:ascii="Times New Roman" w:hAnsi="Times New Roman" w:cs="Times New Roman"/>
          <w:b/>
          <w:bCs/>
          <w:sz w:val="22"/>
          <w:szCs w:val="22"/>
        </w:rPr>
      </w:pPr>
    </w:p>
    <w:p w14:paraId="7C11E9B3" w14:textId="77777777" w:rsidR="00B8152D" w:rsidRDefault="00B8152D" w:rsidP="00B8152D">
      <w:pPr>
        <w:pStyle w:val="HTMLPreformatted"/>
        <w:numPr>
          <w:ilvl w:val="1"/>
          <w:numId w:val="23"/>
        </w:numPr>
        <w:jc w:val="both"/>
        <w:rPr>
          <w:rFonts w:ascii="Times New Roman" w:hAnsi="Times New Roman" w:cs="Times New Roman"/>
          <w:b/>
          <w:bCs/>
          <w:sz w:val="22"/>
          <w:szCs w:val="22"/>
        </w:rPr>
      </w:pPr>
      <w:r>
        <w:rPr>
          <w:rFonts w:ascii="Times New Roman" w:hAnsi="Times New Roman" w:cs="Times New Roman"/>
          <w:b/>
          <w:bCs/>
          <w:sz w:val="22"/>
          <w:szCs w:val="22"/>
        </w:rPr>
        <w:t>Accuracy –</w:t>
      </w:r>
    </w:p>
    <w:p w14:paraId="7C11E9B4" w14:textId="77777777" w:rsidR="00B8152D" w:rsidRDefault="00B8152D" w:rsidP="00B8152D">
      <w:pPr>
        <w:pStyle w:val="HTMLPreformatted"/>
        <w:jc w:val="both"/>
        <w:rPr>
          <w:rFonts w:ascii="Times New Roman" w:hAnsi="Times New Roman" w:cs="Times New Roman"/>
          <w:b/>
          <w:bCs/>
          <w:sz w:val="22"/>
          <w:szCs w:val="22"/>
        </w:rPr>
      </w:pPr>
    </w:p>
    <w:p w14:paraId="7C11E9B5" w14:textId="77777777" w:rsidR="00B8152D" w:rsidRDefault="00B8152D" w:rsidP="00B8152D">
      <w:pPr>
        <w:pStyle w:val="HTMLPreformatted"/>
        <w:numPr>
          <w:ilvl w:val="3"/>
          <w:numId w:val="23"/>
        </w:numPr>
        <w:jc w:val="both"/>
        <w:rPr>
          <w:rFonts w:ascii="Times New Roman" w:hAnsi="Times New Roman" w:cs="Times New Roman"/>
          <w:bCs/>
          <w:sz w:val="22"/>
          <w:szCs w:val="22"/>
        </w:rPr>
      </w:pPr>
      <w:r>
        <w:rPr>
          <w:rFonts w:ascii="Times New Roman" w:hAnsi="Times New Roman" w:cs="Times New Roman"/>
          <w:bCs/>
          <w:sz w:val="22"/>
          <w:szCs w:val="22"/>
        </w:rPr>
        <w:t xml:space="preserve">Sample Spikes – See Quality Control Tables (Table 4-9) in the final section of this document for % recovery of spike tests. Thresholds used by SMAST for acceptable recoveries are available in the caption headings for Tables 4-9. </w:t>
      </w:r>
    </w:p>
    <w:p w14:paraId="7C11E9B6" w14:textId="77777777" w:rsidR="00B8152D" w:rsidRDefault="00B8152D" w:rsidP="00B8152D">
      <w:pPr>
        <w:pStyle w:val="HTMLPreformatted"/>
        <w:jc w:val="both"/>
        <w:rPr>
          <w:rFonts w:ascii="Times New Roman" w:hAnsi="Times New Roman" w:cs="Times New Roman"/>
          <w:bCs/>
          <w:sz w:val="22"/>
          <w:szCs w:val="22"/>
        </w:rPr>
      </w:pPr>
    </w:p>
    <w:p w14:paraId="7C11E9B7" w14:textId="77777777" w:rsidR="00B8152D" w:rsidRDefault="00B8152D" w:rsidP="00B8152D">
      <w:pPr>
        <w:pStyle w:val="HTMLPreformatted"/>
        <w:numPr>
          <w:ilvl w:val="3"/>
          <w:numId w:val="23"/>
        </w:numPr>
        <w:jc w:val="both"/>
        <w:rPr>
          <w:rFonts w:ascii="Times New Roman" w:hAnsi="Times New Roman" w:cs="Times New Roman"/>
          <w:bCs/>
          <w:sz w:val="22"/>
          <w:szCs w:val="22"/>
        </w:rPr>
      </w:pPr>
      <w:r>
        <w:rPr>
          <w:rFonts w:ascii="Times New Roman" w:hAnsi="Times New Roman" w:cs="Times New Roman"/>
          <w:bCs/>
          <w:sz w:val="22"/>
          <w:szCs w:val="22"/>
        </w:rPr>
        <w:t xml:space="preserve">Standard Reference Material Analysis – The UMASS Dartmouth-SMAST has been successfully tested by the Massachusetts Department of Environmental Protection on a series of blind certification standards.  In addition, they regularly analyze a series of </w:t>
      </w:r>
      <w:proofErr w:type="spellStart"/>
      <w:r>
        <w:rPr>
          <w:rFonts w:ascii="Times New Roman" w:hAnsi="Times New Roman" w:cs="Times New Roman"/>
          <w:bCs/>
          <w:sz w:val="22"/>
          <w:szCs w:val="22"/>
        </w:rPr>
        <w:t>AccuStandard</w:t>
      </w:r>
      <w:proofErr w:type="spellEnd"/>
      <w:r>
        <w:rPr>
          <w:rFonts w:ascii="Times New Roman" w:hAnsi="Times New Roman" w:cs="Times New Roman"/>
          <w:bCs/>
          <w:sz w:val="22"/>
          <w:szCs w:val="22"/>
        </w:rPr>
        <w:t xml:space="preserve"> © test samples for accuracy and precision.  SMAST has also been approved for nutrient and biogeochemical assays by USGS, EPA, and the States of Florida and Connecticut under specific for specific projects related to surface water, groundwater and marine waters.</w:t>
      </w:r>
    </w:p>
    <w:p w14:paraId="7C11E9B8" w14:textId="77777777" w:rsidR="00B8152D" w:rsidRDefault="00B8152D" w:rsidP="00B8152D">
      <w:pPr>
        <w:pStyle w:val="HTMLPreformatted"/>
        <w:jc w:val="both"/>
        <w:rPr>
          <w:rFonts w:ascii="Times New Roman" w:hAnsi="Times New Roman" w:cs="Times New Roman"/>
          <w:bCs/>
          <w:sz w:val="22"/>
          <w:szCs w:val="22"/>
        </w:rPr>
      </w:pPr>
    </w:p>
    <w:p w14:paraId="7C11E9B9" w14:textId="77777777" w:rsidR="00B8152D" w:rsidRDefault="00B8152D" w:rsidP="00B8152D">
      <w:pPr>
        <w:pStyle w:val="HTMLPreformatted"/>
        <w:numPr>
          <w:ilvl w:val="3"/>
          <w:numId w:val="23"/>
        </w:numPr>
        <w:jc w:val="both"/>
        <w:rPr>
          <w:rFonts w:ascii="Times New Roman" w:hAnsi="Times New Roman" w:cs="Times New Roman"/>
          <w:bCs/>
          <w:sz w:val="22"/>
          <w:szCs w:val="22"/>
        </w:rPr>
      </w:pPr>
      <w:r>
        <w:rPr>
          <w:rFonts w:ascii="Times New Roman" w:hAnsi="Times New Roman" w:cs="Times New Roman"/>
          <w:bCs/>
          <w:sz w:val="22"/>
          <w:szCs w:val="22"/>
        </w:rPr>
        <w:t xml:space="preserve">Cross Calibration Exercises – In summer 2010, the Waquoit Bay passed a NERRs-wide inter-lab reference comparison. </w:t>
      </w:r>
    </w:p>
    <w:p w14:paraId="7C11E9BA" w14:textId="77777777" w:rsidR="00B8152D" w:rsidRDefault="00B8152D" w:rsidP="00B8152D">
      <w:pPr>
        <w:pStyle w:val="ListParagraph"/>
        <w:rPr>
          <w:bCs/>
          <w:sz w:val="22"/>
          <w:szCs w:val="22"/>
        </w:rPr>
      </w:pPr>
    </w:p>
    <w:p w14:paraId="7C11E9BB" w14:textId="77777777" w:rsidR="00B8152D" w:rsidRDefault="00B8152D" w:rsidP="00B8152D">
      <w:pPr>
        <w:pStyle w:val="HTMLPreformatted"/>
        <w:ind w:left="1440"/>
        <w:jc w:val="both"/>
        <w:rPr>
          <w:rFonts w:ascii="Times New Roman" w:hAnsi="Times New Roman" w:cs="Times New Roman"/>
          <w:bCs/>
          <w:sz w:val="22"/>
          <w:szCs w:val="22"/>
        </w:rPr>
      </w:pPr>
      <w:r>
        <w:rPr>
          <w:rFonts w:ascii="Times New Roman" w:hAnsi="Times New Roman" w:cs="Times New Roman"/>
          <w:bCs/>
          <w:sz w:val="22"/>
          <w:szCs w:val="22"/>
        </w:rPr>
        <w:t xml:space="preserve">In fall 2015, the Waquoit Bay fluorometer was taken to neighboring Reserve labs at Great Bay in New Hampshire and Wells in Maine for cross-comparison of replicate chlorophyll-a samples. The results showed comparable values across all three instruments. These data are available upon request. </w:t>
      </w:r>
    </w:p>
    <w:p w14:paraId="7C11E9BC" w14:textId="77777777" w:rsidR="00B8152D" w:rsidRDefault="00B8152D" w:rsidP="00B8152D">
      <w:pPr>
        <w:pStyle w:val="HTMLPreformatted"/>
        <w:ind w:left="1440"/>
        <w:jc w:val="both"/>
        <w:rPr>
          <w:rFonts w:ascii="Times New Roman" w:hAnsi="Times New Roman" w:cs="Times New Roman"/>
          <w:bCs/>
          <w:sz w:val="22"/>
          <w:szCs w:val="22"/>
        </w:rPr>
      </w:pPr>
    </w:p>
    <w:p w14:paraId="7C11E9BD" w14:textId="77777777" w:rsidR="00B8152D" w:rsidRDefault="00B8152D" w:rsidP="00B8152D">
      <w:pPr>
        <w:pStyle w:val="HTMLPreformatted"/>
        <w:ind w:left="1440"/>
        <w:jc w:val="both"/>
        <w:rPr>
          <w:rFonts w:ascii="Times New Roman" w:hAnsi="Times New Roman" w:cs="Times New Roman"/>
          <w:bCs/>
          <w:sz w:val="22"/>
          <w:szCs w:val="22"/>
        </w:rPr>
      </w:pPr>
      <w:r>
        <w:rPr>
          <w:rFonts w:ascii="Times New Roman" w:hAnsi="Times New Roman" w:cs="Times New Roman"/>
          <w:bCs/>
          <w:sz w:val="22"/>
          <w:szCs w:val="22"/>
        </w:rPr>
        <w:t>In spring of 2018, another NERRS-wide inter-lab comparison was conducted including nitrite/nitrate, nitrite, and phosphate analyses for freshwater and saltwater samples. The results indicated that the SMAST provides results with acceptable accuracy. The results from this comparison are available upon request.</w:t>
      </w:r>
    </w:p>
    <w:p w14:paraId="7C11E9BE" w14:textId="77777777" w:rsidR="00C325D7" w:rsidRPr="000B4520" w:rsidRDefault="00C325D7" w:rsidP="00C325D7">
      <w:pPr>
        <w:pStyle w:val="HTMLPreformatted"/>
        <w:rPr>
          <w:rFonts w:ascii="Times New Roman" w:hAnsi="Times New Roman" w:cs="Times New Roman"/>
          <w:bCs/>
          <w:sz w:val="22"/>
          <w:szCs w:val="22"/>
        </w:rPr>
      </w:pPr>
    </w:p>
    <w:p w14:paraId="7C11E9BF" w14:textId="77777777" w:rsidR="00C325D7" w:rsidRPr="000B4520" w:rsidRDefault="00C325D7" w:rsidP="00C325D7">
      <w:pPr>
        <w:rPr>
          <w:sz w:val="22"/>
          <w:szCs w:val="22"/>
        </w:rPr>
      </w:pPr>
    </w:p>
    <w:p w14:paraId="7C11E9C0" w14:textId="77777777" w:rsidR="00F67232" w:rsidRPr="00B8152D" w:rsidRDefault="00C325D7" w:rsidP="00F67232">
      <w:pPr>
        <w:pStyle w:val="HTMLPreformatted"/>
        <w:rPr>
          <w:rFonts w:ascii="Times New Roman" w:hAnsi="Times New Roman" w:cs="Times New Roman"/>
          <w:b/>
          <w:bCs/>
          <w:sz w:val="22"/>
          <w:szCs w:val="22"/>
        </w:rPr>
      </w:pPr>
      <w:r w:rsidRPr="000B4520">
        <w:rPr>
          <w:rFonts w:ascii="Times New Roman" w:hAnsi="Times New Roman" w:cs="Times New Roman"/>
          <w:b/>
          <w:bCs/>
          <w:sz w:val="22"/>
        </w:rPr>
        <w:t>15</w:t>
      </w:r>
      <w:r w:rsidR="00F67232" w:rsidRPr="000B4520">
        <w:rPr>
          <w:rFonts w:ascii="Times New Roman" w:hAnsi="Times New Roman" w:cs="Times New Roman"/>
          <w:b/>
          <w:bCs/>
          <w:sz w:val="22"/>
        </w:rPr>
        <w:t xml:space="preserve">) </w:t>
      </w:r>
      <w:r w:rsidR="00F67232" w:rsidRPr="000B4520">
        <w:rPr>
          <w:rFonts w:ascii="Times New Roman" w:hAnsi="Times New Roman" w:cs="Times New Roman"/>
          <w:b/>
          <w:bCs/>
          <w:sz w:val="22"/>
          <w:szCs w:val="22"/>
        </w:rPr>
        <w:t xml:space="preserve">QAQC flag definitions – </w:t>
      </w:r>
    </w:p>
    <w:p w14:paraId="7C11E9C1" w14:textId="77777777" w:rsidR="00F67232" w:rsidRPr="000B4520" w:rsidRDefault="00F67232" w:rsidP="00F67232">
      <w:pPr>
        <w:pStyle w:val="HTMLPreformatted"/>
        <w:rPr>
          <w:rFonts w:ascii="Times New Roman" w:hAnsi="Times New Roman" w:cs="Times New Roman"/>
          <w:bCs/>
          <w:sz w:val="22"/>
          <w:szCs w:val="22"/>
        </w:rPr>
      </w:pPr>
    </w:p>
    <w:p w14:paraId="7C11E9C2" w14:textId="77777777" w:rsidR="00F67232" w:rsidRPr="000B4520" w:rsidRDefault="00F67232" w:rsidP="00B8152D">
      <w:pPr>
        <w:pStyle w:val="HTMLPreformatted"/>
        <w:jc w:val="both"/>
        <w:rPr>
          <w:rFonts w:ascii="Times New Roman" w:hAnsi="Times New Roman" w:cs="Times New Roman"/>
          <w:bCs/>
          <w:sz w:val="22"/>
          <w:szCs w:val="22"/>
        </w:rPr>
      </w:pPr>
      <w:r w:rsidRPr="000B4520">
        <w:rPr>
          <w:rFonts w:ascii="Times New Roman" w:hAnsi="Times New Roman" w:cs="Times New Roman"/>
          <w:bCs/>
          <w:sz w:val="22"/>
          <w:szCs w:val="22"/>
        </w:rPr>
        <w:t xml:space="preserve">QAQC flags provide documentation of the data and are applied to individual data points by insertion into the parameter’s associated flag column (header preceded by an F_).   QAQC flags are applied to the </w:t>
      </w:r>
      <w:r w:rsidR="005E6FB5" w:rsidRPr="000B4520">
        <w:rPr>
          <w:rFonts w:ascii="Times New Roman" w:hAnsi="Times New Roman" w:cs="Times New Roman"/>
          <w:bCs/>
          <w:sz w:val="22"/>
          <w:szCs w:val="22"/>
        </w:rPr>
        <w:t xml:space="preserve">nutrient </w:t>
      </w:r>
      <w:r w:rsidRPr="000B4520">
        <w:rPr>
          <w:rFonts w:ascii="Times New Roman" w:hAnsi="Times New Roman" w:cs="Times New Roman"/>
          <w:bCs/>
          <w:sz w:val="22"/>
          <w:szCs w:val="22"/>
        </w:rPr>
        <w:t>data during secondary Q</w:t>
      </w:r>
      <w:r w:rsidR="005E6FB5" w:rsidRPr="000B4520">
        <w:rPr>
          <w:rFonts w:ascii="Times New Roman" w:hAnsi="Times New Roman" w:cs="Times New Roman"/>
          <w:bCs/>
          <w:sz w:val="22"/>
          <w:szCs w:val="22"/>
        </w:rPr>
        <w:t>AQC</w:t>
      </w:r>
      <w:r w:rsidRPr="000B4520">
        <w:rPr>
          <w:rFonts w:ascii="Times New Roman" w:hAnsi="Times New Roman" w:cs="Times New Roman"/>
          <w:bCs/>
          <w:sz w:val="22"/>
          <w:szCs w:val="22"/>
        </w:rPr>
        <w:t xml:space="preserve"> to indicate data that</w:t>
      </w:r>
      <w:r w:rsidR="005E6FB5" w:rsidRPr="000B4520">
        <w:rPr>
          <w:rFonts w:ascii="Times New Roman" w:hAnsi="Times New Roman" w:cs="Times New Roman"/>
          <w:bCs/>
          <w:sz w:val="22"/>
          <w:szCs w:val="22"/>
        </w:rPr>
        <w:t xml:space="preserve"> are </w:t>
      </w:r>
      <w:r w:rsidR="00090896" w:rsidRPr="000B4520">
        <w:rPr>
          <w:rFonts w:ascii="Times New Roman" w:hAnsi="Times New Roman" w:cs="Times New Roman"/>
          <w:bCs/>
          <w:sz w:val="22"/>
          <w:szCs w:val="22"/>
        </w:rPr>
        <w:t xml:space="preserve">out of sensor range low (-4), </w:t>
      </w:r>
      <w:r w:rsidR="005E6FB5" w:rsidRPr="000B4520">
        <w:rPr>
          <w:rFonts w:ascii="Times New Roman" w:hAnsi="Times New Roman" w:cs="Times New Roman"/>
          <w:bCs/>
          <w:sz w:val="22"/>
          <w:szCs w:val="22"/>
        </w:rPr>
        <w:t>rejected due to QAQC checks</w:t>
      </w:r>
      <w:r w:rsidR="003160FD" w:rsidRPr="000B4520">
        <w:rPr>
          <w:rFonts w:ascii="Times New Roman" w:hAnsi="Times New Roman" w:cs="Times New Roman"/>
          <w:bCs/>
          <w:sz w:val="22"/>
          <w:szCs w:val="22"/>
        </w:rPr>
        <w:t xml:space="preserve"> (-3)</w:t>
      </w:r>
      <w:r w:rsidR="005E6FB5" w:rsidRPr="000B4520">
        <w:rPr>
          <w:rFonts w:ascii="Times New Roman" w:hAnsi="Times New Roman" w:cs="Times New Roman"/>
          <w:bCs/>
          <w:sz w:val="22"/>
          <w:szCs w:val="22"/>
        </w:rPr>
        <w:t xml:space="preserve">, missing </w:t>
      </w:r>
      <w:r w:rsidR="003160FD" w:rsidRPr="000B4520">
        <w:rPr>
          <w:rFonts w:ascii="Times New Roman" w:hAnsi="Times New Roman" w:cs="Times New Roman"/>
          <w:bCs/>
          <w:sz w:val="22"/>
          <w:szCs w:val="22"/>
        </w:rPr>
        <w:t>(-2)</w:t>
      </w:r>
      <w:r w:rsidR="005E6FB5" w:rsidRPr="000B4520">
        <w:rPr>
          <w:rFonts w:ascii="Times New Roman" w:hAnsi="Times New Roman" w:cs="Times New Roman"/>
          <w:bCs/>
          <w:sz w:val="22"/>
          <w:szCs w:val="22"/>
        </w:rPr>
        <w:t xml:space="preserve">, </w:t>
      </w:r>
      <w:r w:rsidR="009D0C0B" w:rsidRPr="000B4520">
        <w:rPr>
          <w:rFonts w:ascii="Times New Roman" w:hAnsi="Times New Roman" w:cs="Times New Roman"/>
          <w:bCs/>
          <w:sz w:val="22"/>
          <w:szCs w:val="22"/>
        </w:rPr>
        <w:t xml:space="preserve">optional and were not collected (-1), </w:t>
      </w:r>
      <w:r w:rsidR="005E6FB5" w:rsidRPr="000B4520">
        <w:rPr>
          <w:rFonts w:ascii="Times New Roman" w:hAnsi="Times New Roman" w:cs="Times New Roman"/>
          <w:bCs/>
          <w:sz w:val="22"/>
          <w:szCs w:val="22"/>
        </w:rPr>
        <w:t xml:space="preserve">suspect </w:t>
      </w:r>
      <w:r w:rsidR="003160FD" w:rsidRPr="000B4520">
        <w:rPr>
          <w:rFonts w:ascii="Times New Roman" w:hAnsi="Times New Roman" w:cs="Times New Roman"/>
          <w:bCs/>
          <w:sz w:val="22"/>
          <w:szCs w:val="22"/>
        </w:rPr>
        <w:t>(1)</w:t>
      </w:r>
      <w:r w:rsidR="005E6FB5" w:rsidRPr="000B4520">
        <w:rPr>
          <w:rFonts w:ascii="Times New Roman" w:hAnsi="Times New Roman" w:cs="Times New Roman"/>
          <w:bCs/>
          <w:sz w:val="22"/>
          <w:szCs w:val="22"/>
        </w:rPr>
        <w:t xml:space="preserve">, and </w:t>
      </w:r>
      <w:r w:rsidR="00532E23" w:rsidRPr="000B4520">
        <w:rPr>
          <w:rFonts w:ascii="Times New Roman" w:hAnsi="Times New Roman" w:cs="Times New Roman"/>
          <w:bCs/>
          <w:sz w:val="22"/>
          <w:szCs w:val="22"/>
        </w:rPr>
        <w:t xml:space="preserve">that have been </w:t>
      </w:r>
      <w:r w:rsidR="005E6FB5" w:rsidRPr="000B4520">
        <w:rPr>
          <w:rFonts w:ascii="Times New Roman" w:hAnsi="Times New Roman" w:cs="Times New Roman"/>
          <w:bCs/>
          <w:sz w:val="22"/>
          <w:szCs w:val="22"/>
        </w:rPr>
        <w:t xml:space="preserve">corrected </w:t>
      </w:r>
      <w:r w:rsidR="003160FD" w:rsidRPr="000B4520">
        <w:rPr>
          <w:rFonts w:ascii="Times New Roman" w:hAnsi="Times New Roman" w:cs="Times New Roman"/>
          <w:bCs/>
          <w:sz w:val="22"/>
          <w:szCs w:val="22"/>
        </w:rPr>
        <w:t>(5)</w:t>
      </w:r>
      <w:r w:rsidR="005E6FB5" w:rsidRPr="000B4520">
        <w:rPr>
          <w:rFonts w:ascii="Times New Roman" w:hAnsi="Times New Roman" w:cs="Times New Roman"/>
          <w:bCs/>
          <w:sz w:val="22"/>
          <w:szCs w:val="22"/>
        </w:rPr>
        <w:t>.</w:t>
      </w:r>
      <w:r w:rsidRPr="000B4520">
        <w:rPr>
          <w:rFonts w:ascii="Times New Roman" w:hAnsi="Times New Roman" w:cs="Times New Roman"/>
          <w:bCs/>
          <w:sz w:val="22"/>
          <w:szCs w:val="22"/>
        </w:rPr>
        <w:t xml:space="preserve"> </w:t>
      </w:r>
      <w:r w:rsidR="005E6FB5" w:rsidRPr="000B4520">
        <w:rPr>
          <w:rFonts w:ascii="Times New Roman" w:hAnsi="Times New Roman" w:cs="Times New Roman"/>
          <w:bCs/>
          <w:sz w:val="22"/>
          <w:szCs w:val="22"/>
        </w:rPr>
        <w:t xml:space="preserve"> All remaining data are flagged as </w:t>
      </w:r>
      <w:r w:rsidR="009D0C0B" w:rsidRPr="000B4520">
        <w:rPr>
          <w:rFonts w:ascii="Times New Roman" w:hAnsi="Times New Roman" w:cs="Times New Roman"/>
          <w:bCs/>
          <w:sz w:val="22"/>
          <w:szCs w:val="22"/>
        </w:rPr>
        <w:t>having passed initial QAQC checks</w:t>
      </w:r>
      <w:r w:rsidR="005E6FB5" w:rsidRPr="000B4520">
        <w:rPr>
          <w:rFonts w:ascii="Times New Roman" w:hAnsi="Times New Roman" w:cs="Times New Roman"/>
          <w:bCs/>
          <w:sz w:val="22"/>
          <w:szCs w:val="22"/>
        </w:rPr>
        <w:t xml:space="preserve"> (0) when the data are uploaded and assimilated into the CDMO ODIS as provisional plus data.</w:t>
      </w:r>
      <w:r w:rsidR="00F7264E" w:rsidRPr="000B4520">
        <w:rPr>
          <w:rFonts w:ascii="Times New Roman" w:hAnsi="Times New Roman" w:cs="Times New Roman"/>
          <w:bCs/>
          <w:sz w:val="22"/>
          <w:szCs w:val="22"/>
        </w:rPr>
        <w:t xml:space="preserve">  The historical data flag (4) is used to indicate data that were submitted to the CDMO prior to </w:t>
      </w:r>
      <w:r w:rsidR="00C835FA" w:rsidRPr="000B4520">
        <w:rPr>
          <w:rFonts w:ascii="Times New Roman" w:hAnsi="Times New Roman" w:cs="Times New Roman"/>
          <w:bCs/>
          <w:sz w:val="22"/>
          <w:szCs w:val="22"/>
        </w:rPr>
        <w:t xml:space="preserve">the initiation of secondary QAQC flags and codes (and the </w:t>
      </w:r>
      <w:r w:rsidR="00F7264E" w:rsidRPr="000B4520">
        <w:rPr>
          <w:rFonts w:ascii="Times New Roman" w:hAnsi="Times New Roman" w:cs="Times New Roman"/>
          <w:bCs/>
          <w:sz w:val="22"/>
          <w:szCs w:val="22"/>
        </w:rPr>
        <w:lastRenderedPageBreak/>
        <w:t>use of the automated primary QAQC system for WQ and MET data</w:t>
      </w:r>
      <w:r w:rsidR="003160FD" w:rsidRPr="000B4520">
        <w:rPr>
          <w:rFonts w:ascii="Times New Roman" w:hAnsi="Times New Roman" w:cs="Times New Roman"/>
          <w:bCs/>
          <w:sz w:val="22"/>
          <w:szCs w:val="22"/>
        </w:rPr>
        <w:t>).  This flag is only present in historical data that are exported from the CDMO ODIS.</w:t>
      </w:r>
    </w:p>
    <w:p w14:paraId="7C11E9C3" w14:textId="77777777" w:rsidR="00F7264E" w:rsidRPr="000B4520" w:rsidRDefault="00F7264E" w:rsidP="00630036">
      <w:pPr>
        <w:pStyle w:val="HTMLPreformatted"/>
        <w:ind w:left="720" w:right="720"/>
        <w:jc w:val="both"/>
        <w:rPr>
          <w:rFonts w:ascii="Times New Roman" w:hAnsi="Times New Roman" w:cs="Times New Roman"/>
          <w:bCs/>
          <w:sz w:val="22"/>
          <w:szCs w:val="22"/>
        </w:rPr>
      </w:pPr>
    </w:p>
    <w:p w14:paraId="7C11E9C4" w14:textId="77777777" w:rsidR="00090896" w:rsidRPr="000B4520" w:rsidRDefault="00090896" w:rsidP="00630036">
      <w:pPr>
        <w:pStyle w:val="HTMLPreformatted"/>
        <w:tabs>
          <w:tab w:val="left" w:pos="720"/>
          <w:tab w:val="left" w:pos="1080"/>
        </w:tabs>
        <w:ind w:left="720" w:right="720"/>
        <w:rPr>
          <w:rFonts w:ascii="Times New Roman" w:hAnsi="Times New Roman" w:cs="Times New Roman"/>
          <w:sz w:val="22"/>
          <w:szCs w:val="22"/>
        </w:rPr>
      </w:pPr>
      <w:r w:rsidRPr="000B4520">
        <w:rPr>
          <w:rFonts w:ascii="Times New Roman" w:hAnsi="Times New Roman" w:cs="Times New Roman"/>
          <w:sz w:val="22"/>
          <w:szCs w:val="22"/>
        </w:rPr>
        <w:t>-4</w:t>
      </w:r>
      <w:r w:rsidRPr="000B4520">
        <w:rPr>
          <w:rFonts w:ascii="Times New Roman" w:hAnsi="Times New Roman" w:cs="Times New Roman"/>
          <w:sz w:val="22"/>
          <w:szCs w:val="22"/>
        </w:rPr>
        <w:tab/>
      </w:r>
      <w:r w:rsidRPr="000B4520">
        <w:rPr>
          <w:rFonts w:ascii="Times New Roman" w:hAnsi="Times New Roman" w:cs="Times New Roman"/>
          <w:sz w:val="22"/>
          <w:szCs w:val="22"/>
        </w:rPr>
        <w:tab/>
        <w:t>Outside Low Sensor Range</w:t>
      </w:r>
    </w:p>
    <w:p w14:paraId="7C11E9C5" w14:textId="77777777" w:rsidR="00F67232" w:rsidRPr="000B4520" w:rsidRDefault="00F67232" w:rsidP="00630036">
      <w:pPr>
        <w:pStyle w:val="HTMLPreformatted"/>
        <w:tabs>
          <w:tab w:val="left" w:pos="720"/>
          <w:tab w:val="left" w:pos="1080"/>
        </w:tabs>
        <w:ind w:left="720" w:right="720"/>
        <w:rPr>
          <w:rFonts w:ascii="Times New Roman" w:hAnsi="Times New Roman" w:cs="Times New Roman"/>
          <w:sz w:val="22"/>
          <w:szCs w:val="22"/>
        </w:rPr>
      </w:pPr>
      <w:r w:rsidRPr="000B4520">
        <w:rPr>
          <w:rFonts w:ascii="Times New Roman" w:hAnsi="Times New Roman" w:cs="Times New Roman"/>
          <w:sz w:val="22"/>
          <w:szCs w:val="22"/>
        </w:rPr>
        <w:t>-3</w:t>
      </w:r>
      <w:r w:rsidRPr="000B4520">
        <w:rPr>
          <w:rFonts w:ascii="Times New Roman" w:hAnsi="Times New Roman" w:cs="Times New Roman"/>
          <w:sz w:val="22"/>
          <w:szCs w:val="22"/>
        </w:rPr>
        <w:tab/>
      </w:r>
      <w:r w:rsidRPr="000B4520">
        <w:rPr>
          <w:rFonts w:ascii="Times New Roman" w:hAnsi="Times New Roman" w:cs="Times New Roman"/>
          <w:sz w:val="22"/>
          <w:szCs w:val="22"/>
        </w:rPr>
        <w:tab/>
        <w:t>Data Rejected due to QAQC</w:t>
      </w:r>
    </w:p>
    <w:p w14:paraId="7C11E9C6" w14:textId="77777777" w:rsidR="00F67232" w:rsidRPr="000B4520" w:rsidRDefault="00F67232" w:rsidP="00630036">
      <w:pPr>
        <w:pStyle w:val="HTMLPreformatted"/>
        <w:tabs>
          <w:tab w:val="left" w:pos="720"/>
          <w:tab w:val="left" w:pos="1080"/>
        </w:tabs>
        <w:ind w:left="720" w:right="720"/>
        <w:rPr>
          <w:rFonts w:ascii="Times New Roman" w:hAnsi="Times New Roman" w:cs="Times New Roman"/>
          <w:sz w:val="22"/>
          <w:szCs w:val="22"/>
        </w:rPr>
      </w:pPr>
      <w:r w:rsidRPr="000B4520">
        <w:rPr>
          <w:rFonts w:ascii="Times New Roman" w:hAnsi="Times New Roman" w:cs="Times New Roman"/>
          <w:sz w:val="22"/>
          <w:szCs w:val="22"/>
        </w:rPr>
        <w:t>-2</w:t>
      </w:r>
      <w:r w:rsidRPr="000B4520">
        <w:rPr>
          <w:rFonts w:ascii="Times New Roman" w:hAnsi="Times New Roman" w:cs="Times New Roman"/>
          <w:sz w:val="22"/>
          <w:szCs w:val="22"/>
        </w:rPr>
        <w:tab/>
      </w:r>
      <w:r w:rsidRPr="000B4520">
        <w:rPr>
          <w:rFonts w:ascii="Times New Roman" w:hAnsi="Times New Roman" w:cs="Times New Roman"/>
          <w:sz w:val="22"/>
          <w:szCs w:val="22"/>
        </w:rPr>
        <w:tab/>
        <w:t>Missing Data</w:t>
      </w:r>
    </w:p>
    <w:p w14:paraId="7C11E9C7" w14:textId="77777777" w:rsidR="009D0C0B" w:rsidRPr="000B4520" w:rsidRDefault="009D0C0B" w:rsidP="009D0C0B">
      <w:pPr>
        <w:pStyle w:val="HTMLPreformatted"/>
        <w:tabs>
          <w:tab w:val="left" w:pos="720"/>
          <w:tab w:val="left" w:pos="1080"/>
        </w:tabs>
        <w:ind w:left="720"/>
        <w:rPr>
          <w:rFonts w:ascii="Times New Roman" w:hAnsi="Times New Roman" w:cs="Times New Roman"/>
          <w:i/>
          <w:sz w:val="22"/>
          <w:szCs w:val="22"/>
        </w:rPr>
      </w:pPr>
      <w:r w:rsidRPr="000B4520">
        <w:rPr>
          <w:rFonts w:ascii="Times New Roman" w:hAnsi="Times New Roman" w:cs="Times New Roman"/>
          <w:sz w:val="22"/>
          <w:szCs w:val="22"/>
        </w:rPr>
        <w:t>-1</w:t>
      </w:r>
      <w:r w:rsidRPr="000B4520">
        <w:rPr>
          <w:rFonts w:ascii="Times New Roman" w:hAnsi="Times New Roman" w:cs="Times New Roman"/>
          <w:sz w:val="22"/>
          <w:szCs w:val="22"/>
        </w:rPr>
        <w:tab/>
      </w:r>
      <w:r w:rsidRPr="000B4520">
        <w:rPr>
          <w:rFonts w:ascii="Times New Roman" w:hAnsi="Times New Roman" w:cs="Times New Roman"/>
          <w:sz w:val="22"/>
          <w:szCs w:val="22"/>
        </w:rPr>
        <w:tab/>
        <w:t>Optional SWMP Supported Parameter</w:t>
      </w:r>
    </w:p>
    <w:p w14:paraId="7C11E9C8" w14:textId="77777777" w:rsidR="009D0C0B" w:rsidRPr="000B4520" w:rsidRDefault="009D0C0B" w:rsidP="009D0C0B">
      <w:pPr>
        <w:pStyle w:val="HTMLPreformatted"/>
        <w:tabs>
          <w:tab w:val="left" w:pos="720"/>
          <w:tab w:val="left" w:pos="1080"/>
        </w:tabs>
        <w:ind w:left="720"/>
        <w:rPr>
          <w:rFonts w:ascii="Times New Roman" w:hAnsi="Times New Roman" w:cs="Times New Roman"/>
          <w:sz w:val="22"/>
          <w:szCs w:val="22"/>
        </w:rPr>
      </w:pPr>
      <w:r w:rsidRPr="000B4520">
        <w:rPr>
          <w:rFonts w:ascii="Times New Roman" w:hAnsi="Times New Roman" w:cs="Times New Roman"/>
          <w:sz w:val="22"/>
          <w:szCs w:val="22"/>
        </w:rPr>
        <w:t xml:space="preserve"> 0</w:t>
      </w:r>
      <w:r w:rsidRPr="000B4520">
        <w:rPr>
          <w:rFonts w:ascii="Times New Roman" w:hAnsi="Times New Roman" w:cs="Times New Roman"/>
          <w:sz w:val="22"/>
          <w:szCs w:val="22"/>
        </w:rPr>
        <w:tab/>
      </w:r>
      <w:r w:rsidRPr="000B4520">
        <w:rPr>
          <w:rFonts w:ascii="Times New Roman" w:hAnsi="Times New Roman" w:cs="Times New Roman"/>
          <w:sz w:val="22"/>
          <w:szCs w:val="22"/>
        </w:rPr>
        <w:tab/>
        <w:t>Data Passed Initial QAQC Checks</w:t>
      </w:r>
    </w:p>
    <w:p w14:paraId="7C11E9C9" w14:textId="77777777" w:rsidR="00F67232" w:rsidRPr="000B4520" w:rsidRDefault="00F67232" w:rsidP="00630036">
      <w:pPr>
        <w:pStyle w:val="HTMLPreformatted"/>
        <w:tabs>
          <w:tab w:val="left" w:pos="720"/>
          <w:tab w:val="left" w:pos="1080"/>
        </w:tabs>
        <w:ind w:left="720" w:right="720"/>
        <w:rPr>
          <w:rFonts w:ascii="Times New Roman" w:hAnsi="Times New Roman" w:cs="Times New Roman"/>
          <w:sz w:val="22"/>
          <w:szCs w:val="22"/>
        </w:rPr>
      </w:pPr>
      <w:r w:rsidRPr="000B4520">
        <w:rPr>
          <w:rFonts w:ascii="Times New Roman" w:hAnsi="Times New Roman" w:cs="Times New Roman"/>
          <w:sz w:val="22"/>
          <w:szCs w:val="22"/>
        </w:rPr>
        <w:t xml:space="preserve"> 1</w:t>
      </w:r>
      <w:r w:rsidRPr="000B4520">
        <w:rPr>
          <w:rFonts w:ascii="Times New Roman" w:hAnsi="Times New Roman" w:cs="Times New Roman"/>
          <w:sz w:val="22"/>
          <w:szCs w:val="22"/>
        </w:rPr>
        <w:tab/>
      </w:r>
      <w:r w:rsidRPr="000B4520">
        <w:rPr>
          <w:rFonts w:ascii="Times New Roman" w:hAnsi="Times New Roman" w:cs="Times New Roman"/>
          <w:sz w:val="22"/>
          <w:szCs w:val="22"/>
        </w:rPr>
        <w:tab/>
        <w:t>Suspect Data</w:t>
      </w:r>
    </w:p>
    <w:p w14:paraId="7C11E9CA" w14:textId="77777777" w:rsidR="00F67232" w:rsidRPr="000B4520" w:rsidRDefault="00F67232" w:rsidP="00630036">
      <w:pPr>
        <w:pStyle w:val="HTMLPreformatted"/>
        <w:tabs>
          <w:tab w:val="left" w:pos="720"/>
          <w:tab w:val="left" w:pos="1080"/>
        </w:tabs>
        <w:ind w:left="720" w:right="720"/>
        <w:rPr>
          <w:rFonts w:ascii="Times New Roman" w:hAnsi="Times New Roman" w:cs="Times New Roman"/>
          <w:sz w:val="22"/>
          <w:szCs w:val="22"/>
        </w:rPr>
      </w:pPr>
      <w:r w:rsidRPr="000B4520">
        <w:rPr>
          <w:rFonts w:ascii="Times New Roman" w:hAnsi="Times New Roman" w:cs="Times New Roman"/>
          <w:sz w:val="22"/>
          <w:szCs w:val="22"/>
        </w:rPr>
        <w:t xml:space="preserve"> 4</w:t>
      </w:r>
      <w:r w:rsidRPr="000B4520">
        <w:rPr>
          <w:rFonts w:ascii="Times New Roman" w:hAnsi="Times New Roman" w:cs="Times New Roman"/>
          <w:sz w:val="22"/>
          <w:szCs w:val="22"/>
        </w:rPr>
        <w:tab/>
      </w:r>
      <w:r w:rsidRPr="000B4520">
        <w:rPr>
          <w:rFonts w:ascii="Times New Roman" w:hAnsi="Times New Roman" w:cs="Times New Roman"/>
          <w:sz w:val="22"/>
          <w:szCs w:val="22"/>
        </w:rPr>
        <w:tab/>
        <w:t>Historical Data:  Pre-Auto QAQC</w:t>
      </w:r>
    </w:p>
    <w:p w14:paraId="7C11E9CB" w14:textId="77777777" w:rsidR="00F67232" w:rsidRPr="000B4520" w:rsidRDefault="00F67232" w:rsidP="00630036">
      <w:pPr>
        <w:pStyle w:val="HTMLPreformatted"/>
        <w:tabs>
          <w:tab w:val="left" w:pos="720"/>
          <w:tab w:val="left" w:pos="1080"/>
        </w:tabs>
        <w:ind w:left="720" w:right="720"/>
        <w:rPr>
          <w:rFonts w:ascii="Times New Roman" w:hAnsi="Times New Roman" w:cs="Times New Roman"/>
          <w:sz w:val="22"/>
          <w:szCs w:val="22"/>
        </w:rPr>
      </w:pPr>
      <w:r w:rsidRPr="000B4520">
        <w:rPr>
          <w:rFonts w:ascii="Times New Roman" w:hAnsi="Times New Roman" w:cs="Times New Roman"/>
          <w:sz w:val="22"/>
          <w:szCs w:val="22"/>
        </w:rPr>
        <w:t xml:space="preserve"> 5</w:t>
      </w:r>
      <w:r w:rsidRPr="000B4520">
        <w:rPr>
          <w:rFonts w:ascii="Times New Roman" w:hAnsi="Times New Roman" w:cs="Times New Roman"/>
          <w:sz w:val="22"/>
          <w:szCs w:val="22"/>
        </w:rPr>
        <w:tab/>
      </w:r>
      <w:r w:rsidRPr="000B4520">
        <w:rPr>
          <w:rFonts w:ascii="Times New Roman" w:hAnsi="Times New Roman" w:cs="Times New Roman"/>
          <w:sz w:val="22"/>
          <w:szCs w:val="22"/>
        </w:rPr>
        <w:tab/>
        <w:t>Corrected Data</w:t>
      </w:r>
    </w:p>
    <w:p w14:paraId="7C11E9CC" w14:textId="77777777" w:rsidR="00F67232" w:rsidRPr="000B4520" w:rsidRDefault="00F67232" w:rsidP="00630036">
      <w:pPr>
        <w:pStyle w:val="HTMLPreformatted"/>
        <w:tabs>
          <w:tab w:val="left" w:pos="720"/>
          <w:tab w:val="left" w:pos="1080"/>
        </w:tabs>
        <w:ind w:left="720" w:right="720"/>
        <w:rPr>
          <w:rFonts w:ascii="Times New Roman" w:hAnsi="Times New Roman" w:cs="Times New Roman"/>
          <w:sz w:val="22"/>
          <w:szCs w:val="22"/>
        </w:rPr>
      </w:pPr>
    </w:p>
    <w:p w14:paraId="7C11E9CD" w14:textId="77777777" w:rsidR="00A86A99" w:rsidRPr="000B4520" w:rsidRDefault="00C325D7" w:rsidP="00F67232">
      <w:pPr>
        <w:pStyle w:val="HTMLPreformatted"/>
        <w:rPr>
          <w:rFonts w:ascii="Times New Roman" w:hAnsi="Times New Roman" w:cs="Times New Roman"/>
          <w:sz w:val="22"/>
          <w:szCs w:val="22"/>
        </w:rPr>
      </w:pPr>
      <w:r w:rsidRPr="000B4520">
        <w:rPr>
          <w:rFonts w:ascii="Times New Roman" w:hAnsi="Times New Roman" w:cs="Times New Roman"/>
          <w:b/>
          <w:sz w:val="22"/>
          <w:szCs w:val="22"/>
        </w:rPr>
        <w:t>16</w:t>
      </w:r>
      <w:r w:rsidR="00F67232" w:rsidRPr="000B4520">
        <w:rPr>
          <w:rFonts w:ascii="Times New Roman" w:hAnsi="Times New Roman" w:cs="Times New Roman"/>
          <w:b/>
          <w:sz w:val="22"/>
          <w:szCs w:val="22"/>
        </w:rPr>
        <w:t>)  QAQC code definitions</w:t>
      </w:r>
      <w:r w:rsidR="00F67232" w:rsidRPr="000B4520">
        <w:rPr>
          <w:rFonts w:ascii="Times New Roman" w:hAnsi="Times New Roman" w:cs="Times New Roman"/>
          <w:sz w:val="22"/>
          <w:szCs w:val="22"/>
        </w:rPr>
        <w:t xml:space="preserve"> – </w:t>
      </w:r>
    </w:p>
    <w:p w14:paraId="7C11E9CE" w14:textId="77777777" w:rsidR="00F67232" w:rsidRPr="000B4520" w:rsidRDefault="00F67232" w:rsidP="00F67232">
      <w:pPr>
        <w:pStyle w:val="HTMLPreformatted"/>
        <w:rPr>
          <w:rFonts w:ascii="Times New Roman" w:hAnsi="Times New Roman" w:cs="Times New Roman"/>
          <w:sz w:val="22"/>
          <w:szCs w:val="22"/>
        </w:rPr>
      </w:pPr>
    </w:p>
    <w:p w14:paraId="7C11E9CF" w14:textId="77777777" w:rsidR="00F67232" w:rsidRPr="000B4520" w:rsidRDefault="00F67232" w:rsidP="00B8152D">
      <w:pPr>
        <w:pStyle w:val="HTMLPreformatted"/>
        <w:jc w:val="both"/>
        <w:rPr>
          <w:rFonts w:ascii="Times New Roman" w:hAnsi="Times New Roman" w:cs="Times New Roman"/>
          <w:sz w:val="22"/>
          <w:szCs w:val="22"/>
        </w:rPr>
      </w:pPr>
      <w:r w:rsidRPr="000B4520">
        <w:rPr>
          <w:rFonts w:ascii="Times New Roman" w:hAnsi="Times New Roman" w:cs="Times New Roman"/>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w:t>
      </w:r>
      <w:r w:rsidR="00BD0277" w:rsidRPr="000B4520">
        <w:rPr>
          <w:rFonts w:ascii="Times New Roman" w:hAnsi="Times New Roman" w:cs="Times New Roman"/>
          <w:sz w:val="22"/>
          <w:szCs w:val="22"/>
        </w:rPr>
        <w:t>sample or sample collection,</w:t>
      </w:r>
      <w:r w:rsidRPr="000B4520">
        <w:rPr>
          <w:rFonts w:ascii="Times New Roman" w:hAnsi="Times New Roman" w:cs="Times New Roman"/>
          <w:sz w:val="22"/>
          <w:szCs w:val="22"/>
        </w:rPr>
        <w:t xml:space="preserve"> sensor errors </w:t>
      </w:r>
      <w:r w:rsidR="00BD0277" w:rsidRPr="000B4520">
        <w:rPr>
          <w:rFonts w:ascii="Times New Roman" w:hAnsi="Times New Roman" w:cs="Times New Roman"/>
          <w:sz w:val="22"/>
          <w:szCs w:val="22"/>
        </w:rPr>
        <w:t>document common sensor or parameter spe</w:t>
      </w:r>
      <w:r w:rsidRPr="000B4520">
        <w:rPr>
          <w:rFonts w:ascii="Times New Roman" w:hAnsi="Times New Roman" w:cs="Times New Roman"/>
          <w:sz w:val="22"/>
          <w:szCs w:val="22"/>
        </w:rPr>
        <w:t>cific</w:t>
      </w:r>
      <w:r w:rsidR="00BD0277" w:rsidRPr="000B4520">
        <w:rPr>
          <w:rFonts w:ascii="Times New Roman" w:hAnsi="Times New Roman" w:cs="Times New Roman"/>
          <w:sz w:val="22"/>
          <w:szCs w:val="22"/>
        </w:rPr>
        <w:t xml:space="preserve"> problems</w:t>
      </w:r>
      <w:r w:rsidRPr="000B4520">
        <w:rPr>
          <w:rFonts w:ascii="Times New Roman" w:hAnsi="Times New Roman" w:cs="Times New Roman"/>
          <w:sz w:val="22"/>
          <w:szCs w:val="22"/>
        </w:rPr>
        <w:t>, and comment codes are used to further document conditions or a problem with the data.  Only one general or sensor error and one comment code can be applied to a particular data point.</w:t>
      </w:r>
      <w:r w:rsidR="003160FD" w:rsidRPr="000B4520">
        <w:rPr>
          <w:rFonts w:ascii="Times New Roman" w:hAnsi="Times New Roman" w:cs="Times New Roman"/>
          <w:sz w:val="22"/>
          <w:szCs w:val="22"/>
        </w:rPr>
        <w:t xml:space="preserve">  However, a record flag column (</w:t>
      </w:r>
      <w:proofErr w:type="spellStart"/>
      <w:r w:rsidR="003160FD" w:rsidRPr="000B4520">
        <w:rPr>
          <w:rFonts w:ascii="Times New Roman" w:hAnsi="Times New Roman" w:cs="Times New Roman"/>
          <w:sz w:val="22"/>
          <w:szCs w:val="22"/>
        </w:rPr>
        <w:t>F_Record</w:t>
      </w:r>
      <w:proofErr w:type="spellEnd"/>
      <w:r w:rsidR="003160FD" w:rsidRPr="000B4520">
        <w:rPr>
          <w:rFonts w:ascii="Times New Roman" w:hAnsi="Times New Roman" w:cs="Times New Roman"/>
          <w:sz w:val="22"/>
          <w:szCs w:val="22"/>
        </w:rPr>
        <w:t xml:space="preserve">) </w:t>
      </w:r>
      <w:r w:rsidR="006470E3" w:rsidRPr="000B4520">
        <w:rPr>
          <w:rFonts w:ascii="Times New Roman" w:hAnsi="Times New Roman" w:cs="Times New Roman"/>
          <w:sz w:val="22"/>
          <w:szCs w:val="22"/>
        </w:rPr>
        <w:t>in</w:t>
      </w:r>
      <w:r w:rsidR="003160FD" w:rsidRPr="000B4520">
        <w:rPr>
          <w:rFonts w:ascii="Times New Roman" w:hAnsi="Times New Roman" w:cs="Times New Roman"/>
          <w:sz w:val="22"/>
          <w:szCs w:val="22"/>
        </w:rPr>
        <w:t xml:space="preserve"> the nutrient data allows multiple comment codes to be applied to the entire data record.</w:t>
      </w:r>
    </w:p>
    <w:p w14:paraId="7C11E9D0" w14:textId="77777777" w:rsidR="00BD0277" w:rsidRPr="000B4520" w:rsidRDefault="00BD0277" w:rsidP="00630036">
      <w:pPr>
        <w:pStyle w:val="HTMLPreformatted"/>
        <w:ind w:left="720" w:right="720"/>
        <w:jc w:val="both"/>
        <w:rPr>
          <w:rFonts w:ascii="Times New Roman" w:hAnsi="Times New Roman" w:cs="Times New Roman"/>
          <w:sz w:val="22"/>
          <w:szCs w:val="22"/>
        </w:rPr>
      </w:pPr>
    </w:p>
    <w:p w14:paraId="7C11E9D1" w14:textId="77777777" w:rsidR="006470E3" w:rsidRPr="000B4520" w:rsidRDefault="006470E3" w:rsidP="00630036">
      <w:pPr>
        <w:pStyle w:val="BodyTextIndent"/>
        <w:tabs>
          <w:tab w:val="left" w:pos="1080"/>
          <w:tab w:val="left" w:pos="1440"/>
          <w:tab w:val="left" w:pos="1800"/>
        </w:tabs>
        <w:spacing w:after="0"/>
        <w:ind w:left="720" w:right="720"/>
        <w:jc w:val="both"/>
        <w:rPr>
          <w:bCs/>
          <w:sz w:val="22"/>
          <w:szCs w:val="22"/>
        </w:rPr>
      </w:pPr>
      <w:r w:rsidRPr="000B4520">
        <w:rPr>
          <w:bCs/>
          <w:sz w:val="22"/>
          <w:szCs w:val="22"/>
        </w:rPr>
        <w:t xml:space="preserve">General errors </w:t>
      </w:r>
    </w:p>
    <w:p w14:paraId="7C11E9D2"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GCM</w:t>
      </w:r>
      <w:r w:rsidR="006470E3" w:rsidRPr="000B4520">
        <w:rPr>
          <w:sz w:val="22"/>
          <w:szCs w:val="22"/>
        </w:rPr>
        <w:tab/>
      </w:r>
      <w:r w:rsidR="009247AC" w:rsidRPr="000B4520">
        <w:rPr>
          <w:sz w:val="22"/>
          <w:szCs w:val="22"/>
        </w:rPr>
        <w:t>C</w:t>
      </w:r>
      <w:r w:rsidR="006470E3" w:rsidRPr="000B4520">
        <w:rPr>
          <w:sz w:val="22"/>
          <w:szCs w:val="22"/>
        </w:rPr>
        <w:t>alculated value could not be determined due to missing data</w:t>
      </w:r>
    </w:p>
    <w:p w14:paraId="7C11E9D3"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GCR</w:t>
      </w:r>
      <w:r w:rsidR="006470E3" w:rsidRPr="000B4520">
        <w:rPr>
          <w:sz w:val="22"/>
          <w:szCs w:val="22"/>
        </w:rPr>
        <w:tab/>
      </w:r>
      <w:r w:rsidR="009247AC" w:rsidRPr="000B4520">
        <w:rPr>
          <w:sz w:val="22"/>
          <w:szCs w:val="22"/>
        </w:rPr>
        <w:t xml:space="preserve">Calculated </w:t>
      </w:r>
      <w:r w:rsidR="006470E3" w:rsidRPr="000B4520">
        <w:rPr>
          <w:sz w:val="22"/>
          <w:szCs w:val="22"/>
        </w:rPr>
        <w:t>value could not be determined due to rejected data</w:t>
      </w:r>
    </w:p>
    <w:p w14:paraId="7C11E9D4" w14:textId="77777777" w:rsidR="006470E3" w:rsidRPr="000B4520" w:rsidRDefault="00BD0277"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GDM</w:t>
      </w:r>
      <w:r w:rsidR="006470E3" w:rsidRPr="000B4520">
        <w:rPr>
          <w:sz w:val="22"/>
          <w:szCs w:val="22"/>
        </w:rPr>
        <w:tab/>
      </w:r>
      <w:r w:rsidR="009247AC" w:rsidRPr="000B4520">
        <w:rPr>
          <w:sz w:val="22"/>
          <w:szCs w:val="22"/>
        </w:rPr>
        <w:t xml:space="preserve">Data </w:t>
      </w:r>
      <w:r w:rsidR="006470E3" w:rsidRPr="000B4520">
        <w:rPr>
          <w:sz w:val="22"/>
          <w:szCs w:val="22"/>
        </w:rPr>
        <w:t>missing or sample never collected</w:t>
      </w:r>
    </w:p>
    <w:p w14:paraId="7C11E9D5" w14:textId="77777777" w:rsidR="006470E3" w:rsidRPr="000B4520" w:rsidRDefault="00BD0277"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GQD</w:t>
      </w:r>
      <w:r w:rsidR="006470E3" w:rsidRPr="000B4520">
        <w:rPr>
          <w:sz w:val="22"/>
          <w:szCs w:val="22"/>
        </w:rPr>
        <w:tab/>
      </w:r>
      <w:r w:rsidR="009247AC" w:rsidRPr="000B4520">
        <w:rPr>
          <w:sz w:val="22"/>
          <w:szCs w:val="22"/>
        </w:rPr>
        <w:t xml:space="preserve">Data </w:t>
      </w:r>
      <w:r w:rsidR="006470E3" w:rsidRPr="000B4520">
        <w:rPr>
          <w:sz w:val="22"/>
          <w:szCs w:val="22"/>
        </w:rPr>
        <w:t>rejected due to QA/QC checks</w:t>
      </w:r>
    </w:p>
    <w:p w14:paraId="7C11E9D6" w14:textId="77777777" w:rsidR="00154F1B" w:rsidRPr="000B4520" w:rsidRDefault="00154F1B" w:rsidP="00630036">
      <w:pPr>
        <w:tabs>
          <w:tab w:val="left" w:pos="1080"/>
          <w:tab w:val="left" w:pos="1440"/>
          <w:tab w:val="left" w:pos="1980"/>
        </w:tabs>
        <w:ind w:left="720" w:right="720"/>
        <w:rPr>
          <w:sz w:val="22"/>
          <w:szCs w:val="22"/>
        </w:rPr>
      </w:pPr>
      <w:r w:rsidRPr="000B4520">
        <w:rPr>
          <w:sz w:val="22"/>
          <w:szCs w:val="22"/>
        </w:rPr>
        <w:tab/>
        <w:t>GQS</w:t>
      </w:r>
      <w:r w:rsidRPr="000B4520">
        <w:rPr>
          <w:sz w:val="22"/>
          <w:szCs w:val="22"/>
        </w:rPr>
        <w:tab/>
        <w:t>Data suspect due to QA/QC checks</w:t>
      </w:r>
    </w:p>
    <w:p w14:paraId="7C11E9D7" w14:textId="77777777" w:rsidR="005D7FD5" w:rsidRPr="000B4520" w:rsidRDefault="005D7FD5" w:rsidP="00630036">
      <w:pPr>
        <w:tabs>
          <w:tab w:val="left" w:pos="1080"/>
          <w:tab w:val="left" w:pos="1440"/>
          <w:tab w:val="left" w:pos="1980"/>
        </w:tabs>
        <w:ind w:left="720" w:right="720"/>
        <w:rPr>
          <w:sz w:val="22"/>
          <w:szCs w:val="22"/>
        </w:rPr>
      </w:pPr>
      <w:r w:rsidRPr="000B4520">
        <w:rPr>
          <w:sz w:val="22"/>
          <w:szCs w:val="22"/>
        </w:rPr>
        <w:tab/>
        <w:t>GSM</w:t>
      </w:r>
      <w:r w:rsidRPr="000B4520">
        <w:rPr>
          <w:sz w:val="22"/>
          <w:szCs w:val="22"/>
        </w:rPr>
        <w:tab/>
        <w:t>See metadata</w:t>
      </w:r>
    </w:p>
    <w:p w14:paraId="7C11E9D8" w14:textId="77777777" w:rsidR="00BD0277" w:rsidRPr="000B4520" w:rsidRDefault="00BD0277" w:rsidP="00630036">
      <w:pPr>
        <w:tabs>
          <w:tab w:val="left" w:pos="1080"/>
          <w:tab w:val="left" w:pos="1440"/>
          <w:tab w:val="left" w:pos="1980"/>
        </w:tabs>
        <w:ind w:left="720" w:right="720"/>
        <w:rPr>
          <w:sz w:val="22"/>
          <w:szCs w:val="22"/>
        </w:rPr>
      </w:pPr>
    </w:p>
    <w:p w14:paraId="7C11E9D9" w14:textId="77777777" w:rsidR="006470E3" w:rsidRPr="000B4520" w:rsidRDefault="006470E3" w:rsidP="00630036">
      <w:pPr>
        <w:pStyle w:val="BodyTextIndent"/>
        <w:tabs>
          <w:tab w:val="left" w:pos="1080"/>
          <w:tab w:val="left" w:pos="1440"/>
          <w:tab w:val="left" w:pos="1980"/>
        </w:tabs>
        <w:spacing w:after="0"/>
        <w:ind w:left="720" w:right="720"/>
        <w:jc w:val="both"/>
        <w:rPr>
          <w:bCs/>
          <w:sz w:val="22"/>
          <w:szCs w:val="22"/>
        </w:rPr>
      </w:pPr>
      <w:r w:rsidRPr="000B4520">
        <w:rPr>
          <w:bCs/>
          <w:sz w:val="22"/>
          <w:szCs w:val="22"/>
        </w:rPr>
        <w:t xml:space="preserve">Sensor errors </w:t>
      </w:r>
    </w:p>
    <w:p w14:paraId="7C11E9DA" w14:textId="77777777" w:rsidR="006470E3" w:rsidRPr="000B4520" w:rsidRDefault="00BD0277"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SBL</w:t>
      </w:r>
      <w:r w:rsidR="006470E3" w:rsidRPr="000B4520">
        <w:rPr>
          <w:sz w:val="22"/>
          <w:szCs w:val="22"/>
        </w:rPr>
        <w:tab/>
      </w:r>
      <w:r w:rsidR="009247AC" w:rsidRPr="000B4520">
        <w:rPr>
          <w:sz w:val="22"/>
          <w:szCs w:val="22"/>
        </w:rPr>
        <w:t xml:space="preserve">Value </w:t>
      </w:r>
      <w:r w:rsidR="006470E3" w:rsidRPr="000B4520">
        <w:rPr>
          <w:sz w:val="22"/>
          <w:szCs w:val="22"/>
        </w:rPr>
        <w:t>below minimum limit of method detection</w:t>
      </w:r>
    </w:p>
    <w:p w14:paraId="7C11E9DB" w14:textId="77777777" w:rsidR="006470E3" w:rsidRPr="000B4520" w:rsidRDefault="00BD0277"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SCB</w:t>
      </w:r>
      <w:r w:rsidR="006470E3" w:rsidRPr="000B4520">
        <w:rPr>
          <w:sz w:val="22"/>
          <w:szCs w:val="22"/>
        </w:rPr>
        <w:tab/>
      </w:r>
      <w:r w:rsidR="00A66920" w:rsidRPr="000B4520">
        <w:rPr>
          <w:sz w:val="22"/>
          <w:szCs w:val="22"/>
        </w:rPr>
        <w:t>Calculated value could not be determined due to a below</w:t>
      </w:r>
      <w:r w:rsidR="006470E3" w:rsidRPr="000B4520">
        <w:rPr>
          <w:sz w:val="22"/>
          <w:szCs w:val="22"/>
        </w:rPr>
        <w:t xml:space="preserve"> MDL</w:t>
      </w:r>
      <w:r w:rsidR="00A66920" w:rsidRPr="000B4520">
        <w:rPr>
          <w:sz w:val="22"/>
          <w:szCs w:val="22"/>
        </w:rPr>
        <w:t xml:space="preserve"> component</w:t>
      </w:r>
    </w:p>
    <w:p w14:paraId="7C11E9DC" w14:textId="77777777" w:rsidR="009247AC" w:rsidRPr="000B4520" w:rsidRDefault="009247AC" w:rsidP="00630036">
      <w:pPr>
        <w:tabs>
          <w:tab w:val="left" w:pos="1080"/>
          <w:tab w:val="left" w:pos="1440"/>
          <w:tab w:val="left" w:pos="1980"/>
        </w:tabs>
        <w:ind w:left="720" w:right="720"/>
        <w:rPr>
          <w:sz w:val="22"/>
          <w:szCs w:val="22"/>
        </w:rPr>
      </w:pPr>
      <w:r w:rsidRPr="000B4520">
        <w:rPr>
          <w:sz w:val="22"/>
          <w:szCs w:val="22"/>
        </w:rPr>
        <w:tab/>
        <w:t>SCC</w:t>
      </w:r>
      <w:r w:rsidRPr="000B4520">
        <w:rPr>
          <w:sz w:val="22"/>
          <w:szCs w:val="22"/>
        </w:rPr>
        <w:tab/>
        <w:t>Calculation with this component resulted in a negative value</w:t>
      </w:r>
    </w:p>
    <w:p w14:paraId="7C11E9DD" w14:textId="77777777" w:rsidR="0097242E" w:rsidRPr="000B4520" w:rsidRDefault="0097242E" w:rsidP="00630036">
      <w:pPr>
        <w:tabs>
          <w:tab w:val="left" w:pos="1080"/>
          <w:tab w:val="left" w:pos="1440"/>
          <w:tab w:val="left" w:pos="1980"/>
        </w:tabs>
        <w:ind w:left="720" w:right="720"/>
        <w:rPr>
          <w:sz w:val="22"/>
          <w:szCs w:val="22"/>
        </w:rPr>
      </w:pPr>
      <w:r w:rsidRPr="000B4520">
        <w:rPr>
          <w:sz w:val="22"/>
          <w:szCs w:val="22"/>
        </w:rPr>
        <w:tab/>
        <w:t>SNV</w:t>
      </w:r>
      <w:r w:rsidRPr="000B4520">
        <w:rPr>
          <w:sz w:val="22"/>
          <w:szCs w:val="22"/>
        </w:rPr>
        <w:tab/>
      </w:r>
      <w:r w:rsidR="009247AC" w:rsidRPr="000B4520">
        <w:rPr>
          <w:sz w:val="22"/>
          <w:szCs w:val="22"/>
        </w:rPr>
        <w:t xml:space="preserve">Calculated </w:t>
      </w:r>
      <w:r w:rsidRPr="000B4520">
        <w:rPr>
          <w:sz w:val="22"/>
          <w:szCs w:val="22"/>
        </w:rPr>
        <w:t>value is negative</w:t>
      </w:r>
    </w:p>
    <w:p w14:paraId="7C11E9DE" w14:textId="77777777" w:rsidR="0097242E" w:rsidRPr="000B4520" w:rsidRDefault="008B1E98" w:rsidP="0097242E">
      <w:pPr>
        <w:tabs>
          <w:tab w:val="left" w:pos="1080"/>
          <w:tab w:val="left" w:pos="1440"/>
          <w:tab w:val="left" w:pos="1980"/>
        </w:tabs>
        <w:ind w:left="720" w:right="720"/>
        <w:rPr>
          <w:sz w:val="22"/>
          <w:szCs w:val="22"/>
        </w:rPr>
      </w:pPr>
      <w:r w:rsidRPr="000B4520">
        <w:rPr>
          <w:sz w:val="22"/>
          <w:szCs w:val="22"/>
        </w:rPr>
        <w:tab/>
        <w:t>SRD</w:t>
      </w:r>
      <w:r w:rsidRPr="000B4520">
        <w:rPr>
          <w:sz w:val="22"/>
          <w:szCs w:val="22"/>
        </w:rPr>
        <w:tab/>
      </w:r>
      <w:r w:rsidR="009247AC" w:rsidRPr="000B4520">
        <w:rPr>
          <w:sz w:val="22"/>
          <w:szCs w:val="22"/>
        </w:rPr>
        <w:t xml:space="preserve">Replicate </w:t>
      </w:r>
      <w:r w:rsidRPr="000B4520">
        <w:rPr>
          <w:sz w:val="22"/>
          <w:szCs w:val="22"/>
        </w:rPr>
        <w:t>values differ substantially</w:t>
      </w:r>
    </w:p>
    <w:p w14:paraId="7C11E9DF" w14:textId="77777777" w:rsidR="009247AC" w:rsidRPr="000B4520" w:rsidRDefault="009247AC" w:rsidP="009247AC">
      <w:pPr>
        <w:tabs>
          <w:tab w:val="left" w:pos="1080"/>
          <w:tab w:val="left" w:pos="1440"/>
          <w:tab w:val="left" w:pos="1980"/>
        </w:tabs>
        <w:ind w:left="720" w:right="720"/>
        <w:rPr>
          <w:sz w:val="22"/>
          <w:szCs w:val="22"/>
        </w:rPr>
      </w:pPr>
      <w:r w:rsidRPr="000B4520">
        <w:rPr>
          <w:sz w:val="22"/>
          <w:szCs w:val="22"/>
        </w:rPr>
        <w:tab/>
        <w:t>SUL</w:t>
      </w:r>
      <w:r w:rsidRPr="000B4520">
        <w:rPr>
          <w:sz w:val="22"/>
          <w:szCs w:val="22"/>
        </w:rPr>
        <w:tab/>
        <w:t>Value above upper limit of method detection</w:t>
      </w:r>
    </w:p>
    <w:p w14:paraId="7C11E9E0" w14:textId="77777777" w:rsidR="009247AC" w:rsidRPr="000B4520" w:rsidRDefault="009247AC" w:rsidP="0097242E">
      <w:pPr>
        <w:tabs>
          <w:tab w:val="left" w:pos="1080"/>
          <w:tab w:val="left" w:pos="1440"/>
          <w:tab w:val="left" w:pos="1980"/>
        </w:tabs>
        <w:ind w:left="720" w:right="720"/>
        <w:rPr>
          <w:sz w:val="22"/>
          <w:szCs w:val="22"/>
        </w:rPr>
      </w:pPr>
    </w:p>
    <w:p w14:paraId="7C11E9E1" w14:textId="77777777" w:rsidR="006470E3" w:rsidRPr="000B4520" w:rsidRDefault="00BD0277" w:rsidP="00630036">
      <w:pPr>
        <w:pStyle w:val="BodyTextIndent"/>
        <w:tabs>
          <w:tab w:val="left" w:pos="1080"/>
          <w:tab w:val="left" w:pos="1440"/>
          <w:tab w:val="left" w:pos="1980"/>
        </w:tabs>
        <w:spacing w:after="0"/>
        <w:ind w:left="720" w:right="720"/>
        <w:rPr>
          <w:bCs/>
          <w:sz w:val="22"/>
          <w:szCs w:val="22"/>
        </w:rPr>
      </w:pPr>
      <w:r w:rsidRPr="000B4520">
        <w:rPr>
          <w:bCs/>
          <w:sz w:val="22"/>
          <w:szCs w:val="22"/>
        </w:rPr>
        <w:t xml:space="preserve">Parameter </w:t>
      </w:r>
      <w:r w:rsidR="006470E3" w:rsidRPr="000B4520">
        <w:rPr>
          <w:bCs/>
          <w:sz w:val="22"/>
          <w:szCs w:val="22"/>
        </w:rPr>
        <w:t>Comments</w:t>
      </w:r>
    </w:p>
    <w:p w14:paraId="7C11E9E2" w14:textId="77777777" w:rsidR="00173549" w:rsidRPr="000B4520" w:rsidRDefault="00BD0277" w:rsidP="00326E82">
      <w:pPr>
        <w:tabs>
          <w:tab w:val="left" w:pos="1080"/>
          <w:tab w:val="left" w:pos="1440"/>
          <w:tab w:val="left" w:pos="1980"/>
        </w:tabs>
        <w:ind w:left="720" w:right="720"/>
        <w:rPr>
          <w:sz w:val="22"/>
          <w:szCs w:val="22"/>
        </w:rPr>
      </w:pPr>
      <w:r w:rsidRPr="000B4520">
        <w:rPr>
          <w:sz w:val="22"/>
          <w:szCs w:val="22"/>
        </w:rPr>
        <w:tab/>
      </w:r>
      <w:r w:rsidR="00173549" w:rsidRPr="000B4520">
        <w:rPr>
          <w:sz w:val="22"/>
          <w:szCs w:val="22"/>
        </w:rPr>
        <w:t>CAB</w:t>
      </w:r>
      <w:r w:rsidR="00173549" w:rsidRPr="000B4520">
        <w:rPr>
          <w:sz w:val="22"/>
          <w:szCs w:val="22"/>
        </w:rPr>
        <w:tab/>
        <w:t xml:space="preserve">Algal </w:t>
      </w:r>
      <w:r w:rsidR="00C76AA7" w:rsidRPr="000B4520">
        <w:rPr>
          <w:sz w:val="22"/>
          <w:szCs w:val="22"/>
        </w:rPr>
        <w:t>bloom</w:t>
      </w:r>
    </w:p>
    <w:p w14:paraId="7C11E9E3" w14:textId="77777777" w:rsidR="009247AC" w:rsidRPr="000B4520" w:rsidRDefault="009247AC" w:rsidP="00326E82">
      <w:pPr>
        <w:tabs>
          <w:tab w:val="left" w:pos="1080"/>
          <w:tab w:val="left" w:pos="1440"/>
          <w:tab w:val="left" w:pos="1980"/>
        </w:tabs>
        <w:ind w:left="720" w:right="720"/>
        <w:rPr>
          <w:sz w:val="22"/>
          <w:szCs w:val="22"/>
        </w:rPr>
      </w:pPr>
      <w:r w:rsidRPr="000B4520">
        <w:rPr>
          <w:sz w:val="22"/>
          <w:szCs w:val="22"/>
        </w:rPr>
        <w:tab/>
        <w:t>CDR</w:t>
      </w:r>
      <w:r w:rsidRPr="000B4520">
        <w:rPr>
          <w:sz w:val="22"/>
          <w:szCs w:val="22"/>
        </w:rPr>
        <w:tab/>
        <w:t>Sample diluted and rerun</w:t>
      </w:r>
    </w:p>
    <w:p w14:paraId="7C11E9E4" w14:textId="77777777" w:rsidR="006470E3" w:rsidRPr="000B4520" w:rsidRDefault="00173549" w:rsidP="00326E82">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CHB</w:t>
      </w:r>
      <w:r w:rsidR="006470E3" w:rsidRPr="000B4520">
        <w:rPr>
          <w:sz w:val="22"/>
          <w:szCs w:val="22"/>
        </w:rPr>
        <w:tab/>
      </w:r>
      <w:r w:rsidR="009247AC" w:rsidRPr="000B4520">
        <w:rPr>
          <w:sz w:val="22"/>
          <w:szCs w:val="22"/>
        </w:rPr>
        <w:t xml:space="preserve">Sample </w:t>
      </w:r>
      <w:r w:rsidR="006470E3" w:rsidRPr="000B4520">
        <w:rPr>
          <w:sz w:val="22"/>
          <w:szCs w:val="22"/>
        </w:rPr>
        <w:t xml:space="preserve">held beyond specified holding time </w:t>
      </w:r>
    </w:p>
    <w:p w14:paraId="7C11E9E5" w14:textId="77777777" w:rsidR="00326E82" w:rsidRPr="000B4520" w:rsidRDefault="00BD0277" w:rsidP="00326E82">
      <w:pPr>
        <w:tabs>
          <w:tab w:val="left" w:pos="1080"/>
          <w:tab w:val="left" w:pos="1980"/>
        </w:tabs>
        <w:ind w:left="720"/>
        <w:rPr>
          <w:sz w:val="22"/>
          <w:szCs w:val="22"/>
        </w:rPr>
      </w:pPr>
      <w:r w:rsidRPr="000B4520">
        <w:rPr>
          <w:sz w:val="22"/>
          <w:szCs w:val="22"/>
        </w:rPr>
        <w:tab/>
      </w:r>
      <w:r w:rsidR="00326E82" w:rsidRPr="000B4520">
        <w:rPr>
          <w:sz w:val="22"/>
          <w:szCs w:val="22"/>
        </w:rPr>
        <w:t>CIP</w:t>
      </w:r>
      <w:r w:rsidR="00326E82" w:rsidRPr="000B4520">
        <w:rPr>
          <w:sz w:val="22"/>
          <w:szCs w:val="22"/>
        </w:rPr>
        <w:tab/>
      </w:r>
      <w:r w:rsidR="009247AC" w:rsidRPr="000B4520">
        <w:rPr>
          <w:sz w:val="22"/>
          <w:szCs w:val="22"/>
        </w:rPr>
        <w:t xml:space="preserve">Ice </w:t>
      </w:r>
      <w:r w:rsidR="00326E82" w:rsidRPr="000B4520">
        <w:rPr>
          <w:sz w:val="22"/>
          <w:szCs w:val="22"/>
        </w:rPr>
        <w:t>present in sample vicinity</w:t>
      </w:r>
    </w:p>
    <w:p w14:paraId="7C11E9E6" w14:textId="77777777" w:rsidR="00326E82" w:rsidRPr="000B4520" w:rsidRDefault="00326E82" w:rsidP="00326E82">
      <w:pPr>
        <w:tabs>
          <w:tab w:val="left" w:pos="1080"/>
          <w:tab w:val="left" w:pos="1980"/>
        </w:tabs>
        <w:ind w:left="720"/>
        <w:rPr>
          <w:sz w:val="22"/>
          <w:szCs w:val="22"/>
        </w:rPr>
      </w:pPr>
      <w:r w:rsidRPr="000B4520">
        <w:rPr>
          <w:sz w:val="22"/>
          <w:szCs w:val="22"/>
        </w:rPr>
        <w:tab/>
        <w:t>CIF</w:t>
      </w:r>
      <w:r w:rsidRPr="000B4520">
        <w:rPr>
          <w:sz w:val="22"/>
          <w:szCs w:val="22"/>
        </w:rPr>
        <w:tab/>
      </w:r>
      <w:r w:rsidR="009247AC" w:rsidRPr="000B4520">
        <w:rPr>
          <w:sz w:val="22"/>
          <w:szCs w:val="22"/>
        </w:rPr>
        <w:t xml:space="preserve">Flotsam </w:t>
      </w:r>
      <w:r w:rsidRPr="000B4520">
        <w:rPr>
          <w:sz w:val="22"/>
          <w:szCs w:val="22"/>
        </w:rPr>
        <w:t>present in sample vicinity</w:t>
      </w:r>
    </w:p>
    <w:p w14:paraId="7C11E9E7" w14:textId="77777777" w:rsidR="00326E82" w:rsidRPr="000B4520" w:rsidRDefault="00326E82" w:rsidP="00326E82">
      <w:pPr>
        <w:tabs>
          <w:tab w:val="left" w:pos="1080"/>
          <w:tab w:val="left" w:pos="1980"/>
        </w:tabs>
        <w:ind w:left="720"/>
        <w:rPr>
          <w:sz w:val="22"/>
          <w:szCs w:val="22"/>
        </w:rPr>
      </w:pPr>
      <w:r w:rsidRPr="000B4520">
        <w:rPr>
          <w:sz w:val="22"/>
          <w:szCs w:val="22"/>
        </w:rPr>
        <w:tab/>
        <w:t>CLE</w:t>
      </w:r>
      <w:r w:rsidRPr="000B4520">
        <w:rPr>
          <w:sz w:val="22"/>
          <w:szCs w:val="22"/>
        </w:rPr>
        <w:tab/>
      </w:r>
      <w:r w:rsidR="009247AC" w:rsidRPr="000B4520">
        <w:rPr>
          <w:sz w:val="22"/>
          <w:szCs w:val="22"/>
        </w:rPr>
        <w:t xml:space="preserve">Sample </w:t>
      </w:r>
      <w:r w:rsidRPr="000B4520">
        <w:rPr>
          <w:sz w:val="22"/>
          <w:szCs w:val="22"/>
        </w:rPr>
        <w:t>collected later/earlier than scheduled</w:t>
      </w:r>
    </w:p>
    <w:p w14:paraId="7C11E9E8" w14:textId="77777777" w:rsidR="00326E82" w:rsidRPr="000B4520" w:rsidRDefault="00BD0277" w:rsidP="00326E82">
      <w:pPr>
        <w:tabs>
          <w:tab w:val="left" w:pos="1080"/>
          <w:tab w:val="left" w:pos="1980"/>
        </w:tabs>
        <w:ind w:left="720"/>
        <w:rPr>
          <w:sz w:val="22"/>
          <w:szCs w:val="22"/>
        </w:rPr>
      </w:pPr>
      <w:r w:rsidRPr="000B4520">
        <w:rPr>
          <w:sz w:val="22"/>
          <w:szCs w:val="22"/>
        </w:rPr>
        <w:tab/>
      </w:r>
      <w:r w:rsidR="00326E82" w:rsidRPr="000B4520">
        <w:rPr>
          <w:sz w:val="22"/>
          <w:szCs w:val="22"/>
        </w:rPr>
        <w:t>CRE</w:t>
      </w:r>
      <w:r w:rsidR="00326E82" w:rsidRPr="000B4520">
        <w:rPr>
          <w:sz w:val="22"/>
          <w:szCs w:val="22"/>
        </w:rPr>
        <w:tab/>
      </w:r>
      <w:r w:rsidR="009247AC" w:rsidRPr="000B4520">
        <w:rPr>
          <w:sz w:val="22"/>
          <w:szCs w:val="22"/>
        </w:rPr>
        <w:t xml:space="preserve">Significant </w:t>
      </w:r>
      <w:r w:rsidR="00C76AA7" w:rsidRPr="000B4520">
        <w:rPr>
          <w:sz w:val="22"/>
          <w:szCs w:val="22"/>
        </w:rPr>
        <w:t>rain e</w:t>
      </w:r>
      <w:r w:rsidR="009247AC" w:rsidRPr="000B4520">
        <w:rPr>
          <w:sz w:val="22"/>
          <w:szCs w:val="22"/>
        </w:rPr>
        <w:t>vent</w:t>
      </w:r>
    </w:p>
    <w:p w14:paraId="7C11E9E9" w14:textId="77777777" w:rsidR="006470E3" w:rsidRPr="000B4520" w:rsidRDefault="00326E82"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CSM</w:t>
      </w:r>
      <w:r w:rsidR="006470E3" w:rsidRPr="000B4520">
        <w:rPr>
          <w:sz w:val="22"/>
          <w:szCs w:val="22"/>
        </w:rPr>
        <w:tab/>
      </w:r>
      <w:r w:rsidR="009247AC" w:rsidRPr="000B4520">
        <w:rPr>
          <w:sz w:val="22"/>
          <w:szCs w:val="22"/>
        </w:rPr>
        <w:t xml:space="preserve">See </w:t>
      </w:r>
      <w:r w:rsidR="00C76AA7" w:rsidRPr="000B4520">
        <w:rPr>
          <w:sz w:val="22"/>
          <w:szCs w:val="22"/>
        </w:rPr>
        <w:t>m</w:t>
      </w:r>
      <w:r w:rsidR="009247AC" w:rsidRPr="000B4520">
        <w:rPr>
          <w:sz w:val="22"/>
          <w:szCs w:val="22"/>
        </w:rPr>
        <w:t>etadata</w:t>
      </w:r>
    </w:p>
    <w:p w14:paraId="7C11E9EA" w14:textId="77777777" w:rsidR="006470E3" w:rsidRPr="000B4520" w:rsidRDefault="00BD0277"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CUS</w:t>
      </w:r>
      <w:r w:rsidR="006470E3" w:rsidRPr="000B4520">
        <w:rPr>
          <w:sz w:val="22"/>
          <w:szCs w:val="22"/>
        </w:rPr>
        <w:tab/>
      </w:r>
      <w:r w:rsidR="009247AC" w:rsidRPr="000B4520">
        <w:rPr>
          <w:sz w:val="22"/>
          <w:szCs w:val="22"/>
        </w:rPr>
        <w:t xml:space="preserve">Lab </w:t>
      </w:r>
      <w:r w:rsidR="006470E3" w:rsidRPr="000B4520">
        <w:rPr>
          <w:sz w:val="22"/>
          <w:szCs w:val="22"/>
        </w:rPr>
        <w:t>analysis from unpreserved sample</w:t>
      </w:r>
    </w:p>
    <w:p w14:paraId="7C11E9EB" w14:textId="77777777" w:rsidR="00BD0277" w:rsidRPr="000B4520" w:rsidRDefault="00BD0277" w:rsidP="00630036">
      <w:pPr>
        <w:pStyle w:val="BodyTextIndent"/>
        <w:tabs>
          <w:tab w:val="left" w:pos="1080"/>
          <w:tab w:val="left" w:pos="1440"/>
          <w:tab w:val="left" w:pos="1980"/>
        </w:tabs>
        <w:spacing w:after="0"/>
        <w:ind w:left="720" w:right="720"/>
        <w:rPr>
          <w:b/>
          <w:sz w:val="22"/>
          <w:szCs w:val="22"/>
        </w:rPr>
      </w:pPr>
    </w:p>
    <w:p w14:paraId="7C11E9EC" w14:textId="77777777" w:rsidR="00BD0277" w:rsidRPr="000B4520" w:rsidRDefault="006470E3" w:rsidP="00630036">
      <w:pPr>
        <w:pStyle w:val="BodyTextIndent"/>
        <w:tabs>
          <w:tab w:val="left" w:pos="1080"/>
          <w:tab w:val="left" w:pos="1440"/>
          <w:tab w:val="left" w:pos="1980"/>
        </w:tabs>
        <w:spacing w:after="0"/>
        <w:ind w:left="720" w:right="720"/>
        <w:rPr>
          <w:sz w:val="22"/>
          <w:szCs w:val="22"/>
        </w:rPr>
      </w:pPr>
      <w:r w:rsidRPr="000B4520">
        <w:rPr>
          <w:sz w:val="22"/>
          <w:szCs w:val="22"/>
        </w:rPr>
        <w:t>Record comments</w:t>
      </w:r>
    </w:p>
    <w:p w14:paraId="7C11E9ED" w14:textId="77777777" w:rsidR="00B65710" w:rsidRPr="000B4520" w:rsidRDefault="00B65710" w:rsidP="00B65710">
      <w:pPr>
        <w:tabs>
          <w:tab w:val="left" w:pos="1080"/>
          <w:tab w:val="left" w:pos="1440"/>
          <w:tab w:val="left" w:pos="1980"/>
        </w:tabs>
        <w:ind w:left="720" w:right="720"/>
        <w:rPr>
          <w:sz w:val="22"/>
          <w:szCs w:val="22"/>
        </w:rPr>
      </w:pPr>
      <w:r w:rsidRPr="000B4520">
        <w:rPr>
          <w:sz w:val="22"/>
          <w:szCs w:val="22"/>
        </w:rPr>
        <w:tab/>
        <w:t>CAB</w:t>
      </w:r>
      <w:r w:rsidRPr="000B4520">
        <w:rPr>
          <w:sz w:val="22"/>
          <w:szCs w:val="22"/>
        </w:rPr>
        <w:tab/>
        <w:t xml:space="preserve">Algal </w:t>
      </w:r>
      <w:r w:rsidR="00C76AA7" w:rsidRPr="000B4520">
        <w:rPr>
          <w:sz w:val="22"/>
          <w:szCs w:val="22"/>
        </w:rPr>
        <w:t>b</w:t>
      </w:r>
      <w:r w:rsidRPr="000B4520">
        <w:rPr>
          <w:sz w:val="22"/>
          <w:szCs w:val="22"/>
        </w:rPr>
        <w:t>loom</w:t>
      </w:r>
    </w:p>
    <w:p w14:paraId="7C11E9EE" w14:textId="77777777" w:rsidR="00B65710" w:rsidRPr="000B4520" w:rsidRDefault="00B65710" w:rsidP="00B65710">
      <w:pPr>
        <w:tabs>
          <w:tab w:val="left" w:pos="1080"/>
          <w:tab w:val="left" w:pos="1440"/>
          <w:tab w:val="left" w:pos="1980"/>
        </w:tabs>
        <w:ind w:left="720" w:right="720"/>
        <w:rPr>
          <w:i/>
          <w:sz w:val="22"/>
          <w:szCs w:val="22"/>
        </w:rPr>
      </w:pPr>
      <w:r w:rsidRPr="000B4520">
        <w:rPr>
          <w:sz w:val="22"/>
          <w:szCs w:val="22"/>
        </w:rPr>
        <w:tab/>
        <w:t>CHB</w:t>
      </w:r>
      <w:r w:rsidRPr="000B4520">
        <w:rPr>
          <w:sz w:val="22"/>
          <w:szCs w:val="22"/>
        </w:rPr>
        <w:tab/>
        <w:t xml:space="preserve">Sample held beyond specified holding time </w:t>
      </w:r>
    </w:p>
    <w:p w14:paraId="7C11E9EF" w14:textId="77777777" w:rsidR="00B65710" w:rsidRPr="000B4520" w:rsidRDefault="00B65710" w:rsidP="00B65710">
      <w:pPr>
        <w:tabs>
          <w:tab w:val="left" w:pos="1080"/>
          <w:tab w:val="left" w:pos="1980"/>
        </w:tabs>
        <w:ind w:left="720"/>
        <w:rPr>
          <w:sz w:val="22"/>
          <w:szCs w:val="22"/>
        </w:rPr>
      </w:pPr>
      <w:r w:rsidRPr="000B4520">
        <w:rPr>
          <w:sz w:val="22"/>
          <w:szCs w:val="22"/>
        </w:rPr>
        <w:lastRenderedPageBreak/>
        <w:tab/>
        <w:t>CIP</w:t>
      </w:r>
      <w:r w:rsidRPr="000B4520">
        <w:rPr>
          <w:sz w:val="22"/>
          <w:szCs w:val="22"/>
        </w:rPr>
        <w:tab/>
        <w:t>Ice present in sample vicinity</w:t>
      </w:r>
    </w:p>
    <w:p w14:paraId="7C11E9F0" w14:textId="77777777" w:rsidR="00B65710" w:rsidRPr="000B4520" w:rsidRDefault="00B65710" w:rsidP="00B65710">
      <w:pPr>
        <w:tabs>
          <w:tab w:val="left" w:pos="1080"/>
          <w:tab w:val="left" w:pos="1980"/>
        </w:tabs>
        <w:ind w:left="720"/>
        <w:rPr>
          <w:sz w:val="22"/>
          <w:szCs w:val="22"/>
        </w:rPr>
      </w:pPr>
      <w:r w:rsidRPr="000B4520">
        <w:rPr>
          <w:sz w:val="22"/>
          <w:szCs w:val="22"/>
        </w:rPr>
        <w:tab/>
        <w:t>CIF</w:t>
      </w:r>
      <w:r w:rsidRPr="000B4520">
        <w:rPr>
          <w:sz w:val="22"/>
          <w:szCs w:val="22"/>
        </w:rPr>
        <w:tab/>
        <w:t>Flotsam present in sample vicinity</w:t>
      </w:r>
    </w:p>
    <w:p w14:paraId="7C11E9F1" w14:textId="77777777" w:rsidR="00B65710" w:rsidRPr="000B4520" w:rsidRDefault="00B65710" w:rsidP="00B65710">
      <w:pPr>
        <w:tabs>
          <w:tab w:val="left" w:pos="1080"/>
          <w:tab w:val="left" w:pos="1980"/>
        </w:tabs>
        <w:ind w:left="720"/>
        <w:rPr>
          <w:sz w:val="22"/>
          <w:szCs w:val="22"/>
        </w:rPr>
      </w:pPr>
      <w:r w:rsidRPr="000B4520">
        <w:rPr>
          <w:sz w:val="22"/>
          <w:szCs w:val="22"/>
        </w:rPr>
        <w:tab/>
        <w:t>CLE</w:t>
      </w:r>
      <w:r w:rsidRPr="000B4520">
        <w:rPr>
          <w:sz w:val="22"/>
          <w:szCs w:val="22"/>
        </w:rPr>
        <w:tab/>
        <w:t>Sample collected later/earlier than scheduled</w:t>
      </w:r>
    </w:p>
    <w:p w14:paraId="7C11E9F2" w14:textId="77777777" w:rsidR="00B65710" w:rsidRPr="000B4520" w:rsidRDefault="00B65710" w:rsidP="00B65710">
      <w:pPr>
        <w:tabs>
          <w:tab w:val="left" w:pos="1080"/>
          <w:tab w:val="left" w:pos="1980"/>
        </w:tabs>
        <w:ind w:left="720"/>
        <w:rPr>
          <w:sz w:val="22"/>
          <w:szCs w:val="22"/>
        </w:rPr>
      </w:pPr>
      <w:r w:rsidRPr="000B4520">
        <w:rPr>
          <w:sz w:val="22"/>
          <w:szCs w:val="22"/>
        </w:rPr>
        <w:tab/>
        <w:t>CRE</w:t>
      </w:r>
      <w:r w:rsidRPr="000B4520">
        <w:rPr>
          <w:sz w:val="22"/>
          <w:szCs w:val="22"/>
        </w:rPr>
        <w:tab/>
        <w:t xml:space="preserve">Significant </w:t>
      </w:r>
      <w:r w:rsidR="00C76AA7" w:rsidRPr="000B4520">
        <w:rPr>
          <w:sz w:val="22"/>
          <w:szCs w:val="22"/>
        </w:rPr>
        <w:t>rain event</w:t>
      </w:r>
    </w:p>
    <w:p w14:paraId="7C11E9F3" w14:textId="77777777" w:rsidR="00B65710" w:rsidRPr="000B4520" w:rsidRDefault="00B65710" w:rsidP="00B65710">
      <w:pPr>
        <w:tabs>
          <w:tab w:val="left" w:pos="1080"/>
          <w:tab w:val="left" w:pos="1440"/>
          <w:tab w:val="left" w:pos="1980"/>
        </w:tabs>
        <w:ind w:left="720" w:right="720"/>
        <w:rPr>
          <w:sz w:val="22"/>
          <w:szCs w:val="22"/>
        </w:rPr>
      </w:pPr>
      <w:r w:rsidRPr="000B4520">
        <w:rPr>
          <w:sz w:val="22"/>
          <w:szCs w:val="22"/>
        </w:rPr>
        <w:tab/>
        <w:t>CSM</w:t>
      </w:r>
      <w:r w:rsidRPr="000B4520">
        <w:rPr>
          <w:sz w:val="22"/>
          <w:szCs w:val="22"/>
        </w:rPr>
        <w:tab/>
        <w:t xml:space="preserve">See </w:t>
      </w:r>
      <w:r w:rsidR="00C76AA7" w:rsidRPr="000B4520">
        <w:rPr>
          <w:sz w:val="22"/>
          <w:szCs w:val="22"/>
        </w:rPr>
        <w:t>metadata</w:t>
      </w:r>
    </w:p>
    <w:p w14:paraId="7C11E9F4" w14:textId="77777777" w:rsidR="00B65710" w:rsidRPr="000B4520" w:rsidRDefault="00B65710" w:rsidP="00B65710">
      <w:pPr>
        <w:tabs>
          <w:tab w:val="left" w:pos="1080"/>
          <w:tab w:val="left" w:pos="1440"/>
          <w:tab w:val="left" w:pos="1980"/>
        </w:tabs>
        <w:ind w:left="720" w:right="720"/>
        <w:rPr>
          <w:sz w:val="22"/>
          <w:szCs w:val="22"/>
        </w:rPr>
      </w:pPr>
      <w:r w:rsidRPr="000B4520">
        <w:rPr>
          <w:sz w:val="22"/>
          <w:szCs w:val="22"/>
        </w:rPr>
        <w:tab/>
        <w:t>CUS</w:t>
      </w:r>
      <w:r w:rsidRPr="000B4520">
        <w:rPr>
          <w:sz w:val="22"/>
          <w:szCs w:val="22"/>
        </w:rPr>
        <w:tab/>
        <w:t>Lab analysis from unpreserved sample</w:t>
      </w:r>
    </w:p>
    <w:p w14:paraId="7C11E9F5" w14:textId="77777777" w:rsidR="006470E3" w:rsidRPr="000B4520" w:rsidRDefault="00353F8F" w:rsidP="00630036">
      <w:pPr>
        <w:pStyle w:val="BodyTextIndent"/>
        <w:tabs>
          <w:tab w:val="left" w:pos="1080"/>
          <w:tab w:val="left" w:pos="1440"/>
          <w:tab w:val="left" w:pos="1980"/>
        </w:tabs>
        <w:spacing w:after="0"/>
        <w:ind w:left="720" w:right="720"/>
        <w:rPr>
          <w:i/>
          <w:sz w:val="22"/>
          <w:szCs w:val="22"/>
        </w:rPr>
      </w:pPr>
      <w:r w:rsidRPr="000B4520">
        <w:rPr>
          <w:sz w:val="22"/>
          <w:szCs w:val="22"/>
        </w:rPr>
        <w:t xml:space="preserve">  </w:t>
      </w:r>
      <w:r w:rsidR="006470E3" w:rsidRPr="000B4520">
        <w:rPr>
          <w:i/>
          <w:sz w:val="22"/>
          <w:szCs w:val="22"/>
        </w:rPr>
        <w:t>Cloud cover</w:t>
      </w:r>
    </w:p>
    <w:p w14:paraId="7C11E9F6"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CCL</w:t>
      </w:r>
      <w:r w:rsidR="006470E3" w:rsidRPr="000B4520">
        <w:rPr>
          <w:sz w:val="22"/>
          <w:szCs w:val="22"/>
        </w:rPr>
        <w:tab/>
        <w:t xml:space="preserve">clear (0-10%) </w:t>
      </w:r>
    </w:p>
    <w:p w14:paraId="7C11E9F7" w14:textId="77777777" w:rsidR="006470E3" w:rsidRPr="000B4520" w:rsidRDefault="00353F8F"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CSP</w:t>
      </w:r>
      <w:r w:rsidR="006470E3" w:rsidRPr="000B4520">
        <w:rPr>
          <w:sz w:val="22"/>
          <w:szCs w:val="22"/>
        </w:rPr>
        <w:tab/>
        <w:t>scattered to partly cloudy (10-50%)</w:t>
      </w:r>
    </w:p>
    <w:p w14:paraId="7C11E9F8" w14:textId="77777777" w:rsidR="006470E3" w:rsidRPr="000B4520" w:rsidRDefault="00353F8F"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CPB</w:t>
      </w:r>
      <w:r w:rsidR="006470E3" w:rsidRPr="000B4520">
        <w:rPr>
          <w:sz w:val="22"/>
          <w:szCs w:val="22"/>
        </w:rPr>
        <w:tab/>
        <w:t>partly to broken (50-90%)</w:t>
      </w:r>
    </w:p>
    <w:p w14:paraId="7C11E9F9" w14:textId="77777777" w:rsidR="006470E3" w:rsidRPr="000B4520" w:rsidRDefault="00353F8F"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COC</w:t>
      </w:r>
      <w:r w:rsidR="006470E3" w:rsidRPr="000B4520">
        <w:rPr>
          <w:sz w:val="22"/>
          <w:szCs w:val="22"/>
        </w:rPr>
        <w:tab/>
        <w:t>overcast (&gt;90%)</w:t>
      </w:r>
    </w:p>
    <w:p w14:paraId="7C11E9FA" w14:textId="77777777" w:rsidR="006470E3" w:rsidRPr="000B4520" w:rsidRDefault="00353F8F"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CFY</w:t>
      </w:r>
      <w:r w:rsidR="006470E3" w:rsidRPr="000B4520">
        <w:rPr>
          <w:sz w:val="22"/>
          <w:szCs w:val="22"/>
        </w:rPr>
        <w:tab/>
        <w:t>foggy</w:t>
      </w:r>
    </w:p>
    <w:p w14:paraId="7C11E9FB" w14:textId="77777777" w:rsidR="006470E3" w:rsidRPr="000B4520" w:rsidRDefault="00353F8F"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CHY</w:t>
      </w:r>
      <w:r w:rsidR="006470E3" w:rsidRPr="000B4520">
        <w:rPr>
          <w:sz w:val="22"/>
          <w:szCs w:val="22"/>
        </w:rPr>
        <w:tab/>
        <w:t>hazy</w:t>
      </w:r>
    </w:p>
    <w:p w14:paraId="7C11E9FC" w14:textId="77777777" w:rsidR="006470E3" w:rsidRPr="000B4520" w:rsidRDefault="00353F8F"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CCC</w:t>
      </w:r>
      <w:r w:rsidR="006470E3" w:rsidRPr="000B4520">
        <w:rPr>
          <w:sz w:val="22"/>
          <w:szCs w:val="22"/>
        </w:rPr>
        <w:tab/>
        <w:t>cloud (no percentage)</w:t>
      </w:r>
    </w:p>
    <w:p w14:paraId="7C11E9FD" w14:textId="77777777" w:rsidR="006470E3" w:rsidRPr="000B4520" w:rsidRDefault="00353F8F" w:rsidP="00630036">
      <w:pPr>
        <w:pStyle w:val="BodyTextIndent"/>
        <w:tabs>
          <w:tab w:val="left" w:pos="1080"/>
          <w:tab w:val="left" w:pos="1440"/>
          <w:tab w:val="left" w:pos="1980"/>
        </w:tabs>
        <w:spacing w:after="0"/>
        <w:ind w:left="720" w:right="720"/>
        <w:rPr>
          <w:i/>
          <w:sz w:val="22"/>
          <w:szCs w:val="22"/>
        </w:rPr>
      </w:pPr>
      <w:r w:rsidRPr="000B4520">
        <w:rPr>
          <w:sz w:val="22"/>
          <w:szCs w:val="22"/>
        </w:rPr>
        <w:t xml:space="preserve">  </w:t>
      </w:r>
      <w:r w:rsidR="006470E3" w:rsidRPr="000B4520">
        <w:rPr>
          <w:i/>
          <w:sz w:val="22"/>
          <w:szCs w:val="22"/>
        </w:rPr>
        <w:t>Precipitation</w:t>
      </w:r>
    </w:p>
    <w:p w14:paraId="7C11E9FE"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PNP</w:t>
      </w:r>
      <w:r w:rsidR="006470E3" w:rsidRPr="000B4520">
        <w:rPr>
          <w:sz w:val="22"/>
          <w:szCs w:val="22"/>
        </w:rPr>
        <w:tab/>
        <w:t xml:space="preserve">none </w:t>
      </w:r>
    </w:p>
    <w:p w14:paraId="7C11E9FF" w14:textId="77777777" w:rsidR="006470E3" w:rsidRPr="000B4520" w:rsidRDefault="00353F8F"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PDR</w:t>
      </w:r>
      <w:r w:rsidR="006470E3" w:rsidRPr="000B4520">
        <w:rPr>
          <w:sz w:val="22"/>
          <w:szCs w:val="22"/>
        </w:rPr>
        <w:tab/>
        <w:t>drizzle</w:t>
      </w:r>
    </w:p>
    <w:p w14:paraId="7C11EA00" w14:textId="77777777" w:rsidR="006470E3" w:rsidRPr="000B4520" w:rsidRDefault="00353F8F"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PLR</w:t>
      </w:r>
      <w:r w:rsidR="006470E3" w:rsidRPr="000B4520">
        <w:rPr>
          <w:sz w:val="22"/>
          <w:szCs w:val="22"/>
        </w:rPr>
        <w:tab/>
        <w:t>light rain</w:t>
      </w:r>
    </w:p>
    <w:p w14:paraId="7C11EA01" w14:textId="77777777" w:rsidR="006470E3" w:rsidRPr="000B4520" w:rsidRDefault="00353F8F"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PHR</w:t>
      </w:r>
      <w:r w:rsidR="006470E3" w:rsidRPr="000B4520">
        <w:rPr>
          <w:sz w:val="22"/>
          <w:szCs w:val="22"/>
        </w:rPr>
        <w:tab/>
        <w:t>heavy rain</w:t>
      </w:r>
    </w:p>
    <w:p w14:paraId="7C11EA02" w14:textId="77777777" w:rsidR="006470E3" w:rsidRPr="000B4520" w:rsidRDefault="00353F8F"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PSQ</w:t>
      </w:r>
      <w:r w:rsidR="006470E3" w:rsidRPr="000B4520">
        <w:rPr>
          <w:sz w:val="22"/>
          <w:szCs w:val="22"/>
        </w:rPr>
        <w:tab/>
        <w:t>squally</w:t>
      </w:r>
    </w:p>
    <w:p w14:paraId="7C11EA03" w14:textId="77777777" w:rsidR="006470E3" w:rsidRPr="000B4520" w:rsidRDefault="00353F8F"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PFQ</w:t>
      </w:r>
      <w:r w:rsidR="006470E3" w:rsidRPr="000B4520">
        <w:rPr>
          <w:sz w:val="22"/>
          <w:szCs w:val="22"/>
        </w:rPr>
        <w:tab/>
        <w:t>frozen precipitation (sleet/snow/freezing rain)</w:t>
      </w:r>
    </w:p>
    <w:p w14:paraId="7C11EA04" w14:textId="77777777" w:rsidR="006470E3" w:rsidRPr="000B4520" w:rsidRDefault="00353F8F"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PSR</w:t>
      </w:r>
      <w:r w:rsidR="006470E3" w:rsidRPr="000B4520">
        <w:rPr>
          <w:sz w:val="22"/>
          <w:szCs w:val="22"/>
        </w:rPr>
        <w:tab/>
        <w:t>mixed rain and snow</w:t>
      </w:r>
    </w:p>
    <w:p w14:paraId="7C11EA05" w14:textId="77777777" w:rsidR="006470E3" w:rsidRPr="000B4520" w:rsidRDefault="00353F8F" w:rsidP="00630036">
      <w:pPr>
        <w:pStyle w:val="BodyTextIndent"/>
        <w:tabs>
          <w:tab w:val="left" w:pos="1080"/>
          <w:tab w:val="left" w:pos="1440"/>
          <w:tab w:val="left" w:pos="1980"/>
        </w:tabs>
        <w:spacing w:after="0"/>
        <w:ind w:left="720" w:right="720"/>
        <w:rPr>
          <w:i/>
          <w:sz w:val="22"/>
          <w:szCs w:val="22"/>
        </w:rPr>
      </w:pPr>
      <w:r w:rsidRPr="000B4520">
        <w:rPr>
          <w:sz w:val="22"/>
          <w:szCs w:val="22"/>
        </w:rPr>
        <w:t xml:space="preserve">  </w:t>
      </w:r>
      <w:r w:rsidR="006470E3" w:rsidRPr="000B4520">
        <w:rPr>
          <w:i/>
          <w:sz w:val="22"/>
          <w:szCs w:val="22"/>
        </w:rPr>
        <w:t>Tide stage</w:t>
      </w:r>
    </w:p>
    <w:p w14:paraId="7C11EA06"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TSE</w:t>
      </w:r>
      <w:r w:rsidR="006470E3" w:rsidRPr="000B4520">
        <w:rPr>
          <w:sz w:val="22"/>
          <w:szCs w:val="22"/>
        </w:rPr>
        <w:tab/>
        <w:t xml:space="preserve">ebb tide </w:t>
      </w:r>
    </w:p>
    <w:p w14:paraId="7C11EA07" w14:textId="77777777" w:rsidR="006470E3" w:rsidRPr="000B4520" w:rsidRDefault="00353F8F"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TSF</w:t>
      </w:r>
      <w:r w:rsidR="006470E3" w:rsidRPr="000B4520">
        <w:rPr>
          <w:sz w:val="22"/>
          <w:szCs w:val="22"/>
        </w:rPr>
        <w:tab/>
        <w:t>flood tide</w:t>
      </w:r>
    </w:p>
    <w:p w14:paraId="7C11EA08" w14:textId="77777777" w:rsidR="006470E3" w:rsidRPr="000B4520" w:rsidRDefault="00353F8F"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TSH</w:t>
      </w:r>
      <w:r w:rsidR="006470E3" w:rsidRPr="000B4520">
        <w:rPr>
          <w:sz w:val="22"/>
          <w:szCs w:val="22"/>
        </w:rPr>
        <w:tab/>
        <w:t>high tide</w:t>
      </w:r>
    </w:p>
    <w:p w14:paraId="7C11EA09" w14:textId="77777777" w:rsidR="006470E3" w:rsidRPr="000B4520" w:rsidRDefault="00353F8F"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TSL</w:t>
      </w:r>
      <w:r w:rsidR="006470E3" w:rsidRPr="000B4520">
        <w:rPr>
          <w:sz w:val="22"/>
          <w:szCs w:val="22"/>
        </w:rPr>
        <w:tab/>
        <w:t>low tide</w:t>
      </w:r>
    </w:p>
    <w:p w14:paraId="7C11EA0A" w14:textId="77777777" w:rsidR="006470E3" w:rsidRPr="000B4520" w:rsidRDefault="00353F8F" w:rsidP="00630036">
      <w:pPr>
        <w:pStyle w:val="BodyTextIndent"/>
        <w:tabs>
          <w:tab w:val="left" w:pos="1080"/>
          <w:tab w:val="left" w:pos="1440"/>
          <w:tab w:val="left" w:pos="1980"/>
        </w:tabs>
        <w:spacing w:after="0"/>
        <w:ind w:left="720" w:right="720"/>
        <w:rPr>
          <w:i/>
          <w:sz w:val="22"/>
          <w:szCs w:val="22"/>
        </w:rPr>
      </w:pPr>
      <w:r w:rsidRPr="000B4520">
        <w:rPr>
          <w:sz w:val="22"/>
          <w:szCs w:val="22"/>
        </w:rPr>
        <w:t xml:space="preserve">  </w:t>
      </w:r>
      <w:r w:rsidR="006470E3" w:rsidRPr="000B4520">
        <w:rPr>
          <w:i/>
          <w:sz w:val="22"/>
          <w:szCs w:val="22"/>
        </w:rPr>
        <w:t>Wave height</w:t>
      </w:r>
    </w:p>
    <w:p w14:paraId="7C11EA0B"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WH0</w:t>
      </w:r>
      <w:r w:rsidR="006470E3" w:rsidRPr="000B4520">
        <w:rPr>
          <w:sz w:val="22"/>
          <w:szCs w:val="22"/>
        </w:rPr>
        <w:tab/>
        <w:t xml:space="preserve">0 to &lt;0.1 meters </w:t>
      </w:r>
    </w:p>
    <w:p w14:paraId="7C11EA0C"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WH1</w:t>
      </w:r>
      <w:r w:rsidR="006470E3" w:rsidRPr="000B4520">
        <w:rPr>
          <w:sz w:val="22"/>
          <w:szCs w:val="22"/>
        </w:rPr>
        <w:tab/>
        <w:t xml:space="preserve">0.1 to 0.3 meters </w:t>
      </w:r>
    </w:p>
    <w:p w14:paraId="7C11EA0D"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WH2</w:t>
      </w:r>
      <w:r w:rsidR="006470E3" w:rsidRPr="000B4520">
        <w:rPr>
          <w:sz w:val="22"/>
          <w:szCs w:val="22"/>
        </w:rPr>
        <w:tab/>
        <w:t xml:space="preserve">0.3 to 0.6 meters </w:t>
      </w:r>
    </w:p>
    <w:p w14:paraId="7C11EA0E"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WH3</w:t>
      </w:r>
      <w:r w:rsidR="006470E3" w:rsidRPr="000B4520">
        <w:rPr>
          <w:sz w:val="22"/>
          <w:szCs w:val="22"/>
        </w:rPr>
        <w:tab/>
        <w:t xml:space="preserve">0.6 to &gt; 1.0 meters </w:t>
      </w:r>
    </w:p>
    <w:p w14:paraId="7C11EA0F"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WH4</w:t>
      </w:r>
      <w:r w:rsidR="006470E3" w:rsidRPr="000B4520">
        <w:rPr>
          <w:sz w:val="22"/>
          <w:szCs w:val="22"/>
        </w:rPr>
        <w:tab/>
        <w:t xml:space="preserve">1.0 to 1.3 meters </w:t>
      </w:r>
    </w:p>
    <w:p w14:paraId="7C11EA10"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WH5</w:t>
      </w:r>
      <w:r w:rsidR="006470E3" w:rsidRPr="000B4520">
        <w:rPr>
          <w:sz w:val="22"/>
          <w:szCs w:val="22"/>
        </w:rPr>
        <w:tab/>
        <w:t xml:space="preserve">1.3 or greater meters </w:t>
      </w:r>
    </w:p>
    <w:p w14:paraId="7C11EA11" w14:textId="77777777" w:rsidR="006470E3" w:rsidRPr="000B4520" w:rsidRDefault="00353F8F" w:rsidP="00630036">
      <w:pPr>
        <w:pStyle w:val="BodyTextIndent"/>
        <w:tabs>
          <w:tab w:val="left" w:pos="1080"/>
          <w:tab w:val="left" w:pos="1440"/>
          <w:tab w:val="left" w:pos="1980"/>
        </w:tabs>
        <w:spacing w:after="0"/>
        <w:ind w:left="720" w:right="720"/>
        <w:rPr>
          <w:i/>
          <w:sz w:val="22"/>
          <w:szCs w:val="22"/>
        </w:rPr>
      </w:pPr>
      <w:r w:rsidRPr="000B4520">
        <w:rPr>
          <w:sz w:val="22"/>
          <w:szCs w:val="22"/>
        </w:rPr>
        <w:t xml:space="preserve">  </w:t>
      </w:r>
      <w:r w:rsidR="006470E3" w:rsidRPr="000B4520">
        <w:rPr>
          <w:i/>
          <w:sz w:val="22"/>
          <w:szCs w:val="22"/>
        </w:rPr>
        <w:t>Wind direction</w:t>
      </w:r>
    </w:p>
    <w:p w14:paraId="7C11EA12"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N</w:t>
      </w:r>
      <w:r w:rsidR="006470E3" w:rsidRPr="000B4520">
        <w:rPr>
          <w:sz w:val="22"/>
          <w:szCs w:val="22"/>
        </w:rPr>
        <w:tab/>
      </w:r>
      <w:r w:rsidR="009D3BCE" w:rsidRPr="000B4520">
        <w:rPr>
          <w:sz w:val="22"/>
          <w:szCs w:val="22"/>
        </w:rPr>
        <w:tab/>
      </w:r>
      <w:r w:rsidR="006470E3" w:rsidRPr="000B4520">
        <w:rPr>
          <w:sz w:val="22"/>
          <w:szCs w:val="22"/>
        </w:rPr>
        <w:t xml:space="preserve">from the north </w:t>
      </w:r>
    </w:p>
    <w:p w14:paraId="7C11EA13" w14:textId="77777777" w:rsidR="00CA11E4" w:rsidRPr="000B4520" w:rsidRDefault="00CA11E4" w:rsidP="00CA11E4">
      <w:pPr>
        <w:tabs>
          <w:tab w:val="left" w:pos="1080"/>
          <w:tab w:val="left" w:pos="1440"/>
          <w:tab w:val="left" w:pos="1980"/>
        </w:tabs>
        <w:ind w:left="720" w:right="720"/>
        <w:rPr>
          <w:i/>
          <w:sz w:val="22"/>
          <w:szCs w:val="22"/>
        </w:rPr>
      </w:pPr>
      <w:r w:rsidRPr="000B4520">
        <w:rPr>
          <w:sz w:val="22"/>
          <w:szCs w:val="22"/>
        </w:rPr>
        <w:tab/>
        <w:t>NNE</w:t>
      </w:r>
      <w:r w:rsidRPr="000B4520">
        <w:rPr>
          <w:sz w:val="22"/>
          <w:szCs w:val="22"/>
        </w:rPr>
        <w:tab/>
        <w:t>from the north northeast</w:t>
      </w:r>
    </w:p>
    <w:p w14:paraId="7C11EA14"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NE</w:t>
      </w:r>
      <w:r w:rsidR="006470E3" w:rsidRPr="000B4520">
        <w:rPr>
          <w:sz w:val="22"/>
          <w:szCs w:val="22"/>
        </w:rPr>
        <w:tab/>
      </w:r>
      <w:r w:rsidR="009D3BCE" w:rsidRPr="000B4520">
        <w:rPr>
          <w:sz w:val="22"/>
          <w:szCs w:val="22"/>
        </w:rPr>
        <w:tab/>
      </w:r>
      <w:r w:rsidR="006470E3" w:rsidRPr="000B4520">
        <w:rPr>
          <w:sz w:val="22"/>
          <w:szCs w:val="22"/>
        </w:rPr>
        <w:t>from the northeast</w:t>
      </w:r>
    </w:p>
    <w:p w14:paraId="7C11EA15"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ENE</w:t>
      </w:r>
      <w:r w:rsidR="006470E3" w:rsidRPr="000B4520">
        <w:rPr>
          <w:sz w:val="22"/>
          <w:szCs w:val="22"/>
        </w:rPr>
        <w:tab/>
        <w:t>from the east northeast</w:t>
      </w:r>
    </w:p>
    <w:p w14:paraId="7C11EA16" w14:textId="77777777" w:rsidR="006470E3" w:rsidRPr="000B4520" w:rsidRDefault="00BD0277"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E</w:t>
      </w:r>
      <w:r w:rsidR="006470E3" w:rsidRPr="000B4520">
        <w:rPr>
          <w:sz w:val="22"/>
          <w:szCs w:val="22"/>
        </w:rPr>
        <w:tab/>
      </w:r>
      <w:r w:rsidR="009D3BCE" w:rsidRPr="000B4520">
        <w:rPr>
          <w:sz w:val="22"/>
          <w:szCs w:val="22"/>
        </w:rPr>
        <w:tab/>
      </w:r>
      <w:r w:rsidR="006470E3" w:rsidRPr="000B4520">
        <w:rPr>
          <w:sz w:val="22"/>
          <w:szCs w:val="22"/>
        </w:rPr>
        <w:t>from the east</w:t>
      </w:r>
    </w:p>
    <w:p w14:paraId="7C11EA17"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ESE</w:t>
      </w:r>
      <w:r w:rsidR="006470E3" w:rsidRPr="000B4520">
        <w:rPr>
          <w:sz w:val="22"/>
          <w:szCs w:val="22"/>
        </w:rPr>
        <w:tab/>
        <w:t xml:space="preserve">from the east southeast </w:t>
      </w:r>
    </w:p>
    <w:p w14:paraId="7C11EA18"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SE</w:t>
      </w:r>
      <w:r w:rsidR="006470E3" w:rsidRPr="000B4520">
        <w:rPr>
          <w:sz w:val="22"/>
          <w:szCs w:val="22"/>
        </w:rPr>
        <w:tab/>
      </w:r>
      <w:r w:rsidR="009D3BCE" w:rsidRPr="000B4520">
        <w:rPr>
          <w:sz w:val="22"/>
          <w:szCs w:val="22"/>
        </w:rPr>
        <w:tab/>
      </w:r>
      <w:r w:rsidR="006470E3" w:rsidRPr="000B4520">
        <w:rPr>
          <w:sz w:val="22"/>
          <w:szCs w:val="22"/>
        </w:rPr>
        <w:t>from the southeast</w:t>
      </w:r>
    </w:p>
    <w:p w14:paraId="7C11EA19"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SSE</w:t>
      </w:r>
      <w:r w:rsidR="006470E3" w:rsidRPr="000B4520">
        <w:rPr>
          <w:sz w:val="22"/>
          <w:szCs w:val="22"/>
        </w:rPr>
        <w:tab/>
      </w:r>
      <w:r w:rsidR="009D3BCE" w:rsidRPr="000B4520">
        <w:rPr>
          <w:sz w:val="22"/>
          <w:szCs w:val="22"/>
        </w:rPr>
        <w:tab/>
      </w:r>
      <w:r w:rsidR="006470E3" w:rsidRPr="000B4520">
        <w:rPr>
          <w:sz w:val="22"/>
          <w:szCs w:val="22"/>
        </w:rPr>
        <w:t>from the south southeast</w:t>
      </w:r>
    </w:p>
    <w:p w14:paraId="7C11EA1A"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S</w:t>
      </w:r>
      <w:r w:rsidR="006470E3" w:rsidRPr="000B4520">
        <w:rPr>
          <w:sz w:val="22"/>
          <w:szCs w:val="22"/>
        </w:rPr>
        <w:tab/>
      </w:r>
      <w:r w:rsidR="009D3BCE" w:rsidRPr="000B4520">
        <w:rPr>
          <w:sz w:val="22"/>
          <w:szCs w:val="22"/>
        </w:rPr>
        <w:tab/>
      </w:r>
      <w:r w:rsidR="006470E3" w:rsidRPr="000B4520">
        <w:rPr>
          <w:sz w:val="22"/>
          <w:szCs w:val="22"/>
        </w:rPr>
        <w:t>from the south</w:t>
      </w:r>
    </w:p>
    <w:p w14:paraId="7C11EA1B" w14:textId="77777777" w:rsidR="006470E3" w:rsidRPr="000B4520" w:rsidRDefault="00BD0277"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SSW</w:t>
      </w:r>
      <w:r w:rsidR="006470E3" w:rsidRPr="000B4520">
        <w:rPr>
          <w:sz w:val="22"/>
          <w:szCs w:val="22"/>
        </w:rPr>
        <w:tab/>
        <w:t>from the south southwest</w:t>
      </w:r>
    </w:p>
    <w:p w14:paraId="7C11EA1C" w14:textId="77777777" w:rsidR="00CA11E4" w:rsidRPr="000B4520" w:rsidRDefault="00CA11E4" w:rsidP="00CA11E4">
      <w:pPr>
        <w:tabs>
          <w:tab w:val="left" w:pos="1080"/>
          <w:tab w:val="left" w:pos="1440"/>
          <w:tab w:val="left" w:pos="1980"/>
        </w:tabs>
        <w:ind w:left="720" w:right="720"/>
        <w:rPr>
          <w:rFonts w:eastAsia="Calibri"/>
          <w:sz w:val="22"/>
          <w:szCs w:val="22"/>
        </w:rPr>
      </w:pPr>
      <w:r w:rsidRPr="000B4520">
        <w:rPr>
          <w:color w:val="FF0000"/>
        </w:rPr>
        <w:tab/>
      </w:r>
      <w:r w:rsidRPr="000B4520">
        <w:rPr>
          <w:sz w:val="22"/>
          <w:szCs w:val="22"/>
        </w:rPr>
        <w:t>SW</w:t>
      </w:r>
      <w:r w:rsidRPr="000B4520">
        <w:rPr>
          <w:sz w:val="22"/>
          <w:szCs w:val="22"/>
        </w:rPr>
        <w:tab/>
      </w:r>
      <w:r w:rsidRPr="000B4520">
        <w:rPr>
          <w:sz w:val="22"/>
          <w:szCs w:val="22"/>
        </w:rPr>
        <w:tab/>
        <w:t>from the southwest</w:t>
      </w:r>
    </w:p>
    <w:p w14:paraId="7C11EA1D" w14:textId="77777777" w:rsidR="006470E3" w:rsidRPr="000B4520" w:rsidRDefault="00BD0277"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WSW</w:t>
      </w:r>
      <w:r w:rsidR="006470E3" w:rsidRPr="000B4520">
        <w:rPr>
          <w:sz w:val="22"/>
          <w:szCs w:val="22"/>
        </w:rPr>
        <w:tab/>
        <w:t>from the west southwest</w:t>
      </w:r>
    </w:p>
    <w:p w14:paraId="7C11EA1E" w14:textId="77777777" w:rsidR="006470E3" w:rsidRPr="000B4520" w:rsidRDefault="00BD0277"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W</w:t>
      </w:r>
      <w:r w:rsidR="006470E3" w:rsidRPr="000B4520">
        <w:rPr>
          <w:sz w:val="22"/>
          <w:szCs w:val="22"/>
        </w:rPr>
        <w:tab/>
      </w:r>
      <w:r w:rsidR="009D3BCE" w:rsidRPr="000B4520">
        <w:rPr>
          <w:sz w:val="22"/>
          <w:szCs w:val="22"/>
        </w:rPr>
        <w:tab/>
      </w:r>
      <w:r w:rsidR="006470E3" w:rsidRPr="000B4520">
        <w:rPr>
          <w:sz w:val="22"/>
          <w:szCs w:val="22"/>
        </w:rPr>
        <w:t>from the west</w:t>
      </w:r>
    </w:p>
    <w:p w14:paraId="7C11EA1F" w14:textId="77777777" w:rsidR="00CA11E4" w:rsidRPr="000B4520" w:rsidRDefault="00BD0277" w:rsidP="00CA11E4">
      <w:pPr>
        <w:tabs>
          <w:tab w:val="left" w:pos="1080"/>
          <w:tab w:val="left" w:pos="1440"/>
          <w:tab w:val="left" w:pos="1980"/>
        </w:tabs>
        <w:ind w:left="720" w:right="720"/>
        <w:rPr>
          <w:rFonts w:eastAsia="Calibri"/>
          <w:sz w:val="22"/>
          <w:szCs w:val="22"/>
        </w:rPr>
      </w:pPr>
      <w:r w:rsidRPr="000B4520">
        <w:rPr>
          <w:sz w:val="22"/>
          <w:szCs w:val="22"/>
        </w:rPr>
        <w:tab/>
      </w:r>
      <w:r w:rsidR="00CA11E4" w:rsidRPr="000B4520">
        <w:rPr>
          <w:sz w:val="22"/>
          <w:szCs w:val="22"/>
        </w:rPr>
        <w:t>WNW</w:t>
      </w:r>
      <w:r w:rsidR="00CA11E4" w:rsidRPr="000B4520">
        <w:rPr>
          <w:sz w:val="22"/>
          <w:szCs w:val="22"/>
        </w:rPr>
        <w:tab/>
        <w:t>from the west northwest</w:t>
      </w:r>
    </w:p>
    <w:p w14:paraId="7C11EA20" w14:textId="77777777" w:rsidR="006470E3" w:rsidRPr="000B4520" w:rsidRDefault="00CA11E4"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NW</w:t>
      </w:r>
      <w:r w:rsidR="006470E3" w:rsidRPr="000B4520">
        <w:rPr>
          <w:sz w:val="22"/>
          <w:szCs w:val="22"/>
        </w:rPr>
        <w:tab/>
        <w:t>from the northwest</w:t>
      </w:r>
    </w:p>
    <w:p w14:paraId="7C11EA21" w14:textId="77777777" w:rsidR="006470E3" w:rsidRPr="000B4520" w:rsidRDefault="00BD0277" w:rsidP="00630036">
      <w:pPr>
        <w:tabs>
          <w:tab w:val="left" w:pos="1080"/>
          <w:tab w:val="left" w:pos="1440"/>
          <w:tab w:val="left" w:pos="1980"/>
        </w:tabs>
        <w:ind w:left="720" w:right="720"/>
        <w:rPr>
          <w:sz w:val="22"/>
          <w:szCs w:val="22"/>
        </w:rPr>
      </w:pPr>
      <w:r w:rsidRPr="000B4520">
        <w:rPr>
          <w:sz w:val="22"/>
          <w:szCs w:val="22"/>
        </w:rPr>
        <w:tab/>
      </w:r>
      <w:r w:rsidR="006470E3" w:rsidRPr="000B4520">
        <w:rPr>
          <w:sz w:val="22"/>
          <w:szCs w:val="22"/>
        </w:rPr>
        <w:t>NNW</w:t>
      </w:r>
      <w:r w:rsidR="006470E3" w:rsidRPr="000B4520">
        <w:rPr>
          <w:sz w:val="22"/>
          <w:szCs w:val="22"/>
        </w:rPr>
        <w:tab/>
        <w:t>from the north northwest</w:t>
      </w:r>
    </w:p>
    <w:p w14:paraId="7C11EA22" w14:textId="77777777" w:rsidR="00777417" w:rsidRDefault="00777417" w:rsidP="00630036">
      <w:pPr>
        <w:pStyle w:val="BodyTextIndent"/>
        <w:tabs>
          <w:tab w:val="left" w:pos="1080"/>
          <w:tab w:val="left" w:pos="1440"/>
          <w:tab w:val="left" w:pos="1980"/>
        </w:tabs>
        <w:spacing w:after="0"/>
        <w:ind w:left="720" w:right="720"/>
        <w:rPr>
          <w:sz w:val="22"/>
          <w:szCs w:val="22"/>
        </w:rPr>
      </w:pPr>
    </w:p>
    <w:p w14:paraId="7C11EA23" w14:textId="77777777" w:rsidR="006470E3" w:rsidRPr="000B4520" w:rsidRDefault="00353F8F" w:rsidP="00630036">
      <w:pPr>
        <w:pStyle w:val="BodyTextIndent"/>
        <w:tabs>
          <w:tab w:val="left" w:pos="1080"/>
          <w:tab w:val="left" w:pos="1440"/>
          <w:tab w:val="left" w:pos="1980"/>
        </w:tabs>
        <w:spacing w:after="0"/>
        <w:ind w:left="720" w:right="720"/>
        <w:rPr>
          <w:i/>
          <w:sz w:val="22"/>
          <w:szCs w:val="22"/>
        </w:rPr>
      </w:pPr>
      <w:r w:rsidRPr="000B4520">
        <w:rPr>
          <w:sz w:val="22"/>
          <w:szCs w:val="22"/>
        </w:rPr>
        <w:lastRenderedPageBreak/>
        <w:t xml:space="preserve">  </w:t>
      </w:r>
      <w:r w:rsidR="006470E3" w:rsidRPr="000B4520">
        <w:rPr>
          <w:i/>
          <w:sz w:val="22"/>
          <w:szCs w:val="22"/>
        </w:rPr>
        <w:t>Wind speed</w:t>
      </w:r>
    </w:p>
    <w:p w14:paraId="7C11EA24"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WS0</w:t>
      </w:r>
      <w:r w:rsidR="006470E3" w:rsidRPr="000B4520">
        <w:rPr>
          <w:sz w:val="22"/>
          <w:szCs w:val="22"/>
        </w:rPr>
        <w:tab/>
        <w:t xml:space="preserve">0 to 1 knot </w:t>
      </w:r>
    </w:p>
    <w:p w14:paraId="7C11EA25"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WS1</w:t>
      </w:r>
      <w:r w:rsidR="006470E3" w:rsidRPr="000B4520">
        <w:rPr>
          <w:sz w:val="22"/>
          <w:szCs w:val="22"/>
        </w:rPr>
        <w:tab/>
        <w:t xml:space="preserve">&gt; 1 to 10 knots </w:t>
      </w:r>
    </w:p>
    <w:p w14:paraId="7C11EA26"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WS2</w:t>
      </w:r>
      <w:r w:rsidR="006470E3" w:rsidRPr="000B4520">
        <w:rPr>
          <w:sz w:val="22"/>
          <w:szCs w:val="22"/>
        </w:rPr>
        <w:tab/>
        <w:t xml:space="preserve">&gt; 10 to 20 knots </w:t>
      </w:r>
    </w:p>
    <w:p w14:paraId="7C11EA27"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WS3</w:t>
      </w:r>
      <w:r w:rsidR="006470E3" w:rsidRPr="000B4520">
        <w:rPr>
          <w:sz w:val="22"/>
          <w:szCs w:val="22"/>
        </w:rPr>
        <w:tab/>
        <w:t xml:space="preserve">&gt; 20 to 30 knots </w:t>
      </w:r>
    </w:p>
    <w:p w14:paraId="7C11EA28" w14:textId="77777777" w:rsidR="006470E3" w:rsidRPr="000B4520" w:rsidRDefault="00BD0277" w:rsidP="00630036">
      <w:pPr>
        <w:tabs>
          <w:tab w:val="left" w:pos="1080"/>
          <w:tab w:val="left" w:pos="1440"/>
          <w:tab w:val="left" w:pos="1980"/>
        </w:tabs>
        <w:ind w:left="720" w:right="720"/>
        <w:rPr>
          <w:i/>
          <w:sz w:val="22"/>
          <w:szCs w:val="22"/>
        </w:rPr>
      </w:pPr>
      <w:r w:rsidRPr="000B4520">
        <w:rPr>
          <w:sz w:val="22"/>
          <w:szCs w:val="22"/>
        </w:rPr>
        <w:tab/>
      </w:r>
      <w:r w:rsidR="006470E3" w:rsidRPr="000B4520">
        <w:rPr>
          <w:sz w:val="22"/>
          <w:szCs w:val="22"/>
        </w:rPr>
        <w:t>WS4</w:t>
      </w:r>
      <w:r w:rsidR="006470E3" w:rsidRPr="000B4520">
        <w:rPr>
          <w:sz w:val="22"/>
          <w:szCs w:val="22"/>
        </w:rPr>
        <w:tab/>
        <w:t>&gt; 30 to 40 knots</w:t>
      </w:r>
    </w:p>
    <w:p w14:paraId="7C11EA29" w14:textId="77777777" w:rsidR="006470E3" w:rsidRPr="000B4520" w:rsidRDefault="00BD0277" w:rsidP="00630036">
      <w:pPr>
        <w:pStyle w:val="HTMLPreformatted"/>
        <w:tabs>
          <w:tab w:val="clear" w:pos="916"/>
          <w:tab w:val="clear" w:pos="1832"/>
          <w:tab w:val="left" w:pos="1080"/>
          <w:tab w:val="left" w:pos="1440"/>
          <w:tab w:val="left" w:pos="1980"/>
        </w:tabs>
        <w:ind w:left="720" w:right="720"/>
        <w:jc w:val="both"/>
        <w:rPr>
          <w:rFonts w:ascii="Times New Roman" w:hAnsi="Times New Roman" w:cs="Times New Roman"/>
          <w:sz w:val="22"/>
          <w:szCs w:val="22"/>
        </w:rPr>
      </w:pPr>
      <w:r w:rsidRPr="000B4520">
        <w:rPr>
          <w:rFonts w:ascii="Times New Roman" w:hAnsi="Times New Roman" w:cs="Times New Roman"/>
          <w:sz w:val="22"/>
          <w:szCs w:val="22"/>
        </w:rPr>
        <w:tab/>
      </w:r>
      <w:r w:rsidR="006470E3" w:rsidRPr="000B4520">
        <w:rPr>
          <w:rFonts w:ascii="Times New Roman" w:hAnsi="Times New Roman" w:cs="Times New Roman"/>
          <w:sz w:val="22"/>
          <w:szCs w:val="22"/>
        </w:rPr>
        <w:t>WS5</w:t>
      </w:r>
      <w:r w:rsidR="006470E3" w:rsidRPr="000B4520">
        <w:rPr>
          <w:rFonts w:ascii="Times New Roman" w:hAnsi="Times New Roman" w:cs="Times New Roman"/>
          <w:sz w:val="22"/>
          <w:szCs w:val="22"/>
        </w:rPr>
        <w:tab/>
        <w:t>&gt; 40 knots</w:t>
      </w:r>
    </w:p>
    <w:p w14:paraId="7C11EA2A" w14:textId="77777777" w:rsidR="006470E3" w:rsidRPr="000B4520" w:rsidRDefault="006470E3" w:rsidP="00BD0277">
      <w:pPr>
        <w:pStyle w:val="HTMLPreformatted"/>
        <w:tabs>
          <w:tab w:val="left" w:pos="1080"/>
          <w:tab w:val="left" w:pos="1440"/>
          <w:tab w:val="left" w:pos="1800"/>
        </w:tabs>
        <w:ind w:left="720" w:right="540"/>
        <w:jc w:val="both"/>
        <w:rPr>
          <w:rFonts w:ascii="Times New Roman" w:hAnsi="Times New Roman" w:cs="Times New Roman"/>
          <w:sz w:val="22"/>
          <w:szCs w:val="22"/>
        </w:rPr>
      </w:pPr>
    </w:p>
    <w:p w14:paraId="7C11EA2B" w14:textId="77777777" w:rsidR="00A86A99" w:rsidRPr="000B4520" w:rsidRDefault="00C325D7" w:rsidP="003260FB">
      <w:pPr>
        <w:pStyle w:val="HTMLPreformatted"/>
        <w:rPr>
          <w:rFonts w:ascii="Times New Roman" w:hAnsi="Times New Roman" w:cs="Times New Roman"/>
          <w:b/>
          <w:bCs/>
          <w:sz w:val="22"/>
          <w:szCs w:val="22"/>
        </w:rPr>
      </w:pPr>
      <w:r w:rsidRPr="000B4520">
        <w:rPr>
          <w:rFonts w:ascii="Times New Roman" w:hAnsi="Times New Roman" w:cs="Times New Roman"/>
          <w:b/>
          <w:bCs/>
          <w:sz w:val="22"/>
          <w:szCs w:val="22"/>
        </w:rPr>
        <w:t>17</w:t>
      </w:r>
      <w:r w:rsidR="003260FB" w:rsidRPr="000B4520">
        <w:rPr>
          <w:rFonts w:ascii="Times New Roman" w:hAnsi="Times New Roman" w:cs="Times New Roman"/>
          <w:b/>
          <w:bCs/>
          <w:sz w:val="22"/>
          <w:szCs w:val="22"/>
        </w:rPr>
        <w:t xml:space="preserve">)  Other remarks/notes – </w:t>
      </w:r>
    </w:p>
    <w:p w14:paraId="7C11EA2C" w14:textId="77777777" w:rsidR="003260FB" w:rsidRPr="000B4520" w:rsidRDefault="003260FB" w:rsidP="003260FB">
      <w:pPr>
        <w:pStyle w:val="HTMLPreformatted"/>
        <w:rPr>
          <w:rFonts w:ascii="Times New Roman" w:hAnsi="Times New Roman" w:cs="Times New Roman"/>
          <w:b/>
          <w:bCs/>
          <w:sz w:val="22"/>
          <w:szCs w:val="22"/>
        </w:rPr>
      </w:pPr>
    </w:p>
    <w:p w14:paraId="7C11EA2D" w14:textId="77777777" w:rsidR="00041876" w:rsidRPr="000B4520" w:rsidRDefault="00D15FDB" w:rsidP="00B8152D">
      <w:pPr>
        <w:jc w:val="both"/>
        <w:rPr>
          <w:sz w:val="22"/>
          <w:szCs w:val="22"/>
        </w:rPr>
      </w:pPr>
      <w:r w:rsidRPr="000B4520">
        <w:rPr>
          <w:sz w:val="22"/>
          <w:szCs w:val="22"/>
        </w:rPr>
        <w:t xml:space="preserve">Data may be missing </w:t>
      </w:r>
      <w:r w:rsidR="003260FB" w:rsidRPr="000B4520">
        <w:rPr>
          <w:sz w:val="22"/>
          <w:szCs w:val="22"/>
        </w:rPr>
        <w:t xml:space="preserve">due to </w:t>
      </w:r>
      <w:r w:rsidRPr="000B4520">
        <w:rPr>
          <w:sz w:val="22"/>
          <w:szCs w:val="22"/>
        </w:rPr>
        <w:t xml:space="preserve">problems with sample collection or processing.  </w:t>
      </w:r>
      <w:r w:rsidR="00F67232" w:rsidRPr="000B4520">
        <w:rPr>
          <w:sz w:val="22"/>
          <w:szCs w:val="22"/>
        </w:rPr>
        <w:t xml:space="preserve">Laboratories in the NERRS System submit data that are censored at a lower detection rate limit, called the Method Detection Limit </w:t>
      </w:r>
      <w:r w:rsidR="003D34D7" w:rsidRPr="000B4520">
        <w:rPr>
          <w:sz w:val="22"/>
          <w:szCs w:val="22"/>
        </w:rPr>
        <w:t>or MDL.  MDL</w:t>
      </w:r>
      <w:r w:rsidR="00F67232" w:rsidRPr="000B4520">
        <w:rPr>
          <w:sz w:val="22"/>
          <w:szCs w:val="22"/>
        </w:rPr>
        <w:t xml:space="preserve">s for specific parameters are listed in the Laboratory Methods and Detection Limits Section (Section </w:t>
      </w:r>
      <w:r w:rsidR="00D8117F" w:rsidRPr="000B4520">
        <w:rPr>
          <w:sz w:val="22"/>
          <w:szCs w:val="22"/>
        </w:rPr>
        <w:t>I</w:t>
      </w:r>
      <w:r w:rsidR="00F67232" w:rsidRPr="000B4520">
        <w:rPr>
          <w:sz w:val="22"/>
          <w:szCs w:val="22"/>
        </w:rPr>
        <w:t xml:space="preserve">I, Part 12) of this document.  Concentrations that are less than this limit are </w:t>
      </w:r>
      <w:r w:rsidR="00090896" w:rsidRPr="000B4520">
        <w:rPr>
          <w:sz w:val="22"/>
          <w:szCs w:val="22"/>
        </w:rPr>
        <w:t>censored</w:t>
      </w:r>
      <w:r w:rsidR="00D8117F" w:rsidRPr="000B4520">
        <w:rPr>
          <w:sz w:val="22"/>
          <w:szCs w:val="22"/>
        </w:rPr>
        <w:t xml:space="preserve"> with the use of a QAQC flag and code, and the reported value is the method detection limit itself rather than a measured value.</w:t>
      </w:r>
      <w:r w:rsidRPr="000B4520">
        <w:rPr>
          <w:sz w:val="22"/>
          <w:szCs w:val="22"/>
        </w:rPr>
        <w:t xml:space="preserve">  </w:t>
      </w:r>
      <w:r w:rsidR="00F67232" w:rsidRPr="000B4520">
        <w:rPr>
          <w:sz w:val="22"/>
          <w:szCs w:val="22"/>
        </w:rPr>
        <w:t>For example,</w:t>
      </w:r>
      <w:r w:rsidR="003D34D7" w:rsidRPr="000B4520">
        <w:rPr>
          <w:sz w:val="22"/>
          <w:szCs w:val="22"/>
        </w:rPr>
        <w:t xml:space="preserve"> if</w:t>
      </w:r>
      <w:r w:rsidR="00F67232" w:rsidRPr="000B4520">
        <w:rPr>
          <w:sz w:val="22"/>
          <w:szCs w:val="22"/>
        </w:rPr>
        <w:t xml:space="preserve"> the measured concentration of NO23F was 0.0005 mg/l as N (MDL=0.0008), the reported value would be </w:t>
      </w:r>
      <w:r w:rsidR="00D8117F" w:rsidRPr="000B4520">
        <w:rPr>
          <w:sz w:val="22"/>
          <w:szCs w:val="22"/>
        </w:rPr>
        <w:t xml:space="preserve">0.0008 and would be </w:t>
      </w:r>
      <w:r w:rsidR="00090896" w:rsidRPr="000B4520">
        <w:rPr>
          <w:sz w:val="22"/>
          <w:szCs w:val="22"/>
        </w:rPr>
        <w:t xml:space="preserve">flagged </w:t>
      </w:r>
      <w:r w:rsidR="00B00C43" w:rsidRPr="000B4520">
        <w:rPr>
          <w:sz w:val="22"/>
          <w:szCs w:val="22"/>
        </w:rPr>
        <w:t>as out of sensor range low (</w:t>
      </w:r>
      <w:r w:rsidR="00090896" w:rsidRPr="000B4520">
        <w:rPr>
          <w:sz w:val="22"/>
          <w:szCs w:val="22"/>
        </w:rPr>
        <w:t>-4</w:t>
      </w:r>
      <w:r w:rsidR="00B00C43" w:rsidRPr="000B4520">
        <w:rPr>
          <w:sz w:val="22"/>
          <w:szCs w:val="22"/>
        </w:rPr>
        <w:t>)</w:t>
      </w:r>
      <w:r w:rsidR="00090896" w:rsidRPr="000B4520">
        <w:rPr>
          <w:sz w:val="22"/>
          <w:szCs w:val="22"/>
        </w:rPr>
        <w:t xml:space="preserve"> and coded SBL</w:t>
      </w:r>
      <w:r w:rsidRPr="000B4520">
        <w:rPr>
          <w:sz w:val="22"/>
          <w:szCs w:val="22"/>
        </w:rPr>
        <w:t xml:space="preserve">.  In addition, </w:t>
      </w:r>
      <w:r w:rsidR="00F67232" w:rsidRPr="000B4520">
        <w:rPr>
          <w:sz w:val="22"/>
          <w:szCs w:val="22"/>
        </w:rPr>
        <w:t xml:space="preserve">if any of the components used </w:t>
      </w:r>
      <w:r w:rsidRPr="000B4520">
        <w:rPr>
          <w:sz w:val="22"/>
          <w:szCs w:val="22"/>
        </w:rPr>
        <w:t xml:space="preserve">to calculate a variable </w:t>
      </w:r>
      <w:r w:rsidR="00F67232" w:rsidRPr="000B4520">
        <w:rPr>
          <w:sz w:val="22"/>
          <w:szCs w:val="22"/>
        </w:rPr>
        <w:t xml:space="preserve">are below the MDL, the calculated variable is </w:t>
      </w:r>
      <w:r w:rsidR="00235DDE" w:rsidRPr="000B4520">
        <w:rPr>
          <w:sz w:val="22"/>
          <w:szCs w:val="22"/>
        </w:rPr>
        <w:t>removed and flagged/coded</w:t>
      </w:r>
      <w:r w:rsidR="00090896" w:rsidRPr="000B4520">
        <w:rPr>
          <w:sz w:val="22"/>
          <w:szCs w:val="22"/>
        </w:rPr>
        <w:t xml:space="preserve"> -4 SCB</w:t>
      </w:r>
      <w:r w:rsidRPr="000B4520">
        <w:rPr>
          <w:sz w:val="22"/>
          <w:szCs w:val="22"/>
        </w:rPr>
        <w:t>.</w:t>
      </w:r>
      <w:r w:rsidR="003D34D7" w:rsidRPr="000B4520">
        <w:rPr>
          <w:sz w:val="22"/>
          <w:szCs w:val="22"/>
        </w:rPr>
        <w:t xml:space="preserve">  </w:t>
      </w:r>
      <w:r w:rsidR="00090896" w:rsidRPr="000B4520">
        <w:rPr>
          <w:sz w:val="22"/>
          <w:szCs w:val="22"/>
        </w:rPr>
        <w:t xml:space="preserve">If a calculated value is negative, it is rejected and </w:t>
      </w:r>
      <w:r w:rsidR="00026468" w:rsidRPr="000B4520">
        <w:rPr>
          <w:sz w:val="22"/>
          <w:szCs w:val="22"/>
        </w:rPr>
        <w:t xml:space="preserve">all measured components are </w:t>
      </w:r>
      <w:r w:rsidR="00F435FB" w:rsidRPr="000B4520">
        <w:rPr>
          <w:sz w:val="22"/>
          <w:szCs w:val="22"/>
        </w:rPr>
        <w:t>marked suspect</w:t>
      </w:r>
      <w:r w:rsidR="00026468" w:rsidRPr="000B4520">
        <w:rPr>
          <w:sz w:val="22"/>
          <w:szCs w:val="22"/>
        </w:rPr>
        <w:t xml:space="preserve">. </w:t>
      </w:r>
      <w:r w:rsidR="00090896" w:rsidRPr="000B4520">
        <w:rPr>
          <w:sz w:val="22"/>
          <w:szCs w:val="22"/>
        </w:rPr>
        <w:t xml:space="preserve"> </w:t>
      </w:r>
      <w:r w:rsidR="003D34D7" w:rsidRPr="000B4520">
        <w:rPr>
          <w:sz w:val="22"/>
          <w:szCs w:val="22"/>
        </w:rPr>
        <w:t xml:space="preserve">If additional information on </w:t>
      </w:r>
      <w:r w:rsidR="00F435FB" w:rsidRPr="000B4520">
        <w:rPr>
          <w:sz w:val="22"/>
          <w:szCs w:val="22"/>
        </w:rPr>
        <w:t xml:space="preserve">MDL’s or </w:t>
      </w:r>
      <w:r w:rsidR="003D34D7" w:rsidRPr="000B4520">
        <w:rPr>
          <w:sz w:val="22"/>
          <w:szCs w:val="22"/>
        </w:rPr>
        <w:t>missing</w:t>
      </w:r>
      <w:r w:rsidR="00F435FB" w:rsidRPr="000B4520">
        <w:rPr>
          <w:sz w:val="22"/>
          <w:szCs w:val="22"/>
        </w:rPr>
        <w:t>, suspect, or rejected</w:t>
      </w:r>
      <w:r w:rsidR="003D34D7" w:rsidRPr="000B4520">
        <w:rPr>
          <w:sz w:val="22"/>
          <w:szCs w:val="22"/>
        </w:rPr>
        <w:t xml:space="preserve"> data</w:t>
      </w:r>
      <w:r w:rsidR="00F435FB" w:rsidRPr="000B4520">
        <w:rPr>
          <w:sz w:val="22"/>
          <w:szCs w:val="22"/>
        </w:rPr>
        <w:t xml:space="preserve"> is needed</w:t>
      </w:r>
      <w:r w:rsidR="003D34D7" w:rsidRPr="000B4520">
        <w:rPr>
          <w:sz w:val="22"/>
          <w:szCs w:val="22"/>
        </w:rPr>
        <w:t xml:space="preserve">, contact the Research Coordinator at the </w:t>
      </w:r>
      <w:r w:rsidR="00944877" w:rsidRPr="000B4520">
        <w:rPr>
          <w:sz w:val="22"/>
          <w:szCs w:val="22"/>
        </w:rPr>
        <w:t>reserve</w:t>
      </w:r>
      <w:r w:rsidR="00F435FB" w:rsidRPr="000B4520">
        <w:rPr>
          <w:sz w:val="22"/>
          <w:szCs w:val="22"/>
        </w:rPr>
        <w:t xml:space="preserve"> </w:t>
      </w:r>
      <w:r w:rsidR="003D34D7" w:rsidRPr="000B4520">
        <w:rPr>
          <w:sz w:val="22"/>
          <w:szCs w:val="22"/>
        </w:rPr>
        <w:t xml:space="preserve">submitting the data.  </w:t>
      </w:r>
    </w:p>
    <w:p w14:paraId="7C11EA2E" w14:textId="77777777" w:rsidR="00041876" w:rsidRPr="000B4520" w:rsidRDefault="00041876" w:rsidP="00B8152D">
      <w:pPr>
        <w:rPr>
          <w:sz w:val="22"/>
          <w:szCs w:val="22"/>
        </w:rPr>
      </w:pPr>
    </w:p>
    <w:p w14:paraId="7C11EA2F" w14:textId="77777777" w:rsidR="00041876" w:rsidRPr="000B4520" w:rsidRDefault="00041B83" w:rsidP="00B8152D">
      <w:pPr>
        <w:jc w:val="both"/>
        <w:rPr>
          <w:sz w:val="22"/>
          <w:szCs w:val="22"/>
        </w:rPr>
      </w:pPr>
      <w:r w:rsidRPr="000B4520">
        <w:rPr>
          <w:sz w:val="22"/>
          <w:szCs w:val="22"/>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7C11EA30" w14:textId="557AC4A9" w:rsidR="00FD626C" w:rsidRDefault="00FD626C" w:rsidP="00B8152D">
      <w:pPr>
        <w:jc w:val="both"/>
        <w:rPr>
          <w:sz w:val="22"/>
          <w:szCs w:val="22"/>
        </w:rPr>
      </w:pPr>
    </w:p>
    <w:p w14:paraId="213B0FA2" w14:textId="1A41D5AE" w:rsidR="0026324D" w:rsidRDefault="00C73973" w:rsidP="0026324D">
      <w:pPr>
        <w:jc w:val="both"/>
        <w:rPr>
          <w:b/>
          <w:sz w:val="22"/>
          <w:szCs w:val="22"/>
        </w:rPr>
      </w:pPr>
      <w:r>
        <w:rPr>
          <w:b/>
          <w:sz w:val="22"/>
          <w:szCs w:val="22"/>
        </w:rPr>
        <w:t>[</w:t>
      </w:r>
      <w:r w:rsidR="0026324D">
        <w:rPr>
          <w:b/>
          <w:sz w:val="22"/>
          <w:szCs w:val="22"/>
        </w:rPr>
        <w:t>GSM</w:t>
      </w:r>
      <w:r>
        <w:rPr>
          <w:b/>
          <w:sz w:val="22"/>
          <w:szCs w:val="22"/>
        </w:rPr>
        <w:t>]</w:t>
      </w:r>
      <w:r w:rsidR="0026324D">
        <w:rPr>
          <w:b/>
          <w:sz w:val="22"/>
          <w:szCs w:val="22"/>
        </w:rPr>
        <w:t>/</w:t>
      </w:r>
      <w:r>
        <w:rPr>
          <w:b/>
          <w:sz w:val="22"/>
          <w:szCs w:val="22"/>
        </w:rPr>
        <w:t>[</w:t>
      </w:r>
      <w:r w:rsidR="0026324D">
        <w:rPr>
          <w:b/>
          <w:sz w:val="22"/>
          <w:szCs w:val="22"/>
        </w:rPr>
        <w:t>GCM</w:t>
      </w:r>
      <w:r>
        <w:rPr>
          <w:b/>
          <w:sz w:val="22"/>
          <w:szCs w:val="22"/>
        </w:rPr>
        <w:t>]</w:t>
      </w:r>
      <w:r w:rsidR="0026324D">
        <w:rPr>
          <w:b/>
          <w:sz w:val="22"/>
          <w:szCs w:val="22"/>
        </w:rPr>
        <w:t xml:space="preserve"> Notes:</w:t>
      </w:r>
    </w:p>
    <w:p w14:paraId="71D36E99" w14:textId="77777777" w:rsidR="0026324D" w:rsidRDefault="0026324D" w:rsidP="0026324D">
      <w:pPr>
        <w:jc w:val="both"/>
        <w:rPr>
          <w:i/>
          <w:sz w:val="22"/>
          <w:szCs w:val="22"/>
        </w:rPr>
      </w:pPr>
    </w:p>
    <w:p w14:paraId="5746DEFD" w14:textId="77777777" w:rsidR="0026324D" w:rsidRPr="00E633A0" w:rsidRDefault="0026324D" w:rsidP="0026324D">
      <w:pPr>
        <w:jc w:val="both"/>
        <w:rPr>
          <w:iCs/>
          <w:sz w:val="22"/>
          <w:szCs w:val="22"/>
        </w:rPr>
      </w:pPr>
      <w:r w:rsidRPr="00E633A0">
        <w:rPr>
          <w:iCs/>
          <w:sz w:val="22"/>
          <w:szCs w:val="22"/>
        </w:rPr>
        <w:t>Sage Lot (SL)</w:t>
      </w:r>
    </w:p>
    <w:p w14:paraId="54E5700B" w14:textId="77777777" w:rsidR="0026324D" w:rsidRPr="0068031C" w:rsidRDefault="0026324D" w:rsidP="0026324D">
      <w:pPr>
        <w:numPr>
          <w:ilvl w:val="0"/>
          <w:numId w:val="25"/>
        </w:numPr>
        <w:jc w:val="both"/>
        <w:rPr>
          <w:i/>
          <w:sz w:val="22"/>
          <w:szCs w:val="22"/>
        </w:rPr>
      </w:pPr>
      <w:r w:rsidRPr="0068031C">
        <w:rPr>
          <w:sz w:val="22"/>
          <w:szCs w:val="22"/>
        </w:rPr>
        <w:t>01/</w:t>
      </w:r>
      <w:r>
        <w:rPr>
          <w:sz w:val="22"/>
          <w:szCs w:val="22"/>
        </w:rPr>
        <w:t>20</w:t>
      </w:r>
      <w:r w:rsidRPr="0068031C">
        <w:rPr>
          <w:sz w:val="22"/>
          <w:szCs w:val="22"/>
        </w:rPr>
        <w:t>/202</w:t>
      </w:r>
      <w:r>
        <w:rPr>
          <w:sz w:val="22"/>
          <w:szCs w:val="22"/>
        </w:rPr>
        <w:t>1</w:t>
      </w:r>
      <w:r w:rsidRPr="0068031C">
        <w:rPr>
          <w:sz w:val="22"/>
          <w:szCs w:val="22"/>
        </w:rPr>
        <w:t xml:space="preserve"> – </w:t>
      </w:r>
      <w:r>
        <w:rPr>
          <w:sz w:val="22"/>
          <w:szCs w:val="22"/>
        </w:rPr>
        <w:t>03/17/2021</w:t>
      </w:r>
      <w:r w:rsidRPr="0068031C">
        <w:rPr>
          <w:sz w:val="22"/>
          <w:szCs w:val="22"/>
        </w:rPr>
        <w:t xml:space="preserve">, &lt;-2&gt;[GDM](CSM) – During the winter months, no samples are </w:t>
      </w:r>
      <w:r>
        <w:rPr>
          <w:sz w:val="22"/>
          <w:szCs w:val="22"/>
        </w:rPr>
        <w:t>collected</w:t>
      </w:r>
      <w:r w:rsidRPr="0068031C">
        <w:rPr>
          <w:sz w:val="22"/>
          <w:szCs w:val="22"/>
        </w:rPr>
        <w:t xml:space="preserve"> at Sage Lot Pond because the sub-embayment freezes over.</w:t>
      </w:r>
    </w:p>
    <w:p w14:paraId="01083190" w14:textId="77777777" w:rsidR="0026324D" w:rsidRPr="00DA55FD" w:rsidRDefault="0026324D" w:rsidP="0026324D">
      <w:pPr>
        <w:ind w:left="720"/>
        <w:jc w:val="both"/>
        <w:rPr>
          <w:i/>
          <w:sz w:val="22"/>
          <w:szCs w:val="22"/>
          <w:highlight w:val="yellow"/>
        </w:rPr>
      </w:pPr>
    </w:p>
    <w:p w14:paraId="32621371" w14:textId="77777777" w:rsidR="0026324D" w:rsidRPr="00E633A0" w:rsidRDefault="0026324D" w:rsidP="0026324D">
      <w:pPr>
        <w:spacing w:line="276" w:lineRule="auto"/>
        <w:jc w:val="both"/>
        <w:rPr>
          <w:iCs/>
          <w:sz w:val="22"/>
          <w:szCs w:val="22"/>
        </w:rPr>
      </w:pPr>
      <w:proofErr w:type="spellStart"/>
      <w:r w:rsidRPr="00E633A0">
        <w:rPr>
          <w:iCs/>
          <w:sz w:val="22"/>
          <w:szCs w:val="22"/>
        </w:rPr>
        <w:t>Metoxit</w:t>
      </w:r>
      <w:proofErr w:type="spellEnd"/>
      <w:r w:rsidRPr="00E633A0">
        <w:rPr>
          <w:iCs/>
          <w:sz w:val="22"/>
          <w:szCs w:val="22"/>
        </w:rPr>
        <w:t xml:space="preserve"> Point (MP)</w:t>
      </w:r>
    </w:p>
    <w:p w14:paraId="77909D61" w14:textId="131CD595" w:rsidR="0026324D" w:rsidRPr="000869D9" w:rsidRDefault="0026324D" w:rsidP="0026324D">
      <w:pPr>
        <w:numPr>
          <w:ilvl w:val="0"/>
          <w:numId w:val="26"/>
        </w:numPr>
        <w:jc w:val="both"/>
        <w:rPr>
          <w:i/>
          <w:sz w:val="22"/>
          <w:szCs w:val="22"/>
        </w:rPr>
      </w:pPr>
      <w:r w:rsidRPr="00691AF8">
        <w:rPr>
          <w:sz w:val="22"/>
          <w:szCs w:val="22"/>
        </w:rPr>
        <w:t>01/</w:t>
      </w:r>
      <w:r>
        <w:rPr>
          <w:sz w:val="22"/>
          <w:szCs w:val="22"/>
        </w:rPr>
        <w:t>20/2021</w:t>
      </w:r>
      <w:r w:rsidRPr="00691AF8">
        <w:rPr>
          <w:sz w:val="22"/>
          <w:szCs w:val="22"/>
        </w:rPr>
        <w:t xml:space="preserve"> – 03/</w:t>
      </w:r>
      <w:r>
        <w:rPr>
          <w:sz w:val="22"/>
          <w:szCs w:val="22"/>
        </w:rPr>
        <w:t>17</w:t>
      </w:r>
      <w:r w:rsidRPr="00691AF8">
        <w:rPr>
          <w:sz w:val="22"/>
          <w:szCs w:val="22"/>
        </w:rPr>
        <w:t>/202</w:t>
      </w:r>
      <w:r>
        <w:rPr>
          <w:sz w:val="22"/>
          <w:szCs w:val="22"/>
        </w:rPr>
        <w:t>1</w:t>
      </w:r>
      <w:r w:rsidRPr="00691AF8">
        <w:rPr>
          <w:sz w:val="22"/>
          <w:szCs w:val="22"/>
        </w:rPr>
        <w:t xml:space="preserve">, &lt;-2&gt;[GDM](CSM) – During the winter months, no samples are </w:t>
      </w:r>
      <w:r>
        <w:rPr>
          <w:sz w:val="22"/>
          <w:szCs w:val="22"/>
        </w:rPr>
        <w:t>collected</w:t>
      </w:r>
      <w:r w:rsidRPr="00691AF8">
        <w:rPr>
          <w:sz w:val="22"/>
          <w:szCs w:val="22"/>
        </w:rPr>
        <w:t xml:space="preserve"> at </w:t>
      </w:r>
      <w:proofErr w:type="spellStart"/>
      <w:r w:rsidRPr="00691AF8">
        <w:rPr>
          <w:sz w:val="22"/>
          <w:szCs w:val="22"/>
        </w:rPr>
        <w:t>Metoxit</w:t>
      </w:r>
      <w:proofErr w:type="spellEnd"/>
      <w:r w:rsidRPr="00691AF8">
        <w:rPr>
          <w:sz w:val="22"/>
          <w:szCs w:val="22"/>
        </w:rPr>
        <w:t xml:space="preserve"> Point because boats are pulled from the water before the Waquoit Bay freezes over. </w:t>
      </w:r>
    </w:p>
    <w:p w14:paraId="01F29AF3" w14:textId="77777777" w:rsidR="0026324D" w:rsidRDefault="0026324D" w:rsidP="0026324D">
      <w:pPr>
        <w:ind w:left="720"/>
        <w:jc w:val="both"/>
        <w:rPr>
          <w:sz w:val="22"/>
          <w:szCs w:val="22"/>
        </w:rPr>
      </w:pPr>
    </w:p>
    <w:p w14:paraId="532F0C28" w14:textId="77777777" w:rsidR="0026324D" w:rsidRDefault="0026324D" w:rsidP="0026324D">
      <w:pPr>
        <w:jc w:val="both"/>
        <w:rPr>
          <w:sz w:val="22"/>
          <w:szCs w:val="22"/>
        </w:rPr>
      </w:pPr>
      <w:r>
        <w:rPr>
          <w:sz w:val="22"/>
          <w:szCs w:val="22"/>
        </w:rPr>
        <w:t>Menauhant (MH)</w:t>
      </w:r>
    </w:p>
    <w:p w14:paraId="4EF236FF" w14:textId="77777777" w:rsidR="0026324D" w:rsidRDefault="0026324D" w:rsidP="0026324D">
      <w:pPr>
        <w:jc w:val="both"/>
        <w:rPr>
          <w:sz w:val="22"/>
          <w:szCs w:val="22"/>
        </w:rPr>
      </w:pPr>
    </w:p>
    <w:p w14:paraId="3D34A4A9" w14:textId="77777777" w:rsidR="0026324D" w:rsidRDefault="0026324D" w:rsidP="0026324D">
      <w:pPr>
        <w:jc w:val="both"/>
        <w:rPr>
          <w:sz w:val="22"/>
          <w:szCs w:val="22"/>
        </w:rPr>
      </w:pPr>
    </w:p>
    <w:p w14:paraId="279DC0F0" w14:textId="66C30383" w:rsidR="0026324D" w:rsidRDefault="002D6A97" w:rsidP="0026324D">
      <w:pPr>
        <w:jc w:val="both"/>
        <w:rPr>
          <w:sz w:val="22"/>
          <w:szCs w:val="22"/>
        </w:rPr>
      </w:pPr>
      <w:r>
        <w:rPr>
          <w:b/>
          <w:bCs/>
          <w:sz w:val="22"/>
          <w:szCs w:val="22"/>
        </w:rPr>
        <w:t>[</w:t>
      </w:r>
      <w:r w:rsidR="009D39BD">
        <w:rPr>
          <w:b/>
          <w:bCs/>
          <w:sz w:val="22"/>
          <w:szCs w:val="22"/>
        </w:rPr>
        <w:t>GQS</w:t>
      </w:r>
      <w:r>
        <w:rPr>
          <w:b/>
          <w:bCs/>
          <w:sz w:val="22"/>
          <w:szCs w:val="22"/>
        </w:rPr>
        <w:t>]</w:t>
      </w:r>
      <w:r w:rsidR="00963045">
        <w:rPr>
          <w:b/>
          <w:bCs/>
          <w:sz w:val="22"/>
          <w:szCs w:val="22"/>
        </w:rPr>
        <w:t xml:space="preserve"> </w:t>
      </w:r>
      <w:r>
        <w:rPr>
          <w:b/>
          <w:bCs/>
          <w:sz w:val="22"/>
          <w:szCs w:val="22"/>
        </w:rPr>
        <w:t>(</w:t>
      </w:r>
      <w:r w:rsidR="0026324D">
        <w:rPr>
          <w:b/>
          <w:bCs/>
          <w:sz w:val="22"/>
          <w:szCs w:val="22"/>
        </w:rPr>
        <w:t>CLE</w:t>
      </w:r>
      <w:r>
        <w:rPr>
          <w:b/>
          <w:bCs/>
          <w:sz w:val="22"/>
          <w:szCs w:val="22"/>
        </w:rPr>
        <w:t>)</w:t>
      </w:r>
      <w:r w:rsidR="0026324D">
        <w:rPr>
          <w:b/>
          <w:bCs/>
          <w:sz w:val="22"/>
          <w:szCs w:val="22"/>
        </w:rPr>
        <w:t xml:space="preserve"> Notes</w:t>
      </w:r>
    </w:p>
    <w:p w14:paraId="69FF6CFC" w14:textId="77777777" w:rsidR="0026324D" w:rsidRDefault="0026324D" w:rsidP="0026324D">
      <w:pPr>
        <w:jc w:val="both"/>
        <w:rPr>
          <w:sz w:val="22"/>
          <w:szCs w:val="22"/>
        </w:rPr>
      </w:pPr>
    </w:p>
    <w:p w14:paraId="0704E96D" w14:textId="77777777" w:rsidR="0026324D" w:rsidRDefault="0026324D" w:rsidP="0026324D">
      <w:pPr>
        <w:jc w:val="both"/>
        <w:rPr>
          <w:sz w:val="22"/>
          <w:szCs w:val="22"/>
        </w:rPr>
      </w:pPr>
      <w:r>
        <w:rPr>
          <w:sz w:val="22"/>
          <w:szCs w:val="22"/>
        </w:rPr>
        <w:t>Menauhant (MH), Childs River (CR)</w:t>
      </w:r>
    </w:p>
    <w:p w14:paraId="627BA0F6" w14:textId="72A5F8AF" w:rsidR="0026324D" w:rsidRPr="00C75177" w:rsidRDefault="0026324D" w:rsidP="0026324D">
      <w:pPr>
        <w:pStyle w:val="ListParagraph"/>
        <w:numPr>
          <w:ilvl w:val="0"/>
          <w:numId w:val="26"/>
        </w:numPr>
        <w:jc w:val="both"/>
        <w:rPr>
          <w:sz w:val="22"/>
          <w:szCs w:val="22"/>
        </w:rPr>
      </w:pPr>
      <w:r>
        <w:rPr>
          <w:sz w:val="22"/>
          <w:szCs w:val="22"/>
        </w:rPr>
        <w:t>02/17/2021 &lt;1&gt; [GQS] (CLE) – GQS indicates the data is suspect. This is because the sample was taken at high tide instead of low tide. SRD indicates that the replicate values differed substantially enough to warrant a flag code.</w:t>
      </w:r>
    </w:p>
    <w:p w14:paraId="23B13FD1" w14:textId="193FD9FE" w:rsidR="00ED0122" w:rsidRDefault="00ED0122" w:rsidP="0026324D">
      <w:pPr>
        <w:pStyle w:val="ListParagraph"/>
        <w:spacing w:line="276" w:lineRule="auto"/>
        <w:jc w:val="both"/>
        <w:rPr>
          <w:sz w:val="22"/>
          <w:szCs w:val="22"/>
          <w:highlight w:val="yellow"/>
        </w:rPr>
      </w:pPr>
    </w:p>
    <w:p w14:paraId="6469BDD5" w14:textId="4A6ACE7A" w:rsidR="00ED0122" w:rsidRDefault="00ED0122" w:rsidP="00ED0122">
      <w:pPr>
        <w:jc w:val="both"/>
        <w:rPr>
          <w:sz w:val="22"/>
          <w:szCs w:val="22"/>
        </w:rPr>
      </w:pPr>
      <w:r>
        <w:rPr>
          <w:b/>
          <w:bCs/>
          <w:sz w:val="22"/>
          <w:szCs w:val="22"/>
        </w:rPr>
        <w:t>[</w:t>
      </w:r>
      <w:r w:rsidR="003F798E">
        <w:rPr>
          <w:b/>
          <w:bCs/>
          <w:sz w:val="22"/>
          <w:szCs w:val="22"/>
        </w:rPr>
        <w:t>SRD</w:t>
      </w:r>
      <w:r>
        <w:rPr>
          <w:b/>
          <w:bCs/>
          <w:sz w:val="22"/>
          <w:szCs w:val="22"/>
        </w:rPr>
        <w:t>] Notes</w:t>
      </w:r>
    </w:p>
    <w:p w14:paraId="47A47CC1" w14:textId="77777777" w:rsidR="00ED0122" w:rsidRDefault="00ED0122" w:rsidP="00ED0122">
      <w:pPr>
        <w:jc w:val="both"/>
        <w:rPr>
          <w:sz w:val="22"/>
          <w:szCs w:val="22"/>
        </w:rPr>
      </w:pPr>
    </w:p>
    <w:p w14:paraId="0C52D2EE" w14:textId="41B9E81A" w:rsidR="00ED0122" w:rsidRDefault="00ED0122" w:rsidP="00ED0122">
      <w:pPr>
        <w:jc w:val="both"/>
        <w:rPr>
          <w:sz w:val="22"/>
          <w:szCs w:val="22"/>
        </w:rPr>
      </w:pPr>
      <w:r>
        <w:rPr>
          <w:sz w:val="22"/>
          <w:szCs w:val="22"/>
        </w:rPr>
        <w:t>Menauhant (MH)</w:t>
      </w:r>
    </w:p>
    <w:p w14:paraId="6072ADA1" w14:textId="671DA077" w:rsidR="00ED0122" w:rsidRPr="00C75177" w:rsidRDefault="003F798E" w:rsidP="00ED0122">
      <w:pPr>
        <w:pStyle w:val="ListParagraph"/>
        <w:numPr>
          <w:ilvl w:val="0"/>
          <w:numId w:val="26"/>
        </w:numPr>
        <w:jc w:val="both"/>
        <w:rPr>
          <w:sz w:val="22"/>
          <w:szCs w:val="22"/>
        </w:rPr>
      </w:pPr>
      <w:r>
        <w:rPr>
          <w:sz w:val="22"/>
          <w:szCs w:val="22"/>
        </w:rPr>
        <w:t>04/20/2021</w:t>
      </w:r>
      <w:r w:rsidR="00BF727F">
        <w:rPr>
          <w:sz w:val="22"/>
          <w:szCs w:val="22"/>
        </w:rPr>
        <w:t>, &lt;1&gt;</w:t>
      </w:r>
      <w:r w:rsidR="00ED0122">
        <w:rPr>
          <w:sz w:val="22"/>
          <w:szCs w:val="22"/>
        </w:rPr>
        <w:t xml:space="preserve"> </w:t>
      </w:r>
      <w:r w:rsidR="00BF727F">
        <w:rPr>
          <w:sz w:val="22"/>
          <w:szCs w:val="22"/>
        </w:rPr>
        <w:t>[</w:t>
      </w:r>
      <w:r w:rsidR="00ED0122">
        <w:rPr>
          <w:sz w:val="22"/>
          <w:szCs w:val="22"/>
        </w:rPr>
        <w:t>SRD</w:t>
      </w:r>
      <w:r w:rsidR="00BF727F">
        <w:rPr>
          <w:sz w:val="22"/>
          <w:szCs w:val="22"/>
        </w:rPr>
        <w:t>]</w:t>
      </w:r>
      <w:r w:rsidR="00ED0122">
        <w:rPr>
          <w:sz w:val="22"/>
          <w:szCs w:val="22"/>
        </w:rPr>
        <w:t xml:space="preserve"> indicates that the replicate values differed substantially enough to warrant a flag code.</w:t>
      </w:r>
    </w:p>
    <w:p w14:paraId="2A7BEA08" w14:textId="77777777" w:rsidR="00ED0122" w:rsidRPr="00DA55FD" w:rsidRDefault="00ED0122" w:rsidP="00ED0122">
      <w:pPr>
        <w:pStyle w:val="ListParagraph"/>
        <w:spacing w:line="276" w:lineRule="auto"/>
        <w:jc w:val="both"/>
        <w:rPr>
          <w:sz w:val="22"/>
          <w:szCs w:val="22"/>
          <w:highlight w:val="yellow"/>
        </w:rPr>
      </w:pPr>
    </w:p>
    <w:p w14:paraId="419AA2F1" w14:textId="77777777" w:rsidR="00ED0122" w:rsidRPr="00DA55FD" w:rsidRDefault="00ED0122" w:rsidP="0026324D">
      <w:pPr>
        <w:pStyle w:val="ListParagraph"/>
        <w:spacing w:line="276" w:lineRule="auto"/>
        <w:jc w:val="both"/>
        <w:rPr>
          <w:sz w:val="22"/>
          <w:szCs w:val="22"/>
          <w:highlight w:val="yellow"/>
        </w:rPr>
      </w:pPr>
    </w:p>
    <w:p w14:paraId="557EDDED" w14:textId="77777777" w:rsidR="0026324D" w:rsidRDefault="0026324D" w:rsidP="0026324D">
      <w:pPr>
        <w:jc w:val="both"/>
        <w:rPr>
          <w:i/>
          <w:sz w:val="22"/>
          <w:szCs w:val="22"/>
        </w:rPr>
      </w:pPr>
    </w:p>
    <w:p w14:paraId="7F14A67C" w14:textId="77777777" w:rsidR="0026324D" w:rsidRDefault="0026324D" w:rsidP="0026324D">
      <w:pPr>
        <w:jc w:val="both"/>
        <w:rPr>
          <w:b/>
          <w:sz w:val="22"/>
          <w:szCs w:val="22"/>
        </w:rPr>
      </w:pPr>
      <w:r>
        <w:rPr>
          <w:b/>
          <w:sz w:val="22"/>
          <w:szCs w:val="22"/>
        </w:rPr>
        <w:t>CHB Notes:</w:t>
      </w:r>
    </w:p>
    <w:p w14:paraId="5643D7A2" w14:textId="77777777" w:rsidR="0026324D" w:rsidRDefault="0026324D" w:rsidP="0026324D">
      <w:pPr>
        <w:jc w:val="both"/>
        <w:rPr>
          <w:b/>
          <w:sz w:val="22"/>
          <w:szCs w:val="22"/>
        </w:rPr>
      </w:pPr>
    </w:p>
    <w:p w14:paraId="38061D12" w14:textId="029E42A3" w:rsidR="0026324D" w:rsidRDefault="0026324D" w:rsidP="00B43792">
      <w:pPr>
        <w:jc w:val="both"/>
        <w:rPr>
          <w:sz w:val="22"/>
          <w:szCs w:val="22"/>
        </w:rPr>
        <w:sectPr w:rsidR="0026324D" w:rsidSect="00B8152D">
          <w:pgSz w:w="12240" w:h="15840"/>
          <w:pgMar w:top="1152" w:right="1440" w:bottom="1296" w:left="1440" w:header="720" w:footer="720" w:gutter="0"/>
          <w:cols w:space="720"/>
          <w:docGrid w:linePitch="326"/>
        </w:sectPr>
      </w:pPr>
      <w:r>
        <w:rPr>
          <w:sz w:val="22"/>
          <w:szCs w:val="22"/>
        </w:rPr>
        <w:t>All CHB (past holding time) flagging indicates that an analysis occurred more than 28 days after the sample was collected and delivered to the UMASS-Dartmouth School for Marine Science and Technology (SMAST). All samples that are processed later than 24-48 hours after collection are stored at -30°C at SMAST until analyzed. See Table 3 for lab processing dates including highlighted samples which surpassed recommended holding times.</w:t>
      </w:r>
    </w:p>
    <w:p w14:paraId="7C11EA47" w14:textId="77777777" w:rsidR="00B8152D" w:rsidRDefault="00B8152D" w:rsidP="00B8152D">
      <w:pPr>
        <w:rPr>
          <w:sz w:val="22"/>
          <w:szCs w:val="22"/>
        </w:rPr>
        <w:sectPr w:rsidR="00B8152D" w:rsidSect="00B8152D">
          <w:pgSz w:w="12240" w:h="15840"/>
          <w:pgMar w:top="1152" w:right="1440" w:bottom="1296" w:left="1440" w:header="720" w:footer="720" w:gutter="0"/>
          <w:cols w:space="720"/>
          <w:docGrid w:linePitch="326"/>
        </w:sectPr>
      </w:pPr>
    </w:p>
    <w:p w14:paraId="7C11EA48" w14:textId="5FF4FEE8" w:rsidR="00B8152D" w:rsidRDefault="00B8152D" w:rsidP="00B8152D">
      <w:pPr>
        <w:jc w:val="both"/>
        <w:rPr>
          <w:sz w:val="22"/>
          <w:szCs w:val="22"/>
        </w:rPr>
      </w:pPr>
      <w:r>
        <w:rPr>
          <w:sz w:val="22"/>
          <w:szCs w:val="22"/>
        </w:rPr>
        <w:lastRenderedPageBreak/>
        <w:t xml:space="preserve">Table 3. Dates that nutrient analyses were performed for the </w:t>
      </w:r>
      <w:r w:rsidR="000270CD">
        <w:rPr>
          <w:sz w:val="22"/>
          <w:szCs w:val="22"/>
        </w:rPr>
        <w:t>2020</w:t>
      </w:r>
      <w:r>
        <w:rPr>
          <w:sz w:val="22"/>
          <w:szCs w:val="22"/>
        </w:rPr>
        <w:t xml:space="preserve"> samples. Dates in red indicate analysis occurred after the CDMO recommended holding times (&gt;28days at -20°C). (Note: CDMO does not provide recommended holding times for TDN, POC, PON, or SiO4 because they are not required parameters.) Chlorophyll (CHL) and pheophytin (PHEA) are processed at the Waquoit Bay Reserve Laboratory. Phosphate (PO4), ammonium (NH4), nitrate/nitrite (NO23), total dissolved nitrogen (TDN), particulate organic carbon (POC), particulate organic nitrogen (PON), and silicate (SiO4) are processed at the UMASS-Dartmouth School for Marine Science and Technology.</w:t>
      </w:r>
    </w:p>
    <w:p w14:paraId="7C11EA49" w14:textId="77777777" w:rsidR="005E3C78" w:rsidRDefault="005E3C78" w:rsidP="00B8152D">
      <w:pPr>
        <w:jc w:val="both"/>
        <w:rPr>
          <w:sz w:val="22"/>
          <w:szCs w:val="22"/>
        </w:rPr>
      </w:pPr>
      <w:r>
        <w:rPr>
          <w:sz w:val="22"/>
          <w:szCs w:val="22"/>
        </w:rPr>
        <w:t>* Chlorophyll &amp; pheophytin processing postponed; filter samples wrapped in tinfoil and frozen at -30°C until extracted in acetone.</w:t>
      </w:r>
    </w:p>
    <w:tbl>
      <w:tblPr>
        <w:tblpPr w:leftFromText="180" w:rightFromText="180" w:vertAnchor="page" w:horzAnchor="margin" w:tblpXSpec="center" w:tblpY="2987"/>
        <w:tblW w:w="12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390"/>
        <w:gridCol w:w="1350"/>
        <w:gridCol w:w="1440"/>
        <w:gridCol w:w="1350"/>
        <w:gridCol w:w="1350"/>
        <w:gridCol w:w="1530"/>
        <w:gridCol w:w="1620"/>
        <w:gridCol w:w="1440"/>
      </w:tblGrid>
      <w:tr w:rsidR="00B43792" w14:paraId="56E979A2" w14:textId="77777777" w:rsidTr="00D10AF5">
        <w:trPr>
          <w:trHeight w:val="297"/>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56009850" w14:textId="77777777" w:rsidR="00B43792" w:rsidRDefault="00B43792" w:rsidP="001A041B">
            <w:pPr>
              <w:jc w:val="both"/>
              <w:rPr>
                <w:b/>
                <w:bCs/>
                <w:color w:val="000000"/>
                <w:sz w:val="22"/>
                <w:szCs w:val="22"/>
              </w:rPr>
            </w:pPr>
            <w:r>
              <w:rPr>
                <w:b/>
                <w:bCs/>
                <w:color w:val="000000"/>
                <w:sz w:val="22"/>
                <w:szCs w:val="22"/>
              </w:rPr>
              <w:t>SAMPLE DATE</w:t>
            </w:r>
          </w:p>
        </w:tc>
        <w:tc>
          <w:tcPr>
            <w:tcW w:w="1390" w:type="dxa"/>
            <w:tcBorders>
              <w:top w:val="single" w:sz="4" w:space="0" w:color="auto"/>
              <w:left w:val="single" w:sz="4" w:space="0" w:color="auto"/>
              <w:bottom w:val="single" w:sz="4" w:space="0" w:color="auto"/>
              <w:right w:val="single" w:sz="4" w:space="0" w:color="auto"/>
            </w:tcBorders>
            <w:vAlign w:val="bottom"/>
            <w:hideMark/>
          </w:tcPr>
          <w:p w14:paraId="6FE01724" w14:textId="77777777" w:rsidR="00B43792" w:rsidRDefault="00B43792" w:rsidP="001A041B">
            <w:pPr>
              <w:jc w:val="center"/>
              <w:rPr>
                <w:b/>
                <w:bCs/>
                <w:sz w:val="22"/>
                <w:szCs w:val="22"/>
              </w:rPr>
            </w:pPr>
            <w:r>
              <w:rPr>
                <w:b/>
                <w:bCs/>
                <w:sz w:val="22"/>
                <w:szCs w:val="22"/>
              </w:rPr>
              <w:t>CHL &amp; PHEA</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02E4B75E" w14:textId="77777777" w:rsidR="00B43792" w:rsidRDefault="00B43792" w:rsidP="001A041B">
            <w:pPr>
              <w:jc w:val="center"/>
              <w:rPr>
                <w:b/>
                <w:bCs/>
                <w:sz w:val="22"/>
                <w:szCs w:val="22"/>
              </w:rPr>
            </w:pPr>
            <w:r>
              <w:rPr>
                <w:b/>
                <w:bCs/>
                <w:sz w:val="22"/>
                <w:szCs w:val="22"/>
              </w:rPr>
              <w:t>PO4</w:t>
            </w: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1B5B4B38" w14:textId="77777777" w:rsidR="00B43792" w:rsidRDefault="00B43792" w:rsidP="001A041B">
            <w:pPr>
              <w:jc w:val="center"/>
              <w:rPr>
                <w:b/>
                <w:bCs/>
                <w:sz w:val="22"/>
                <w:szCs w:val="22"/>
              </w:rPr>
            </w:pPr>
            <w:r>
              <w:rPr>
                <w:b/>
                <w:bCs/>
                <w:sz w:val="22"/>
                <w:szCs w:val="22"/>
              </w:rPr>
              <w:t>NH4</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1861746C" w14:textId="77777777" w:rsidR="00B43792" w:rsidRDefault="00B43792" w:rsidP="001A041B">
            <w:pPr>
              <w:jc w:val="center"/>
              <w:rPr>
                <w:b/>
                <w:bCs/>
                <w:sz w:val="22"/>
                <w:szCs w:val="22"/>
              </w:rPr>
            </w:pPr>
            <w:r>
              <w:rPr>
                <w:b/>
                <w:bCs/>
                <w:sz w:val="22"/>
                <w:szCs w:val="22"/>
              </w:rPr>
              <w:t>NO23</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6DBC0BE1" w14:textId="77777777" w:rsidR="00B43792" w:rsidRDefault="00B43792" w:rsidP="001A041B">
            <w:pPr>
              <w:jc w:val="center"/>
              <w:rPr>
                <w:b/>
                <w:bCs/>
                <w:sz w:val="22"/>
                <w:szCs w:val="22"/>
              </w:rPr>
            </w:pPr>
            <w:r>
              <w:rPr>
                <w:b/>
                <w:bCs/>
                <w:sz w:val="22"/>
                <w:szCs w:val="22"/>
              </w:rPr>
              <w:t>TDN</w:t>
            </w:r>
          </w:p>
        </w:tc>
        <w:tc>
          <w:tcPr>
            <w:tcW w:w="1530" w:type="dxa"/>
            <w:tcBorders>
              <w:top w:val="single" w:sz="4" w:space="0" w:color="auto"/>
              <w:left w:val="single" w:sz="4" w:space="0" w:color="auto"/>
              <w:bottom w:val="single" w:sz="4" w:space="0" w:color="auto"/>
              <w:right w:val="single" w:sz="4" w:space="0" w:color="auto"/>
            </w:tcBorders>
            <w:noWrap/>
            <w:vAlign w:val="bottom"/>
            <w:hideMark/>
          </w:tcPr>
          <w:p w14:paraId="62209CDD" w14:textId="77777777" w:rsidR="00B43792" w:rsidRDefault="00B43792" w:rsidP="001A041B">
            <w:pPr>
              <w:jc w:val="center"/>
              <w:rPr>
                <w:b/>
                <w:bCs/>
                <w:sz w:val="22"/>
                <w:szCs w:val="22"/>
              </w:rPr>
            </w:pPr>
            <w:r>
              <w:rPr>
                <w:b/>
                <w:bCs/>
                <w:sz w:val="22"/>
                <w:szCs w:val="22"/>
              </w:rPr>
              <w:t>POC</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182EBA4E" w14:textId="77777777" w:rsidR="00B43792" w:rsidRDefault="00B43792" w:rsidP="001A041B">
            <w:pPr>
              <w:jc w:val="center"/>
              <w:rPr>
                <w:b/>
                <w:bCs/>
                <w:sz w:val="22"/>
                <w:szCs w:val="22"/>
              </w:rPr>
            </w:pPr>
            <w:r>
              <w:rPr>
                <w:b/>
                <w:bCs/>
                <w:sz w:val="22"/>
                <w:szCs w:val="22"/>
              </w:rPr>
              <w:t>PON</w:t>
            </w: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53AE0B04" w14:textId="77777777" w:rsidR="00B43792" w:rsidRDefault="00B43792" w:rsidP="001A041B">
            <w:pPr>
              <w:jc w:val="center"/>
              <w:rPr>
                <w:b/>
                <w:bCs/>
                <w:sz w:val="22"/>
                <w:szCs w:val="22"/>
              </w:rPr>
            </w:pPr>
            <w:r>
              <w:rPr>
                <w:b/>
                <w:bCs/>
                <w:sz w:val="22"/>
                <w:szCs w:val="22"/>
              </w:rPr>
              <w:t>SiO4</w:t>
            </w:r>
          </w:p>
        </w:tc>
      </w:tr>
      <w:tr w:rsidR="00D10AF5" w14:paraId="09949D74" w14:textId="77777777" w:rsidTr="00D10AF5">
        <w:trPr>
          <w:trHeight w:val="614"/>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55EC2C3E" w14:textId="6137CB74" w:rsidR="00D10AF5" w:rsidRPr="0009203F" w:rsidRDefault="007B2390" w:rsidP="00D10AF5">
            <w:pPr>
              <w:jc w:val="both"/>
              <w:rPr>
                <w:sz w:val="22"/>
                <w:szCs w:val="22"/>
              </w:rPr>
            </w:pPr>
            <w:r>
              <w:rPr>
                <w:sz w:val="22"/>
                <w:szCs w:val="22"/>
              </w:rPr>
              <w:t>1/20/2021</w:t>
            </w:r>
          </w:p>
        </w:tc>
        <w:tc>
          <w:tcPr>
            <w:tcW w:w="1390" w:type="dxa"/>
            <w:tcBorders>
              <w:top w:val="single" w:sz="4" w:space="0" w:color="auto"/>
              <w:left w:val="single" w:sz="4" w:space="0" w:color="auto"/>
              <w:bottom w:val="single" w:sz="4" w:space="0" w:color="auto"/>
              <w:right w:val="single" w:sz="4" w:space="0" w:color="auto"/>
            </w:tcBorders>
            <w:vAlign w:val="bottom"/>
          </w:tcPr>
          <w:p w14:paraId="606A320B" w14:textId="77777777" w:rsidR="00D10AF5" w:rsidRPr="00042057" w:rsidRDefault="00D10AF5" w:rsidP="00D10AF5">
            <w:pPr>
              <w:rPr>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50EC2EF" w14:textId="3EC3299A" w:rsidR="00D10AF5" w:rsidRPr="004F3AD6" w:rsidRDefault="00D10AF5" w:rsidP="00D10AF5">
            <w:pPr>
              <w:jc w:val="center"/>
              <w:rPr>
                <w:sz w:val="22"/>
                <w:szCs w:val="22"/>
              </w:rPr>
            </w:pPr>
            <w:r w:rsidRPr="004F3AD6">
              <w:rPr>
                <w:color w:val="000000"/>
                <w:sz w:val="22"/>
                <w:szCs w:val="22"/>
              </w:rPr>
              <w:t>1/21/2021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93D18" w14:textId="3DAFF42B" w:rsidR="00D10AF5" w:rsidRPr="004F3AD6" w:rsidRDefault="00D10AF5" w:rsidP="00D10AF5">
            <w:pPr>
              <w:jc w:val="center"/>
              <w:rPr>
                <w:color w:val="000000"/>
                <w:sz w:val="22"/>
                <w:szCs w:val="22"/>
              </w:rPr>
            </w:pPr>
            <w:r w:rsidRPr="004F3AD6">
              <w:rPr>
                <w:color w:val="000000"/>
                <w:sz w:val="22"/>
                <w:szCs w:val="22"/>
              </w:rPr>
              <w:t>1/21/2021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897545" w14:textId="316AA995" w:rsidR="00D10AF5" w:rsidRPr="004F3AD6" w:rsidRDefault="00D10AF5" w:rsidP="00D10AF5">
            <w:pPr>
              <w:jc w:val="center"/>
              <w:rPr>
                <w:color w:val="000000"/>
                <w:sz w:val="22"/>
                <w:szCs w:val="22"/>
              </w:rPr>
            </w:pPr>
            <w:r w:rsidRPr="004F3AD6">
              <w:rPr>
                <w:color w:val="000000"/>
                <w:sz w:val="22"/>
                <w:szCs w:val="22"/>
              </w:rPr>
              <w:t>2/18/2021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4B0B6" w14:textId="508A3884" w:rsidR="00D10AF5" w:rsidRPr="004F3AD6" w:rsidRDefault="00D10AF5" w:rsidP="00D10AF5">
            <w:pPr>
              <w:jc w:val="center"/>
              <w:rPr>
                <w:color w:val="000000"/>
                <w:sz w:val="22"/>
                <w:szCs w:val="22"/>
              </w:rPr>
            </w:pPr>
            <w:r w:rsidRPr="004F3AD6">
              <w:rPr>
                <w:sz w:val="22"/>
                <w:szCs w:val="22"/>
              </w:rPr>
              <w:t>2/25/2021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BFC06" w14:textId="61086D0B" w:rsidR="00D10AF5" w:rsidRPr="004F3AD6" w:rsidRDefault="00D10AF5" w:rsidP="00D10AF5">
            <w:pPr>
              <w:jc w:val="center"/>
              <w:rPr>
                <w:color w:val="FF0000"/>
                <w:sz w:val="22"/>
                <w:szCs w:val="22"/>
              </w:rPr>
            </w:pPr>
            <w:r w:rsidRPr="004F3AD6">
              <w:rPr>
                <w:color w:val="FF0000"/>
                <w:sz w:val="22"/>
                <w:szCs w:val="22"/>
              </w:rPr>
              <w:t>3/3/2021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605E14" w14:textId="510E3F2A" w:rsidR="00D10AF5" w:rsidRPr="004F3AD6" w:rsidRDefault="00D10AF5" w:rsidP="00D10AF5">
            <w:pPr>
              <w:jc w:val="center"/>
              <w:rPr>
                <w:color w:val="FF0000"/>
                <w:sz w:val="22"/>
                <w:szCs w:val="22"/>
              </w:rPr>
            </w:pPr>
            <w:r w:rsidRPr="004F3AD6">
              <w:rPr>
                <w:color w:val="FF0000"/>
                <w:sz w:val="22"/>
                <w:szCs w:val="22"/>
              </w:rPr>
              <w:t>3/3/2021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05EE53" w14:textId="72CDD1E6" w:rsidR="00D10AF5" w:rsidRPr="004F3AD6" w:rsidRDefault="00D10AF5" w:rsidP="00D10AF5">
            <w:pPr>
              <w:jc w:val="center"/>
              <w:rPr>
                <w:color w:val="FF0000"/>
                <w:sz w:val="22"/>
                <w:szCs w:val="22"/>
              </w:rPr>
            </w:pPr>
            <w:r w:rsidRPr="004F3AD6">
              <w:rPr>
                <w:color w:val="FF0000"/>
                <w:sz w:val="22"/>
                <w:szCs w:val="22"/>
              </w:rPr>
              <w:t>3/30/201</w:t>
            </w:r>
          </w:p>
        </w:tc>
      </w:tr>
      <w:tr w:rsidR="00D10AF5" w14:paraId="754FCBE3" w14:textId="77777777" w:rsidTr="004F3AD6">
        <w:trPr>
          <w:trHeight w:val="605"/>
        </w:trPr>
        <w:tc>
          <w:tcPr>
            <w:tcW w:w="1418" w:type="dxa"/>
            <w:tcBorders>
              <w:top w:val="single" w:sz="4" w:space="0" w:color="auto"/>
              <w:left w:val="single" w:sz="4" w:space="0" w:color="auto"/>
              <w:bottom w:val="single" w:sz="4" w:space="0" w:color="auto"/>
              <w:right w:val="single" w:sz="4" w:space="0" w:color="auto"/>
            </w:tcBorders>
            <w:noWrap/>
            <w:vAlign w:val="bottom"/>
          </w:tcPr>
          <w:p w14:paraId="25692091" w14:textId="40E03CA9" w:rsidR="00D10AF5" w:rsidRPr="0009203F" w:rsidRDefault="007B2390" w:rsidP="00D10AF5">
            <w:pPr>
              <w:jc w:val="both"/>
              <w:rPr>
                <w:sz w:val="22"/>
                <w:szCs w:val="22"/>
              </w:rPr>
            </w:pPr>
            <w:r>
              <w:rPr>
                <w:sz w:val="22"/>
                <w:szCs w:val="22"/>
              </w:rPr>
              <w:t>2/17/2021</w:t>
            </w:r>
          </w:p>
        </w:tc>
        <w:tc>
          <w:tcPr>
            <w:tcW w:w="1390" w:type="dxa"/>
            <w:tcBorders>
              <w:top w:val="single" w:sz="4" w:space="0" w:color="auto"/>
              <w:left w:val="single" w:sz="4" w:space="0" w:color="auto"/>
              <w:bottom w:val="single" w:sz="4" w:space="0" w:color="auto"/>
              <w:right w:val="single" w:sz="4" w:space="0" w:color="auto"/>
            </w:tcBorders>
            <w:vAlign w:val="bottom"/>
          </w:tcPr>
          <w:p w14:paraId="4D1321B5" w14:textId="77777777" w:rsidR="00D10AF5" w:rsidRPr="00042057" w:rsidRDefault="00D10AF5" w:rsidP="00D10AF5">
            <w:pPr>
              <w:rPr>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200FE15" w14:textId="5CFA49B5" w:rsidR="00D10AF5" w:rsidRPr="004F3AD6" w:rsidRDefault="00D10AF5" w:rsidP="00D10AF5">
            <w:pPr>
              <w:jc w:val="center"/>
              <w:rPr>
                <w:color w:val="000000"/>
                <w:sz w:val="22"/>
                <w:szCs w:val="22"/>
              </w:rPr>
            </w:pPr>
            <w:r w:rsidRPr="004F3AD6">
              <w:rPr>
                <w:color w:val="000000"/>
                <w:sz w:val="22"/>
                <w:szCs w:val="22"/>
              </w:rPr>
              <w:t>2/18/2021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2069F6" w14:textId="28495068" w:rsidR="00D10AF5" w:rsidRPr="004F3AD6" w:rsidRDefault="00D10AF5" w:rsidP="00D10AF5">
            <w:pPr>
              <w:jc w:val="center"/>
              <w:rPr>
                <w:color w:val="000000"/>
                <w:sz w:val="22"/>
                <w:szCs w:val="22"/>
              </w:rPr>
            </w:pPr>
            <w:r w:rsidRPr="004F3AD6">
              <w:rPr>
                <w:color w:val="000000"/>
                <w:sz w:val="22"/>
                <w:szCs w:val="22"/>
              </w:rPr>
              <w:t>2/18/2021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8DBF70" w14:textId="1E538B48" w:rsidR="00D10AF5" w:rsidRPr="004F3AD6" w:rsidRDefault="00D10AF5" w:rsidP="00D10AF5">
            <w:pPr>
              <w:jc w:val="center"/>
              <w:rPr>
                <w:color w:val="000000"/>
                <w:sz w:val="22"/>
                <w:szCs w:val="22"/>
              </w:rPr>
            </w:pPr>
            <w:r w:rsidRPr="004F3AD6">
              <w:rPr>
                <w:color w:val="000000"/>
                <w:sz w:val="22"/>
                <w:szCs w:val="22"/>
              </w:rPr>
              <w:t>2/18/2021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F5E095" w14:textId="23780D3F" w:rsidR="00D10AF5" w:rsidRPr="004F3AD6" w:rsidRDefault="00D10AF5" w:rsidP="00D10AF5">
            <w:pPr>
              <w:jc w:val="center"/>
              <w:rPr>
                <w:color w:val="000000"/>
                <w:sz w:val="22"/>
                <w:szCs w:val="22"/>
              </w:rPr>
            </w:pPr>
            <w:r w:rsidRPr="004F3AD6">
              <w:rPr>
                <w:sz w:val="22"/>
                <w:szCs w:val="22"/>
              </w:rPr>
              <w:t>2/25/2021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5BD78" w14:textId="6D191F42" w:rsidR="00D10AF5" w:rsidRPr="00C12EE6" w:rsidRDefault="00D10AF5" w:rsidP="00D10AF5">
            <w:pPr>
              <w:jc w:val="center"/>
              <w:rPr>
                <w:sz w:val="22"/>
                <w:szCs w:val="22"/>
              </w:rPr>
            </w:pPr>
            <w:r w:rsidRPr="00C12EE6">
              <w:rPr>
                <w:sz w:val="22"/>
                <w:szCs w:val="22"/>
              </w:rPr>
              <w:t>3/3/2021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A2DA" w14:textId="2E79DA38" w:rsidR="00D10AF5" w:rsidRPr="00C12EE6" w:rsidRDefault="00D10AF5" w:rsidP="00D10AF5">
            <w:pPr>
              <w:jc w:val="center"/>
              <w:rPr>
                <w:sz w:val="22"/>
                <w:szCs w:val="22"/>
              </w:rPr>
            </w:pPr>
            <w:r w:rsidRPr="00C12EE6">
              <w:rPr>
                <w:sz w:val="22"/>
                <w:szCs w:val="22"/>
              </w:rPr>
              <w:t>3/3/2021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E3B24" w14:textId="2DC3C49E" w:rsidR="00D10AF5" w:rsidRPr="004F3AD6" w:rsidRDefault="00D10AF5" w:rsidP="00D10AF5">
            <w:pPr>
              <w:jc w:val="center"/>
              <w:rPr>
                <w:color w:val="FF0000"/>
                <w:sz w:val="22"/>
                <w:szCs w:val="22"/>
              </w:rPr>
            </w:pPr>
            <w:r w:rsidRPr="004F3AD6">
              <w:rPr>
                <w:color w:val="FF0000"/>
                <w:sz w:val="22"/>
                <w:szCs w:val="22"/>
              </w:rPr>
              <w:t>3/30/2021</w:t>
            </w:r>
          </w:p>
        </w:tc>
      </w:tr>
      <w:tr w:rsidR="004F3AD6" w14:paraId="7FAD704F" w14:textId="77777777" w:rsidTr="004F3AD6">
        <w:trPr>
          <w:trHeight w:val="605"/>
        </w:trPr>
        <w:tc>
          <w:tcPr>
            <w:tcW w:w="1418" w:type="dxa"/>
            <w:tcBorders>
              <w:top w:val="single" w:sz="4" w:space="0" w:color="auto"/>
              <w:left w:val="single" w:sz="4" w:space="0" w:color="auto"/>
              <w:bottom w:val="single" w:sz="4" w:space="0" w:color="auto"/>
              <w:right w:val="single" w:sz="4" w:space="0" w:color="auto"/>
            </w:tcBorders>
            <w:noWrap/>
            <w:vAlign w:val="bottom"/>
          </w:tcPr>
          <w:p w14:paraId="50321A20" w14:textId="3AF4ED0E" w:rsidR="004F3AD6" w:rsidRDefault="004F3AD6" w:rsidP="004F3AD6">
            <w:pPr>
              <w:jc w:val="both"/>
              <w:rPr>
                <w:sz w:val="22"/>
                <w:szCs w:val="22"/>
              </w:rPr>
            </w:pPr>
            <w:r>
              <w:rPr>
                <w:sz w:val="22"/>
                <w:szCs w:val="22"/>
              </w:rPr>
              <w:t>3/17/2021</w:t>
            </w:r>
          </w:p>
        </w:tc>
        <w:tc>
          <w:tcPr>
            <w:tcW w:w="1390" w:type="dxa"/>
            <w:tcBorders>
              <w:top w:val="single" w:sz="4" w:space="0" w:color="auto"/>
              <w:left w:val="single" w:sz="4" w:space="0" w:color="auto"/>
              <w:bottom w:val="single" w:sz="4" w:space="0" w:color="auto"/>
              <w:right w:val="single" w:sz="4" w:space="0" w:color="auto"/>
            </w:tcBorders>
            <w:vAlign w:val="bottom"/>
          </w:tcPr>
          <w:p w14:paraId="2D2111B2" w14:textId="77777777" w:rsidR="004F3AD6" w:rsidRPr="00042057" w:rsidRDefault="004F3AD6" w:rsidP="004F3AD6">
            <w:pPr>
              <w:rPr>
                <w:sz w:val="22"/>
                <w:szCs w:val="22"/>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68B0ABDC" w14:textId="05821943" w:rsidR="004F3AD6" w:rsidRPr="004F3AD6" w:rsidRDefault="004F3AD6" w:rsidP="004F3AD6">
            <w:pPr>
              <w:jc w:val="center"/>
              <w:rPr>
                <w:color w:val="000000"/>
                <w:sz w:val="22"/>
                <w:szCs w:val="22"/>
              </w:rPr>
            </w:pPr>
            <w:r w:rsidRPr="004F3AD6">
              <w:rPr>
                <w:color w:val="000000"/>
                <w:sz w:val="22"/>
                <w:szCs w:val="22"/>
              </w:rPr>
              <w:t>3/18/2021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BDFABA" w14:textId="6B0FD5CF" w:rsidR="004F3AD6" w:rsidRPr="004F3AD6" w:rsidRDefault="004F3AD6" w:rsidP="004F3AD6">
            <w:pPr>
              <w:jc w:val="center"/>
              <w:rPr>
                <w:color w:val="000000"/>
                <w:sz w:val="22"/>
                <w:szCs w:val="22"/>
              </w:rPr>
            </w:pPr>
            <w:r w:rsidRPr="004F3AD6">
              <w:rPr>
                <w:color w:val="000000"/>
                <w:sz w:val="22"/>
                <w:szCs w:val="22"/>
              </w:rPr>
              <w:t>3/18/2021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48894F" w14:textId="598A686C" w:rsidR="004F3AD6" w:rsidRPr="004F3AD6" w:rsidRDefault="004F3AD6" w:rsidP="004F3AD6">
            <w:pPr>
              <w:jc w:val="center"/>
              <w:rPr>
                <w:color w:val="000000"/>
                <w:sz w:val="22"/>
                <w:szCs w:val="22"/>
              </w:rPr>
            </w:pPr>
            <w:r w:rsidRPr="004F3AD6">
              <w:rPr>
                <w:color w:val="000000"/>
                <w:sz w:val="22"/>
                <w:szCs w:val="22"/>
              </w:rPr>
              <w:t>3/18/2021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89071" w14:textId="2DD4EBC0" w:rsidR="004F3AD6" w:rsidRPr="004F3AD6" w:rsidRDefault="004F3AD6" w:rsidP="004F3AD6">
            <w:pPr>
              <w:jc w:val="center"/>
              <w:rPr>
                <w:sz w:val="22"/>
                <w:szCs w:val="22"/>
              </w:rPr>
            </w:pPr>
            <w:r w:rsidRPr="004F3AD6">
              <w:rPr>
                <w:sz w:val="22"/>
                <w:szCs w:val="22"/>
              </w:rPr>
              <w:t>3/25/2021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9F287" w14:textId="5C64E988" w:rsidR="004F3AD6" w:rsidRPr="004F3AD6" w:rsidRDefault="004F3AD6" w:rsidP="004F3AD6">
            <w:pPr>
              <w:jc w:val="center"/>
              <w:rPr>
                <w:color w:val="000000"/>
                <w:sz w:val="22"/>
                <w:szCs w:val="22"/>
              </w:rPr>
            </w:pPr>
            <w:r w:rsidRPr="004F3AD6">
              <w:rPr>
                <w:color w:val="000000"/>
                <w:sz w:val="22"/>
                <w:szCs w:val="22"/>
              </w:rPr>
              <w:t>4/12/2021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9F6B6" w14:textId="265FFCDF" w:rsidR="004F3AD6" w:rsidRPr="004F3AD6" w:rsidRDefault="004F3AD6" w:rsidP="004F3AD6">
            <w:pPr>
              <w:jc w:val="center"/>
              <w:rPr>
                <w:color w:val="000000"/>
                <w:sz w:val="22"/>
                <w:szCs w:val="22"/>
              </w:rPr>
            </w:pPr>
            <w:r w:rsidRPr="004F3AD6">
              <w:rPr>
                <w:color w:val="000000"/>
                <w:sz w:val="22"/>
                <w:szCs w:val="22"/>
              </w:rPr>
              <w:t>4/12/2021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3AA3DE" w14:textId="4B74B128" w:rsidR="004F3AD6" w:rsidRPr="004F3AD6" w:rsidRDefault="004F3AD6" w:rsidP="004F3AD6">
            <w:pPr>
              <w:jc w:val="center"/>
              <w:rPr>
                <w:sz w:val="22"/>
                <w:szCs w:val="22"/>
              </w:rPr>
            </w:pPr>
            <w:r w:rsidRPr="004F3AD6">
              <w:rPr>
                <w:sz w:val="22"/>
                <w:szCs w:val="22"/>
              </w:rPr>
              <w:t>3/30/2021</w:t>
            </w:r>
          </w:p>
        </w:tc>
      </w:tr>
      <w:tr w:rsidR="004F3AD6" w:rsidRPr="00CC23A6" w14:paraId="395B78C8" w14:textId="77777777" w:rsidTr="004F3AD6">
        <w:trPr>
          <w:trHeight w:val="623"/>
        </w:trPr>
        <w:tc>
          <w:tcPr>
            <w:tcW w:w="1418" w:type="dxa"/>
            <w:tcBorders>
              <w:top w:val="single" w:sz="4" w:space="0" w:color="auto"/>
              <w:left w:val="single" w:sz="4" w:space="0" w:color="auto"/>
              <w:bottom w:val="single" w:sz="4" w:space="0" w:color="auto"/>
              <w:right w:val="single" w:sz="4" w:space="0" w:color="auto"/>
            </w:tcBorders>
            <w:noWrap/>
            <w:vAlign w:val="bottom"/>
          </w:tcPr>
          <w:p w14:paraId="114DAE64" w14:textId="77777777" w:rsidR="004F3AD6" w:rsidRPr="00CC23A6" w:rsidRDefault="004F3AD6" w:rsidP="004F3AD6">
            <w:pPr>
              <w:jc w:val="both"/>
              <w:rPr>
                <w:sz w:val="22"/>
                <w:szCs w:val="22"/>
              </w:rPr>
            </w:pPr>
            <w:r>
              <w:rPr>
                <w:sz w:val="22"/>
                <w:szCs w:val="22"/>
              </w:rPr>
              <w:t>4/20/2021</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bottom"/>
          </w:tcPr>
          <w:p w14:paraId="6C27ED98" w14:textId="77777777" w:rsidR="004F3AD6" w:rsidRPr="00CC23A6" w:rsidRDefault="004F3AD6" w:rsidP="004F3AD6">
            <w:pPr>
              <w:rPr>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D2D40F" w14:textId="77777777" w:rsidR="004F3AD6" w:rsidRPr="004F3AD6" w:rsidRDefault="004F3AD6" w:rsidP="004F3AD6">
            <w:pPr>
              <w:jc w:val="center"/>
              <w:rPr>
                <w:color w:val="000000"/>
                <w:sz w:val="22"/>
                <w:szCs w:val="22"/>
              </w:rPr>
            </w:pPr>
            <w:r w:rsidRPr="004F3AD6">
              <w:rPr>
                <w:color w:val="000000"/>
                <w:sz w:val="22"/>
                <w:szCs w:val="22"/>
              </w:rPr>
              <w:t>4/21/2021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1E1664" w14:textId="77777777" w:rsidR="004F3AD6" w:rsidRPr="004F3AD6" w:rsidRDefault="004F3AD6" w:rsidP="004F3AD6">
            <w:pPr>
              <w:jc w:val="center"/>
              <w:rPr>
                <w:color w:val="000000"/>
                <w:sz w:val="22"/>
                <w:szCs w:val="22"/>
              </w:rPr>
            </w:pPr>
            <w:r w:rsidRPr="004F3AD6">
              <w:rPr>
                <w:color w:val="000000"/>
                <w:sz w:val="22"/>
                <w:szCs w:val="22"/>
              </w:rPr>
              <w:t>4/21/2021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4DFD75" w14:textId="77777777" w:rsidR="004F3AD6" w:rsidRPr="004F3AD6" w:rsidRDefault="004F3AD6" w:rsidP="004F3AD6">
            <w:pPr>
              <w:jc w:val="center"/>
              <w:rPr>
                <w:sz w:val="22"/>
                <w:szCs w:val="22"/>
              </w:rPr>
            </w:pPr>
            <w:r w:rsidRPr="004F3AD6">
              <w:rPr>
                <w:color w:val="000000"/>
                <w:sz w:val="22"/>
                <w:szCs w:val="22"/>
              </w:rPr>
              <w:t>5/4/2021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1202E" w14:textId="77777777" w:rsidR="004F3AD6" w:rsidRPr="004F3AD6" w:rsidRDefault="004F3AD6" w:rsidP="004F3AD6">
            <w:pPr>
              <w:jc w:val="center"/>
              <w:rPr>
                <w:color w:val="000000"/>
                <w:sz w:val="22"/>
                <w:szCs w:val="22"/>
              </w:rPr>
            </w:pPr>
            <w:r w:rsidRPr="004F3AD6">
              <w:rPr>
                <w:color w:val="000000"/>
                <w:sz w:val="22"/>
                <w:szCs w:val="22"/>
              </w:rPr>
              <w:t>5/6/2021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3C8B22" w14:textId="77777777" w:rsidR="004F3AD6" w:rsidRPr="004F3AD6" w:rsidRDefault="004F3AD6" w:rsidP="004F3AD6">
            <w:pPr>
              <w:jc w:val="center"/>
              <w:rPr>
                <w:color w:val="000000"/>
                <w:sz w:val="22"/>
                <w:szCs w:val="22"/>
              </w:rPr>
            </w:pPr>
            <w:r w:rsidRPr="004F3AD6">
              <w:rPr>
                <w:color w:val="FF0000"/>
                <w:sz w:val="22"/>
                <w:szCs w:val="22"/>
              </w:rPr>
              <w:t>6/10/2021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26C19" w14:textId="77777777" w:rsidR="004F3AD6" w:rsidRPr="004F3AD6" w:rsidRDefault="004F3AD6" w:rsidP="004F3AD6">
            <w:pPr>
              <w:jc w:val="center"/>
              <w:rPr>
                <w:color w:val="000000"/>
                <w:sz w:val="22"/>
                <w:szCs w:val="22"/>
              </w:rPr>
            </w:pPr>
            <w:r w:rsidRPr="004F3AD6">
              <w:rPr>
                <w:color w:val="FF0000"/>
                <w:sz w:val="22"/>
                <w:szCs w:val="22"/>
              </w:rPr>
              <w:t>6/10/2021</w:t>
            </w:r>
          </w:p>
        </w:tc>
        <w:tc>
          <w:tcPr>
            <w:tcW w:w="1440" w:type="dxa"/>
            <w:tcBorders>
              <w:top w:val="single" w:sz="4" w:space="0" w:color="auto"/>
              <w:left w:val="single" w:sz="4" w:space="0" w:color="auto"/>
              <w:bottom w:val="single" w:sz="4" w:space="0" w:color="auto"/>
              <w:right w:val="single" w:sz="4" w:space="0" w:color="auto"/>
            </w:tcBorders>
            <w:noWrap/>
            <w:vAlign w:val="bottom"/>
          </w:tcPr>
          <w:p w14:paraId="03E9BF45" w14:textId="77777777" w:rsidR="004F3AD6" w:rsidRPr="004F3AD6" w:rsidRDefault="004F3AD6" w:rsidP="004F3AD6">
            <w:pPr>
              <w:jc w:val="center"/>
              <w:rPr>
                <w:color w:val="000000"/>
                <w:sz w:val="22"/>
                <w:szCs w:val="22"/>
              </w:rPr>
            </w:pPr>
            <w:r w:rsidRPr="004F3AD6">
              <w:rPr>
                <w:color w:val="FF0000"/>
                <w:sz w:val="22"/>
                <w:szCs w:val="22"/>
              </w:rPr>
              <w:t>7/8/2021</w:t>
            </w:r>
          </w:p>
        </w:tc>
      </w:tr>
      <w:tr w:rsidR="004F3AD6" w:rsidRPr="00CC23A6" w14:paraId="01E5D115" w14:textId="77777777" w:rsidTr="001A041B">
        <w:trPr>
          <w:trHeight w:val="605"/>
        </w:trPr>
        <w:tc>
          <w:tcPr>
            <w:tcW w:w="1418" w:type="dxa"/>
            <w:tcBorders>
              <w:top w:val="single" w:sz="4" w:space="0" w:color="auto"/>
              <w:left w:val="single" w:sz="4" w:space="0" w:color="auto"/>
              <w:bottom w:val="single" w:sz="4" w:space="0" w:color="auto"/>
              <w:right w:val="single" w:sz="4" w:space="0" w:color="auto"/>
            </w:tcBorders>
            <w:noWrap/>
            <w:vAlign w:val="bottom"/>
          </w:tcPr>
          <w:p w14:paraId="05356BC6" w14:textId="77777777" w:rsidR="004F3AD6" w:rsidRPr="00CC23A6" w:rsidRDefault="004F3AD6" w:rsidP="004F3AD6">
            <w:pPr>
              <w:jc w:val="both"/>
              <w:rPr>
                <w:sz w:val="22"/>
                <w:szCs w:val="22"/>
              </w:rPr>
            </w:pPr>
            <w:r>
              <w:rPr>
                <w:sz w:val="22"/>
                <w:szCs w:val="22"/>
              </w:rPr>
              <w:t>4/26/2021</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bottom"/>
          </w:tcPr>
          <w:p w14:paraId="6D74399C" w14:textId="77777777" w:rsidR="004F3AD6" w:rsidRPr="00CC23A6" w:rsidRDefault="004F3AD6" w:rsidP="004F3AD6">
            <w:pPr>
              <w:rPr>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D2F5BB" w14:textId="77777777" w:rsidR="004F3AD6" w:rsidRPr="004F3AD6" w:rsidRDefault="004F3AD6" w:rsidP="004F3AD6">
            <w:pPr>
              <w:jc w:val="center"/>
              <w:rPr>
                <w:color w:val="000000"/>
                <w:sz w:val="22"/>
                <w:szCs w:val="22"/>
              </w:rPr>
            </w:pPr>
            <w:r w:rsidRPr="004F3AD6">
              <w:rPr>
                <w:color w:val="000000"/>
                <w:sz w:val="22"/>
                <w:szCs w:val="22"/>
              </w:rPr>
              <w:t>4/29/2021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29DBAE" w14:textId="77777777" w:rsidR="004F3AD6" w:rsidRPr="004F3AD6" w:rsidRDefault="004F3AD6" w:rsidP="004F3AD6">
            <w:pPr>
              <w:jc w:val="center"/>
              <w:rPr>
                <w:color w:val="000000"/>
                <w:sz w:val="22"/>
                <w:szCs w:val="22"/>
              </w:rPr>
            </w:pPr>
            <w:r w:rsidRPr="004F3AD6">
              <w:rPr>
                <w:color w:val="000000"/>
                <w:sz w:val="22"/>
                <w:szCs w:val="22"/>
              </w:rPr>
              <w:t>4/29/2021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DD6665" w14:textId="77777777" w:rsidR="004F3AD6" w:rsidRPr="004F3AD6" w:rsidRDefault="004F3AD6" w:rsidP="004F3AD6">
            <w:pPr>
              <w:jc w:val="center"/>
              <w:rPr>
                <w:sz w:val="22"/>
                <w:szCs w:val="22"/>
              </w:rPr>
            </w:pPr>
            <w:r w:rsidRPr="004F3AD6">
              <w:rPr>
                <w:color w:val="000000"/>
                <w:sz w:val="22"/>
                <w:szCs w:val="22"/>
              </w:rPr>
              <w:t>5/4/2021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AE15C5" w14:textId="77777777" w:rsidR="004F3AD6" w:rsidRPr="004F3AD6" w:rsidRDefault="004F3AD6" w:rsidP="004F3AD6">
            <w:pPr>
              <w:jc w:val="center"/>
              <w:rPr>
                <w:color w:val="000000"/>
                <w:sz w:val="22"/>
                <w:szCs w:val="22"/>
              </w:rPr>
            </w:pPr>
            <w:r w:rsidRPr="004F3AD6">
              <w:rPr>
                <w:color w:val="000000"/>
                <w:sz w:val="22"/>
                <w:szCs w:val="22"/>
              </w:rPr>
              <w:t>5/6/2021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601AE" w14:textId="77777777" w:rsidR="004F3AD6" w:rsidRPr="004F3AD6" w:rsidRDefault="004F3AD6" w:rsidP="004F3AD6">
            <w:pPr>
              <w:jc w:val="center"/>
              <w:rPr>
                <w:color w:val="000000"/>
                <w:sz w:val="22"/>
                <w:szCs w:val="22"/>
              </w:rPr>
            </w:pPr>
            <w:r w:rsidRPr="004F3AD6">
              <w:rPr>
                <w:color w:val="FF0000"/>
                <w:sz w:val="22"/>
                <w:szCs w:val="22"/>
              </w:rPr>
              <w:t>6/10/2021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FB4541" w14:textId="77777777" w:rsidR="004F3AD6" w:rsidRPr="004F3AD6" w:rsidRDefault="004F3AD6" w:rsidP="004F3AD6">
            <w:pPr>
              <w:jc w:val="center"/>
              <w:rPr>
                <w:color w:val="000000"/>
                <w:sz w:val="22"/>
                <w:szCs w:val="22"/>
              </w:rPr>
            </w:pPr>
            <w:r w:rsidRPr="004F3AD6">
              <w:rPr>
                <w:color w:val="FF0000"/>
                <w:sz w:val="22"/>
                <w:szCs w:val="22"/>
              </w:rPr>
              <w:t>6/10/2021</w:t>
            </w:r>
          </w:p>
        </w:tc>
        <w:tc>
          <w:tcPr>
            <w:tcW w:w="1440" w:type="dxa"/>
            <w:tcBorders>
              <w:top w:val="single" w:sz="4" w:space="0" w:color="auto"/>
              <w:left w:val="single" w:sz="4" w:space="0" w:color="auto"/>
              <w:bottom w:val="single" w:sz="4" w:space="0" w:color="auto"/>
              <w:right w:val="single" w:sz="4" w:space="0" w:color="auto"/>
            </w:tcBorders>
            <w:noWrap/>
            <w:vAlign w:val="bottom"/>
          </w:tcPr>
          <w:p w14:paraId="5C9CAEAC" w14:textId="77777777" w:rsidR="004F3AD6" w:rsidRPr="004F3AD6" w:rsidRDefault="004F3AD6" w:rsidP="004F3AD6">
            <w:pPr>
              <w:jc w:val="center"/>
              <w:rPr>
                <w:color w:val="000000"/>
                <w:sz w:val="22"/>
                <w:szCs w:val="22"/>
              </w:rPr>
            </w:pPr>
            <w:r w:rsidRPr="004F3AD6">
              <w:rPr>
                <w:color w:val="FF0000"/>
                <w:sz w:val="22"/>
                <w:szCs w:val="22"/>
              </w:rPr>
              <w:t>7/8/2021</w:t>
            </w:r>
          </w:p>
        </w:tc>
      </w:tr>
      <w:tr w:rsidR="004F3AD6" w14:paraId="306304D8" w14:textId="77777777" w:rsidTr="001A041B">
        <w:trPr>
          <w:trHeight w:val="596"/>
        </w:trPr>
        <w:tc>
          <w:tcPr>
            <w:tcW w:w="1418" w:type="dxa"/>
            <w:tcBorders>
              <w:top w:val="single" w:sz="4" w:space="0" w:color="auto"/>
              <w:left w:val="single" w:sz="4" w:space="0" w:color="auto"/>
              <w:bottom w:val="single" w:sz="4" w:space="0" w:color="auto"/>
              <w:right w:val="single" w:sz="4" w:space="0" w:color="auto"/>
            </w:tcBorders>
            <w:noWrap/>
            <w:vAlign w:val="bottom"/>
          </w:tcPr>
          <w:p w14:paraId="6892C8E0" w14:textId="40FD73D5" w:rsidR="004F3AD6" w:rsidRPr="0009203F" w:rsidRDefault="004F3AD6" w:rsidP="004F3AD6">
            <w:pPr>
              <w:jc w:val="both"/>
              <w:rPr>
                <w:sz w:val="22"/>
                <w:szCs w:val="22"/>
              </w:rPr>
            </w:pPr>
            <w:r w:rsidRPr="00E401F8">
              <w:rPr>
                <w:color w:val="000000"/>
                <w:sz w:val="22"/>
                <w:szCs w:val="22"/>
              </w:rPr>
              <w:t>5/</w:t>
            </w:r>
            <w:r>
              <w:rPr>
                <w:color w:val="000000"/>
                <w:sz w:val="22"/>
                <w:szCs w:val="22"/>
              </w:rPr>
              <w:t>17</w:t>
            </w:r>
            <w:r w:rsidRPr="00E401F8">
              <w:rPr>
                <w:color w:val="000000"/>
                <w:sz w:val="22"/>
                <w:szCs w:val="22"/>
              </w:rPr>
              <w:t>/202</w:t>
            </w:r>
            <w:r>
              <w:rPr>
                <w:color w:val="000000"/>
                <w:sz w:val="22"/>
                <w:szCs w:val="22"/>
              </w:rPr>
              <w:t>1</w:t>
            </w:r>
          </w:p>
        </w:tc>
        <w:tc>
          <w:tcPr>
            <w:tcW w:w="1390" w:type="dxa"/>
            <w:tcBorders>
              <w:top w:val="single" w:sz="4" w:space="0" w:color="auto"/>
              <w:left w:val="single" w:sz="4" w:space="0" w:color="auto"/>
              <w:bottom w:val="single" w:sz="4" w:space="0" w:color="auto"/>
              <w:right w:val="single" w:sz="4" w:space="0" w:color="auto"/>
            </w:tcBorders>
            <w:vAlign w:val="bottom"/>
          </w:tcPr>
          <w:p w14:paraId="623126B2" w14:textId="77777777" w:rsidR="004F3AD6" w:rsidRPr="00DE1FC2" w:rsidRDefault="004F3AD6" w:rsidP="004F3AD6">
            <w:pPr>
              <w:rPr>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A66C09" w14:textId="77777777" w:rsidR="004F3AD6" w:rsidRPr="004F3AD6" w:rsidRDefault="004F3AD6" w:rsidP="004F3AD6">
            <w:pPr>
              <w:jc w:val="center"/>
              <w:rPr>
                <w:color w:val="000000"/>
                <w:sz w:val="22"/>
                <w:szCs w:val="22"/>
              </w:rPr>
            </w:pPr>
            <w:r w:rsidRPr="004F3AD6">
              <w:rPr>
                <w:color w:val="000000"/>
                <w:sz w:val="22"/>
                <w:szCs w:val="22"/>
              </w:rPr>
              <w:t>5/19/2021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8B41EE" w14:textId="77777777" w:rsidR="004F3AD6" w:rsidRPr="004F3AD6" w:rsidRDefault="004F3AD6" w:rsidP="004F3AD6">
            <w:pPr>
              <w:jc w:val="center"/>
              <w:rPr>
                <w:color w:val="000000"/>
                <w:sz w:val="22"/>
                <w:szCs w:val="22"/>
              </w:rPr>
            </w:pPr>
            <w:r w:rsidRPr="004F3AD6">
              <w:rPr>
                <w:color w:val="000000"/>
                <w:sz w:val="22"/>
                <w:szCs w:val="22"/>
              </w:rPr>
              <w:t>5/19/2021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D04D4" w14:textId="77777777" w:rsidR="004F3AD6" w:rsidRPr="004F3AD6" w:rsidRDefault="004F3AD6" w:rsidP="004F3AD6">
            <w:pPr>
              <w:jc w:val="center"/>
              <w:rPr>
                <w:sz w:val="22"/>
                <w:szCs w:val="22"/>
              </w:rPr>
            </w:pPr>
            <w:r w:rsidRPr="004F3AD6">
              <w:rPr>
                <w:color w:val="000000"/>
                <w:sz w:val="22"/>
                <w:szCs w:val="22"/>
              </w:rPr>
              <w:t>6/1/2021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5F09C9" w14:textId="77777777" w:rsidR="004F3AD6" w:rsidRPr="004F3AD6" w:rsidRDefault="004F3AD6" w:rsidP="004F3AD6">
            <w:pPr>
              <w:jc w:val="center"/>
              <w:rPr>
                <w:color w:val="000000"/>
                <w:sz w:val="22"/>
                <w:szCs w:val="22"/>
              </w:rPr>
            </w:pPr>
            <w:r w:rsidRPr="004F3AD6">
              <w:rPr>
                <w:color w:val="000000"/>
                <w:sz w:val="22"/>
                <w:szCs w:val="22"/>
              </w:rPr>
              <w:t>6/8/2021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75CE1" w14:textId="77777777" w:rsidR="004F3AD6" w:rsidRPr="004F3AD6" w:rsidRDefault="004F3AD6" w:rsidP="004F3AD6">
            <w:pPr>
              <w:jc w:val="center"/>
              <w:rPr>
                <w:color w:val="000000"/>
                <w:sz w:val="22"/>
                <w:szCs w:val="22"/>
              </w:rPr>
            </w:pPr>
            <w:r w:rsidRPr="004F3AD6">
              <w:rPr>
                <w:color w:val="FF0000"/>
                <w:sz w:val="22"/>
                <w:szCs w:val="22"/>
              </w:rPr>
              <w:t>7/8/2021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82FD0E" w14:textId="77777777" w:rsidR="004F3AD6" w:rsidRPr="004F3AD6" w:rsidRDefault="004F3AD6" w:rsidP="004F3AD6">
            <w:pPr>
              <w:jc w:val="center"/>
              <w:rPr>
                <w:color w:val="000000"/>
                <w:sz w:val="22"/>
                <w:szCs w:val="22"/>
              </w:rPr>
            </w:pPr>
            <w:r w:rsidRPr="004F3AD6">
              <w:rPr>
                <w:color w:val="FF0000"/>
                <w:sz w:val="22"/>
                <w:szCs w:val="22"/>
              </w:rPr>
              <w:t>7/8/2021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2C958" w14:textId="77777777" w:rsidR="004F3AD6" w:rsidRPr="004F3AD6" w:rsidRDefault="004F3AD6" w:rsidP="004F3AD6">
            <w:pPr>
              <w:jc w:val="center"/>
              <w:rPr>
                <w:color w:val="000000"/>
                <w:sz w:val="22"/>
                <w:szCs w:val="22"/>
              </w:rPr>
            </w:pPr>
            <w:r w:rsidRPr="004F3AD6">
              <w:rPr>
                <w:color w:val="FF0000"/>
                <w:sz w:val="22"/>
                <w:szCs w:val="22"/>
              </w:rPr>
              <w:t>7/8/2021</w:t>
            </w:r>
          </w:p>
        </w:tc>
      </w:tr>
      <w:tr w:rsidR="004F3AD6" w14:paraId="22935CBE" w14:textId="77777777" w:rsidTr="001A041B">
        <w:trPr>
          <w:trHeight w:val="551"/>
        </w:trPr>
        <w:tc>
          <w:tcPr>
            <w:tcW w:w="1418" w:type="dxa"/>
            <w:tcBorders>
              <w:top w:val="single" w:sz="4" w:space="0" w:color="auto"/>
              <w:left w:val="single" w:sz="4" w:space="0" w:color="auto"/>
              <w:bottom w:val="single" w:sz="4" w:space="0" w:color="auto"/>
              <w:right w:val="single" w:sz="4" w:space="0" w:color="auto"/>
            </w:tcBorders>
            <w:noWrap/>
            <w:vAlign w:val="bottom"/>
          </w:tcPr>
          <w:p w14:paraId="61BD9E12" w14:textId="109FBBFA" w:rsidR="004F3AD6" w:rsidRPr="0009203F" w:rsidRDefault="004F3AD6" w:rsidP="004F3AD6">
            <w:pPr>
              <w:jc w:val="both"/>
              <w:rPr>
                <w:sz w:val="22"/>
                <w:szCs w:val="22"/>
              </w:rPr>
            </w:pPr>
            <w:r w:rsidRPr="00E401F8">
              <w:rPr>
                <w:color w:val="000000"/>
                <w:sz w:val="22"/>
                <w:szCs w:val="22"/>
              </w:rPr>
              <w:t>6/</w:t>
            </w:r>
            <w:r>
              <w:rPr>
                <w:color w:val="000000"/>
                <w:sz w:val="22"/>
                <w:szCs w:val="22"/>
              </w:rPr>
              <w:t>16</w:t>
            </w:r>
            <w:r w:rsidRPr="00E401F8">
              <w:rPr>
                <w:color w:val="000000"/>
                <w:sz w:val="22"/>
                <w:szCs w:val="22"/>
              </w:rPr>
              <w:t>/202</w:t>
            </w:r>
            <w:r>
              <w:rPr>
                <w:color w:val="000000"/>
                <w:sz w:val="22"/>
                <w:szCs w:val="22"/>
              </w:rPr>
              <w:t>1</w:t>
            </w:r>
          </w:p>
        </w:tc>
        <w:tc>
          <w:tcPr>
            <w:tcW w:w="1390" w:type="dxa"/>
            <w:tcBorders>
              <w:top w:val="single" w:sz="4" w:space="0" w:color="auto"/>
              <w:left w:val="single" w:sz="4" w:space="0" w:color="auto"/>
              <w:bottom w:val="single" w:sz="4" w:space="0" w:color="auto"/>
              <w:right w:val="single" w:sz="4" w:space="0" w:color="auto"/>
            </w:tcBorders>
            <w:vAlign w:val="bottom"/>
          </w:tcPr>
          <w:p w14:paraId="4265FCF1" w14:textId="77777777" w:rsidR="004F3AD6" w:rsidRPr="00DE1FC2" w:rsidRDefault="004F3AD6" w:rsidP="004F3AD6">
            <w:pPr>
              <w:rPr>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A592AC" w14:textId="77777777" w:rsidR="004F3AD6" w:rsidRPr="004F3AD6" w:rsidRDefault="004F3AD6" w:rsidP="004F3AD6">
            <w:pPr>
              <w:jc w:val="center"/>
              <w:rPr>
                <w:color w:val="000000"/>
                <w:sz w:val="22"/>
                <w:szCs w:val="22"/>
              </w:rPr>
            </w:pPr>
            <w:r w:rsidRPr="004F3AD6">
              <w:rPr>
                <w:color w:val="000000"/>
                <w:sz w:val="22"/>
                <w:szCs w:val="22"/>
              </w:rPr>
              <w:t>6/17/2021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8CA9E" w14:textId="77777777" w:rsidR="004F3AD6" w:rsidRPr="004F3AD6" w:rsidRDefault="004F3AD6" w:rsidP="004F3AD6">
            <w:pPr>
              <w:jc w:val="center"/>
              <w:rPr>
                <w:color w:val="000000"/>
                <w:sz w:val="22"/>
                <w:szCs w:val="22"/>
              </w:rPr>
            </w:pPr>
            <w:r w:rsidRPr="004F3AD6">
              <w:rPr>
                <w:color w:val="000000"/>
                <w:sz w:val="22"/>
                <w:szCs w:val="22"/>
              </w:rPr>
              <w:t>6/17/2021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81EC15" w14:textId="77777777" w:rsidR="004F3AD6" w:rsidRPr="004F3AD6" w:rsidRDefault="004F3AD6" w:rsidP="004F3AD6">
            <w:pPr>
              <w:jc w:val="center"/>
              <w:rPr>
                <w:sz w:val="22"/>
                <w:szCs w:val="22"/>
              </w:rPr>
            </w:pPr>
            <w:r w:rsidRPr="004F3AD6">
              <w:rPr>
                <w:color w:val="000000"/>
                <w:sz w:val="22"/>
                <w:szCs w:val="22"/>
              </w:rPr>
              <w:t>6/29/2021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AD5EC" w14:textId="77777777" w:rsidR="004F3AD6" w:rsidRPr="004F3AD6" w:rsidRDefault="004F3AD6" w:rsidP="004F3AD6">
            <w:pPr>
              <w:jc w:val="center"/>
              <w:rPr>
                <w:color w:val="000000"/>
                <w:sz w:val="22"/>
                <w:szCs w:val="22"/>
              </w:rPr>
            </w:pPr>
            <w:r w:rsidRPr="004F3AD6">
              <w:rPr>
                <w:color w:val="000000"/>
                <w:sz w:val="22"/>
                <w:szCs w:val="22"/>
              </w:rPr>
              <w:t>6/30/2021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FD6E9C" w14:textId="77777777" w:rsidR="004F3AD6" w:rsidRPr="004F3AD6" w:rsidRDefault="004F3AD6" w:rsidP="004F3AD6">
            <w:pPr>
              <w:jc w:val="center"/>
              <w:rPr>
                <w:color w:val="000000"/>
                <w:sz w:val="22"/>
                <w:szCs w:val="22"/>
              </w:rPr>
            </w:pPr>
            <w:r w:rsidRPr="004F3AD6">
              <w:rPr>
                <w:color w:val="000000"/>
                <w:sz w:val="22"/>
                <w:szCs w:val="22"/>
              </w:rPr>
              <w:t>6/30/2021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9597E" w14:textId="77777777" w:rsidR="004F3AD6" w:rsidRPr="004F3AD6" w:rsidRDefault="004F3AD6" w:rsidP="004F3AD6">
            <w:pPr>
              <w:jc w:val="center"/>
              <w:rPr>
                <w:color w:val="000000"/>
                <w:sz w:val="22"/>
                <w:szCs w:val="22"/>
              </w:rPr>
            </w:pPr>
            <w:r w:rsidRPr="004F3AD6">
              <w:rPr>
                <w:color w:val="000000"/>
                <w:sz w:val="22"/>
                <w:szCs w:val="22"/>
              </w:rPr>
              <w:t>6/30/2021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B3CAB" w14:textId="77777777" w:rsidR="004F3AD6" w:rsidRPr="004F3AD6" w:rsidRDefault="004F3AD6" w:rsidP="004F3AD6">
            <w:pPr>
              <w:jc w:val="center"/>
              <w:rPr>
                <w:color w:val="000000"/>
                <w:sz w:val="22"/>
                <w:szCs w:val="22"/>
              </w:rPr>
            </w:pPr>
            <w:r w:rsidRPr="004F3AD6">
              <w:rPr>
                <w:color w:val="000000"/>
                <w:sz w:val="22"/>
                <w:szCs w:val="22"/>
              </w:rPr>
              <w:t>7/8/2021</w:t>
            </w:r>
          </w:p>
        </w:tc>
      </w:tr>
      <w:tr w:rsidR="004F3AD6" w14:paraId="477D30C0" w14:textId="77777777" w:rsidTr="001A041B">
        <w:trPr>
          <w:trHeight w:val="560"/>
        </w:trPr>
        <w:tc>
          <w:tcPr>
            <w:tcW w:w="1418" w:type="dxa"/>
            <w:tcBorders>
              <w:top w:val="single" w:sz="4" w:space="0" w:color="auto"/>
              <w:left w:val="single" w:sz="4" w:space="0" w:color="auto"/>
              <w:bottom w:val="single" w:sz="4" w:space="0" w:color="auto"/>
              <w:right w:val="single" w:sz="4" w:space="0" w:color="auto"/>
            </w:tcBorders>
            <w:noWrap/>
            <w:vAlign w:val="bottom"/>
          </w:tcPr>
          <w:p w14:paraId="0A5998BA" w14:textId="6F849914" w:rsidR="004F3AD6" w:rsidRPr="0009203F" w:rsidRDefault="004F3AD6" w:rsidP="004F3AD6">
            <w:pPr>
              <w:jc w:val="both"/>
              <w:rPr>
                <w:sz w:val="22"/>
                <w:szCs w:val="22"/>
              </w:rPr>
            </w:pPr>
            <w:r w:rsidRPr="00E401F8">
              <w:rPr>
                <w:color w:val="000000"/>
                <w:sz w:val="22"/>
                <w:szCs w:val="22"/>
              </w:rPr>
              <w:t>7/</w:t>
            </w:r>
            <w:r>
              <w:rPr>
                <w:color w:val="000000"/>
                <w:sz w:val="22"/>
                <w:szCs w:val="22"/>
              </w:rPr>
              <w:t>14/2021</w:t>
            </w:r>
          </w:p>
        </w:tc>
        <w:tc>
          <w:tcPr>
            <w:tcW w:w="1390" w:type="dxa"/>
            <w:tcBorders>
              <w:top w:val="single" w:sz="4" w:space="0" w:color="auto"/>
              <w:left w:val="single" w:sz="4" w:space="0" w:color="auto"/>
              <w:bottom w:val="single" w:sz="4" w:space="0" w:color="auto"/>
              <w:right w:val="single" w:sz="4" w:space="0" w:color="auto"/>
            </w:tcBorders>
            <w:vAlign w:val="bottom"/>
          </w:tcPr>
          <w:p w14:paraId="2A44D7C9" w14:textId="77777777" w:rsidR="004F3AD6" w:rsidRPr="00DE1FC2" w:rsidRDefault="004F3AD6" w:rsidP="004F3AD6">
            <w:pPr>
              <w:rPr>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17070C" w14:textId="77777777" w:rsidR="004F3AD6" w:rsidRPr="004F3AD6" w:rsidRDefault="004F3AD6" w:rsidP="004F3AD6">
            <w:pPr>
              <w:jc w:val="center"/>
              <w:rPr>
                <w:color w:val="000000"/>
                <w:sz w:val="22"/>
                <w:szCs w:val="22"/>
              </w:rPr>
            </w:pPr>
            <w:r w:rsidRPr="004F3AD6">
              <w:rPr>
                <w:color w:val="000000"/>
                <w:sz w:val="22"/>
                <w:szCs w:val="22"/>
              </w:rPr>
              <w:t>7/15/2021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7626B5" w14:textId="77777777" w:rsidR="004F3AD6" w:rsidRPr="004F3AD6" w:rsidRDefault="004F3AD6" w:rsidP="004F3AD6">
            <w:pPr>
              <w:jc w:val="center"/>
              <w:rPr>
                <w:color w:val="000000"/>
                <w:sz w:val="22"/>
                <w:szCs w:val="22"/>
              </w:rPr>
            </w:pPr>
            <w:r w:rsidRPr="004F3AD6">
              <w:rPr>
                <w:color w:val="000000"/>
                <w:sz w:val="22"/>
                <w:szCs w:val="22"/>
              </w:rPr>
              <w:t>7/15/2021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7D54F" w14:textId="77777777" w:rsidR="004F3AD6" w:rsidRPr="004F3AD6" w:rsidRDefault="004F3AD6" w:rsidP="004F3AD6">
            <w:pPr>
              <w:jc w:val="center"/>
              <w:rPr>
                <w:sz w:val="22"/>
                <w:szCs w:val="22"/>
              </w:rPr>
            </w:pPr>
            <w:r w:rsidRPr="004F3AD6">
              <w:rPr>
                <w:color w:val="000000"/>
                <w:sz w:val="22"/>
                <w:szCs w:val="22"/>
              </w:rPr>
              <w:t>7/20/2021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7EEC39" w14:textId="77777777" w:rsidR="004F3AD6" w:rsidRPr="004F3AD6" w:rsidRDefault="004F3AD6" w:rsidP="004F3AD6">
            <w:pPr>
              <w:jc w:val="center"/>
              <w:rPr>
                <w:color w:val="000000"/>
                <w:sz w:val="22"/>
                <w:szCs w:val="22"/>
              </w:rPr>
            </w:pPr>
            <w:r w:rsidRPr="004F3AD6">
              <w:rPr>
                <w:color w:val="000000"/>
                <w:sz w:val="22"/>
                <w:szCs w:val="22"/>
              </w:rPr>
              <w:t>7/21/2021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392D36" w14:textId="77777777" w:rsidR="004F3AD6" w:rsidRPr="004F3AD6" w:rsidRDefault="004F3AD6" w:rsidP="004F3AD6">
            <w:pPr>
              <w:jc w:val="center"/>
              <w:rPr>
                <w:color w:val="000000"/>
                <w:sz w:val="22"/>
                <w:szCs w:val="22"/>
              </w:rPr>
            </w:pPr>
            <w:r w:rsidRPr="004F3AD6">
              <w:rPr>
                <w:color w:val="FF0000"/>
                <w:sz w:val="22"/>
                <w:szCs w:val="22"/>
              </w:rPr>
              <w:t>8/26/2021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8836AC" w14:textId="77777777" w:rsidR="004F3AD6" w:rsidRPr="004F3AD6" w:rsidRDefault="004F3AD6" w:rsidP="004F3AD6">
            <w:pPr>
              <w:jc w:val="center"/>
              <w:rPr>
                <w:color w:val="000000"/>
                <w:sz w:val="22"/>
                <w:szCs w:val="22"/>
              </w:rPr>
            </w:pPr>
            <w:r w:rsidRPr="004F3AD6">
              <w:rPr>
                <w:color w:val="FF0000"/>
                <w:sz w:val="22"/>
                <w:szCs w:val="22"/>
              </w:rPr>
              <w:t>8/26/2021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A65E51" w14:textId="77777777" w:rsidR="004F3AD6" w:rsidRPr="004F3AD6" w:rsidRDefault="004F3AD6" w:rsidP="004F3AD6">
            <w:pPr>
              <w:jc w:val="center"/>
              <w:rPr>
                <w:color w:val="000000"/>
                <w:sz w:val="22"/>
                <w:szCs w:val="22"/>
              </w:rPr>
            </w:pPr>
            <w:r w:rsidRPr="004F3AD6">
              <w:rPr>
                <w:color w:val="FF0000"/>
                <w:sz w:val="22"/>
                <w:szCs w:val="22"/>
              </w:rPr>
              <w:t>10/22/2021</w:t>
            </w:r>
          </w:p>
        </w:tc>
      </w:tr>
      <w:tr w:rsidR="004F3AD6" w14:paraId="13EAE2D6" w14:textId="77777777" w:rsidTr="001A041B">
        <w:trPr>
          <w:trHeight w:val="533"/>
        </w:trPr>
        <w:tc>
          <w:tcPr>
            <w:tcW w:w="1418" w:type="dxa"/>
            <w:tcBorders>
              <w:top w:val="single" w:sz="4" w:space="0" w:color="auto"/>
              <w:left w:val="single" w:sz="4" w:space="0" w:color="auto"/>
              <w:bottom w:val="single" w:sz="4" w:space="0" w:color="auto"/>
              <w:right w:val="single" w:sz="4" w:space="0" w:color="auto"/>
            </w:tcBorders>
            <w:noWrap/>
            <w:vAlign w:val="bottom"/>
          </w:tcPr>
          <w:p w14:paraId="28C42219" w14:textId="6921C533" w:rsidR="004F3AD6" w:rsidRPr="0009203F" w:rsidRDefault="004F3AD6" w:rsidP="004F3AD6">
            <w:pPr>
              <w:jc w:val="both"/>
              <w:rPr>
                <w:sz w:val="22"/>
                <w:szCs w:val="22"/>
              </w:rPr>
            </w:pPr>
            <w:r w:rsidRPr="00E401F8">
              <w:rPr>
                <w:color w:val="000000"/>
                <w:sz w:val="22"/>
                <w:szCs w:val="22"/>
              </w:rPr>
              <w:t>8/</w:t>
            </w:r>
            <w:r>
              <w:rPr>
                <w:color w:val="000000"/>
                <w:sz w:val="22"/>
                <w:szCs w:val="22"/>
              </w:rPr>
              <w:t>17/2021</w:t>
            </w:r>
          </w:p>
        </w:tc>
        <w:tc>
          <w:tcPr>
            <w:tcW w:w="1390" w:type="dxa"/>
            <w:tcBorders>
              <w:top w:val="single" w:sz="4" w:space="0" w:color="auto"/>
              <w:left w:val="single" w:sz="4" w:space="0" w:color="auto"/>
              <w:bottom w:val="single" w:sz="4" w:space="0" w:color="auto"/>
              <w:right w:val="single" w:sz="4" w:space="0" w:color="auto"/>
            </w:tcBorders>
            <w:vAlign w:val="bottom"/>
          </w:tcPr>
          <w:p w14:paraId="075CE596" w14:textId="77777777" w:rsidR="004F3AD6" w:rsidRPr="00DE1FC2" w:rsidRDefault="004F3AD6" w:rsidP="004F3AD6">
            <w:pPr>
              <w:rPr>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E0706E" w14:textId="77777777" w:rsidR="004F3AD6" w:rsidRPr="004F3AD6" w:rsidRDefault="004F3AD6" w:rsidP="004F3AD6">
            <w:pPr>
              <w:jc w:val="center"/>
              <w:rPr>
                <w:color w:val="000000"/>
                <w:sz w:val="22"/>
                <w:szCs w:val="22"/>
              </w:rPr>
            </w:pPr>
            <w:r w:rsidRPr="004F3AD6">
              <w:rPr>
                <w:color w:val="000000"/>
                <w:sz w:val="22"/>
                <w:szCs w:val="22"/>
              </w:rPr>
              <w:t>8/19/2021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5E3A1" w14:textId="77777777" w:rsidR="004F3AD6" w:rsidRPr="004F3AD6" w:rsidRDefault="004F3AD6" w:rsidP="004F3AD6">
            <w:pPr>
              <w:jc w:val="center"/>
              <w:rPr>
                <w:color w:val="000000"/>
                <w:sz w:val="22"/>
                <w:szCs w:val="22"/>
              </w:rPr>
            </w:pPr>
            <w:r w:rsidRPr="004F3AD6">
              <w:rPr>
                <w:color w:val="000000"/>
                <w:sz w:val="22"/>
                <w:szCs w:val="22"/>
              </w:rPr>
              <w:t>8/19/2021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3A961F" w14:textId="77777777" w:rsidR="004F3AD6" w:rsidRPr="004F3AD6" w:rsidRDefault="004F3AD6" w:rsidP="004F3AD6">
            <w:pPr>
              <w:jc w:val="center"/>
              <w:rPr>
                <w:sz w:val="22"/>
                <w:szCs w:val="22"/>
              </w:rPr>
            </w:pPr>
            <w:r w:rsidRPr="004F3AD6">
              <w:rPr>
                <w:color w:val="000000"/>
                <w:sz w:val="22"/>
                <w:szCs w:val="22"/>
              </w:rPr>
              <w:t>8/26/2021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9DD5B0" w14:textId="77777777" w:rsidR="004F3AD6" w:rsidRPr="004F3AD6" w:rsidRDefault="004F3AD6" w:rsidP="004F3AD6">
            <w:pPr>
              <w:jc w:val="center"/>
              <w:rPr>
                <w:color w:val="000000"/>
                <w:sz w:val="22"/>
                <w:szCs w:val="22"/>
              </w:rPr>
            </w:pPr>
            <w:r w:rsidRPr="004F3AD6">
              <w:rPr>
                <w:color w:val="000000"/>
                <w:sz w:val="22"/>
                <w:szCs w:val="22"/>
              </w:rPr>
              <w:t>8/26/2021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BA425" w14:textId="77777777" w:rsidR="004F3AD6" w:rsidRPr="004F3AD6" w:rsidRDefault="004F3AD6" w:rsidP="004F3AD6">
            <w:pPr>
              <w:jc w:val="center"/>
              <w:rPr>
                <w:color w:val="000000"/>
                <w:sz w:val="22"/>
                <w:szCs w:val="22"/>
              </w:rPr>
            </w:pPr>
            <w:r w:rsidRPr="004F3AD6">
              <w:rPr>
                <w:color w:val="FF0000"/>
                <w:sz w:val="22"/>
                <w:szCs w:val="22"/>
              </w:rPr>
              <w:t>10/7/2021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74E5CD" w14:textId="77777777" w:rsidR="004F3AD6" w:rsidRPr="004F3AD6" w:rsidRDefault="004F3AD6" w:rsidP="004F3AD6">
            <w:pPr>
              <w:jc w:val="center"/>
              <w:rPr>
                <w:color w:val="000000"/>
                <w:sz w:val="22"/>
                <w:szCs w:val="22"/>
              </w:rPr>
            </w:pPr>
            <w:r w:rsidRPr="004F3AD6">
              <w:rPr>
                <w:color w:val="FF0000"/>
                <w:sz w:val="22"/>
                <w:szCs w:val="22"/>
              </w:rPr>
              <w:t>10/7/2021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A0B274" w14:textId="77777777" w:rsidR="004F3AD6" w:rsidRPr="004F3AD6" w:rsidRDefault="004F3AD6" w:rsidP="004F3AD6">
            <w:pPr>
              <w:jc w:val="center"/>
              <w:rPr>
                <w:color w:val="000000"/>
                <w:sz w:val="22"/>
                <w:szCs w:val="22"/>
              </w:rPr>
            </w:pPr>
            <w:r w:rsidRPr="004F3AD6">
              <w:rPr>
                <w:color w:val="FF0000"/>
                <w:sz w:val="22"/>
                <w:szCs w:val="22"/>
              </w:rPr>
              <w:t>10/22/2021</w:t>
            </w:r>
          </w:p>
        </w:tc>
      </w:tr>
      <w:tr w:rsidR="004F3AD6" w14:paraId="0F3095BC" w14:textId="77777777" w:rsidTr="001A041B">
        <w:trPr>
          <w:trHeight w:val="533"/>
        </w:trPr>
        <w:tc>
          <w:tcPr>
            <w:tcW w:w="1418" w:type="dxa"/>
            <w:tcBorders>
              <w:top w:val="single" w:sz="4" w:space="0" w:color="auto"/>
              <w:left w:val="single" w:sz="4" w:space="0" w:color="auto"/>
              <w:bottom w:val="single" w:sz="4" w:space="0" w:color="auto"/>
              <w:right w:val="single" w:sz="4" w:space="0" w:color="auto"/>
            </w:tcBorders>
            <w:noWrap/>
            <w:vAlign w:val="bottom"/>
          </w:tcPr>
          <w:p w14:paraId="350CE54A" w14:textId="75BBC6B3" w:rsidR="004F3AD6" w:rsidRPr="0009203F" w:rsidRDefault="004F3AD6" w:rsidP="004F3AD6">
            <w:pPr>
              <w:jc w:val="both"/>
              <w:rPr>
                <w:sz w:val="22"/>
                <w:szCs w:val="22"/>
              </w:rPr>
            </w:pPr>
            <w:r>
              <w:rPr>
                <w:color w:val="000000"/>
                <w:sz w:val="22"/>
                <w:szCs w:val="22"/>
              </w:rPr>
              <w:t>9/15/2021</w:t>
            </w:r>
          </w:p>
        </w:tc>
        <w:tc>
          <w:tcPr>
            <w:tcW w:w="1390" w:type="dxa"/>
            <w:tcBorders>
              <w:top w:val="single" w:sz="4" w:space="0" w:color="auto"/>
              <w:left w:val="single" w:sz="4" w:space="0" w:color="auto"/>
              <w:bottom w:val="single" w:sz="4" w:space="0" w:color="auto"/>
              <w:right w:val="single" w:sz="4" w:space="0" w:color="auto"/>
            </w:tcBorders>
            <w:vAlign w:val="bottom"/>
          </w:tcPr>
          <w:p w14:paraId="4AC50E8A" w14:textId="77777777" w:rsidR="004F3AD6" w:rsidRPr="00DE1FC2" w:rsidRDefault="004F3AD6" w:rsidP="004F3AD6">
            <w:pPr>
              <w:rPr>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BA8FD" w14:textId="77777777" w:rsidR="004F3AD6" w:rsidRPr="004F3AD6" w:rsidRDefault="004F3AD6" w:rsidP="004F3AD6">
            <w:pPr>
              <w:jc w:val="center"/>
              <w:rPr>
                <w:color w:val="000000"/>
                <w:sz w:val="22"/>
                <w:szCs w:val="22"/>
              </w:rPr>
            </w:pPr>
            <w:r w:rsidRPr="004F3AD6">
              <w:rPr>
                <w:color w:val="000000"/>
                <w:sz w:val="22"/>
                <w:szCs w:val="22"/>
              </w:rPr>
              <w:t>9/29/2021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EB81F" w14:textId="77777777" w:rsidR="004F3AD6" w:rsidRPr="004F3AD6" w:rsidRDefault="004F3AD6" w:rsidP="004F3AD6">
            <w:pPr>
              <w:jc w:val="center"/>
              <w:rPr>
                <w:color w:val="000000"/>
                <w:sz w:val="22"/>
                <w:szCs w:val="22"/>
              </w:rPr>
            </w:pPr>
            <w:r w:rsidRPr="004F3AD6">
              <w:rPr>
                <w:color w:val="000000"/>
                <w:sz w:val="22"/>
                <w:szCs w:val="22"/>
              </w:rPr>
              <w:t>9/29/2021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8A384D" w14:textId="77777777" w:rsidR="004F3AD6" w:rsidRPr="004F3AD6" w:rsidRDefault="004F3AD6" w:rsidP="004F3AD6">
            <w:pPr>
              <w:jc w:val="center"/>
              <w:rPr>
                <w:sz w:val="22"/>
                <w:szCs w:val="22"/>
              </w:rPr>
            </w:pPr>
            <w:r w:rsidRPr="004F3AD6">
              <w:rPr>
                <w:color w:val="FF0000"/>
                <w:sz w:val="22"/>
                <w:szCs w:val="22"/>
              </w:rPr>
              <w:t>10/21/2021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EE745" w14:textId="77777777" w:rsidR="004F3AD6" w:rsidRPr="004F3AD6" w:rsidRDefault="004F3AD6" w:rsidP="004F3AD6">
            <w:pPr>
              <w:jc w:val="center"/>
              <w:rPr>
                <w:color w:val="000000"/>
                <w:sz w:val="22"/>
                <w:szCs w:val="22"/>
              </w:rPr>
            </w:pPr>
            <w:r w:rsidRPr="004F3AD6">
              <w:rPr>
                <w:color w:val="FF0000"/>
                <w:sz w:val="22"/>
                <w:szCs w:val="22"/>
              </w:rPr>
              <w:t>10/13/2021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1B214D" w14:textId="77777777" w:rsidR="004F3AD6" w:rsidRPr="004F3AD6" w:rsidRDefault="004F3AD6" w:rsidP="004F3AD6">
            <w:pPr>
              <w:jc w:val="center"/>
              <w:rPr>
                <w:color w:val="000000"/>
                <w:sz w:val="22"/>
                <w:szCs w:val="22"/>
              </w:rPr>
            </w:pPr>
            <w:r w:rsidRPr="004F3AD6">
              <w:rPr>
                <w:color w:val="000000"/>
                <w:sz w:val="22"/>
                <w:szCs w:val="22"/>
              </w:rPr>
              <w:t>10/7/2021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D95BA5" w14:textId="77777777" w:rsidR="004F3AD6" w:rsidRPr="004F3AD6" w:rsidRDefault="004F3AD6" w:rsidP="004F3AD6">
            <w:pPr>
              <w:jc w:val="center"/>
              <w:rPr>
                <w:color w:val="000000"/>
                <w:sz w:val="22"/>
                <w:szCs w:val="22"/>
              </w:rPr>
            </w:pPr>
            <w:r w:rsidRPr="004F3AD6">
              <w:rPr>
                <w:color w:val="000000"/>
                <w:sz w:val="22"/>
                <w:szCs w:val="22"/>
              </w:rPr>
              <w:t>10/7/2021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9D8629" w14:textId="77777777" w:rsidR="004F3AD6" w:rsidRPr="004F3AD6" w:rsidRDefault="004F3AD6" w:rsidP="004F3AD6">
            <w:pPr>
              <w:jc w:val="center"/>
              <w:rPr>
                <w:color w:val="000000"/>
                <w:sz w:val="22"/>
                <w:szCs w:val="22"/>
              </w:rPr>
            </w:pPr>
            <w:r w:rsidRPr="004F3AD6">
              <w:rPr>
                <w:color w:val="FF0000"/>
                <w:sz w:val="22"/>
                <w:szCs w:val="22"/>
              </w:rPr>
              <w:t>10/22/2021</w:t>
            </w:r>
          </w:p>
        </w:tc>
      </w:tr>
      <w:tr w:rsidR="004F3AD6" w14:paraId="0ADEA6A9" w14:textId="77777777" w:rsidTr="001A041B">
        <w:trPr>
          <w:trHeight w:val="533"/>
        </w:trPr>
        <w:tc>
          <w:tcPr>
            <w:tcW w:w="1418" w:type="dxa"/>
            <w:tcBorders>
              <w:top w:val="single" w:sz="4" w:space="0" w:color="auto"/>
              <w:left w:val="single" w:sz="4" w:space="0" w:color="auto"/>
              <w:bottom w:val="single" w:sz="4" w:space="0" w:color="auto"/>
              <w:right w:val="single" w:sz="4" w:space="0" w:color="auto"/>
            </w:tcBorders>
            <w:noWrap/>
            <w:vAlign w:val="bottom"/>
          </w:tcPr>
          <w:p w14:paraId="55ED0D2C" w14:textId="2BBE3A27" w:rsidR="004F3AD6" w:rsidRPr="0009203F" w:rsidRDefault="004F3AD6" w:rsidP="004F3AD6">
            <w:pPr>
              <w:jc w:val="both"/>
              <w:rPr>
                <w:sz w:val="22"/>
                <w:szCs w:val="22"/>
              </w:rPr>
            </w:pPr>
            <w:r w:rsidRPr="00E401F8">
              <w:rPr>
                <w:color w:val="000000"/>
                <w:sz w:val="22"/>
                <w:szCs w:val="22"/>
              </w:rPr>
              <w:t>10/</w:t>
            </w:r>
            <w:r>
              <w:rPr>
                <w:color w:val="000000"/>
                <w:sz w:val="22"/>
                <w:szCs w:val="22"/>
              </w:rPr>
              <w:t>12/2021</w:t>
            </w:r>
          </w:p>
        </w:tc>
        <w:tc>
          <w:tcPr>
            <w:tcW w:w="1390" w:type="dxa"/>
            <w:tcBorders>
              <w:top w:val="single" w:sz="4" w:space="0" w:color="auto"/>
              <w:left w:val="single" w:sz="4" w:space="0" w:color="auto"/>
              <w:bottom w:val="single" w:sz="4" w:space="0" w:color="auto"/>
              <w:right w:val="single" w:sz="4" w:space="0" w:color="auto"/>
            </w:tcBorders>
            <w:vAlign w:val="bottom"/>
          </w:tcPr>
          <w:p w14:paraId="021F3834" w14:textId="77777777" w:rsidR="004F3AD6" w:rsidRPr="00CC3223" w:rsidRDefault="004F3AD6" w:rsidP="004F3AD6">
            <w:pPr>
              <w:rPr>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BBCB35" w14:textId="77777777" w:rsidR="004F3AD6" w:rsidRPr="004F3AD6" w:rsidRDefault="004F3AD6" w:rsidP="004F3AD6">
            <w:pPr>
              <w:jc w:val="center"/>
              <w:rPr>
                <w:color w:val="000000"/>
                <w:sz w:val="22"/>
                <w:szCs w:val="22"/>
              </w:rPr>
            </w:pPr>
            <w:r w:rsidRPr="004F3AD6">
              <w:rPr>
                <w:color w:val="000000"/>
                <w:sz w:val="22"/>
                <w:szCs w:val="22"/>
              </w:rPr>
              <w:t>10/15/2021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6F5917" w14:textId="77777777" w:rsidR="004F3AD6" w:rsidRPr="004F3AD6" w:rsidRDefault="004F3AD6" w:rsidP="004F3AD6">
            <w:pPr>
              <w:jc w:val="center"/>
              <w:rPr>
                <w:color w:val="000000"/>
                <w:sz w:val="22"/>
                <w:szCs w:val="22"/>
              </w:rPr>
            </w:pPr>
            <w:r w:rsidRPr="004F3AD6">
              <w:rPr>
                <w:color w:val="000000"/>
                <w:sz w:val="22"/>
                <w:szCs w:val="22"/>
              </w:rPr>
              <w:t>10/15/2021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9B7F8" w14:textId="77777777" w:rsidR="004F3AD6" w:rsidRPr="004F3AD6" w:rsidRDefault="004F3AD6" w:rsidP="004F3AD6">
            <w:pPr>
              <w:rPr>
                <w:sz w:val="22"/>
                <w:szCs w:val="22"/>
              </w:rPr>
            </w:pPr>
            <w:r w:rsidRPr="004F3AD6">
              <w:rPr>
                <w:color w:val="FF0000"/>
                <w:sz w:val="22"/>
                <w:szCs w:val="22"/>
              </w:rPr>
              <w:t>11/22/2021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D37797" w14:textId="77777777" w:rsidR="004F3AD6" w:rsidRPr="004F3AD6" w:rsidRDefault="004F3AD6" w:rsidP="004F3AD6">
            <w:pPr>
              <w:jc w:val="center"/>
              <w:rPr>
                <w:color w:val="000000"/>
                <w:sz w:val="22"/>
                <w:szCs w:val="22"/>
              </w:rPr>
            </w:pPr>
            <w:r w:rsidRPr="004F3AD6">
              <w:rPr>
                <w:color w:val="FF0000"/>
                <w:sz w:val="22"/>
                <w:szCs w:val="22"/>
              </w:rPr>
              <w:t>11/23/2021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9FB52C" w14:textId="77777777" w:rsidR="004F3AD6" w:rsidRPr="004F3AD6" w:rsidRDefault="004F3AD6" w:rsidP="004F3AD6">
            <w:pPr>
              <w:jc w:val="center"/>
              <w:rPr>
                <w:color w:val="000000"/>
                <w:sz w:val="22"/>
                <w:szCs w:val="22"/>
              </w:rPr>
            </w:pPr>
            <w:r w:rsidRPr="004F3AD6">
              <w:rPr>
                <w:color w:val="FF0000"/>
                <w:sz w:val="22"/>
                <w:szCs w:val="22"/>
              </w:rPr>
              <w:t>12/1/2021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F6203E" w14:textId="77777777" w:rsidR="004F3AD6" w:rsidRPr="004F3AD6" w:rsidRDefault="004F3AD6" w:rsidP="004F3AD6">
            <w:pPr>
              <w:jc w:val="center"/>
              <w:rPr>
                <w:color w:val="000000"/>
                <w:sz w:val="22"/>
                <w:szCs w:val="22"/>
              </w:rPr>
            </w:pPr>
            <w:r w:rsidRPr="004F3AD6">
              <w:rPr>
                <w:color w:val="FF0000"/>
                <w:sz w:val="22"/>
                <w:szCs w:val="22"/>
              </w:rPr>
              <w:t>12/1/2021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FBA66" w14:textId="77777777" w:rsidR="004F3AD6" w:rsidRPr="004F3AD6" w:rsidRDefault="004F3AD6" w:rsidP="004F3AD6">
            <w:pPr>
              <w:jc w:val="center"/>
              <w:rPr>
                <w:color w:val="000000"/>
                <w:sz w:val="22"/>
                <w:szCs w:val="22"/>
              </w:rPr>
            </w:pPr>
            <w:r w:rsidRPr="004F3AD6">
              <w:rPr>
                <w:color w:val="FF0000"/>
                <w:sz w:val="22"/>
                <w:szCs w:val="22"/>
              </w:rPr>
              <w:t>1/21/2022</w:t>
            </w:r>
          </w:p>
        </w:tc>
      </w:tr>
      <w:tr w:rsidR="004F3AD6" w14:paraId="02F30F82" w14:textId="77777777" w:rsidTr="001A041B">
        <w:trPr>
          <w:trHeight w:val="533"/>
        </w:trPr>
        <w:tc>
          <w:tcPr>
            <w:tcW w:w="1418" w:type="dxa"/>
            <w:tcBorders>
              <w:top w:val="single" w:sz="4" w:space="0" w:color="auto"/>
              <w:left w:val="single" w:sz="4" w:space="0" w:color="auto"/>
              <w:bottom w:val="single" w:sz="4" w:space="0" w:color="auto"/>
              <w:right w:val="single" w:sz="4" w:space="0" w:color="auto"/>
            </w:tcBorders>
            <w:noWrap/>
            <w:vAlign w:val="bottom"/>
          </w:tcPr>
          <w:p w14:paraId="1AAC5F70" w14:textId="445D8A53" w:rsidR="004F3AD6" w:rsidRPr="0009203F" w:rsidRDefault="004F3AD6" w:rsidP="004F3AD6">
            <w:pPr>
              <w:jc w:val="both"/>
              <w:rPr>
                <w:sz w:val="22"/>
                <w:szCs w:val="22"/>
              </w:rPr>
            </w:pPr>
            <w:r w:rsidRPr="00E401F8">
              <w:rPr>
                <w:color w:val="000000"/>
                <w:sz w:val="22"/>
                <w:szCs w:val="22"/>
              </w:rPr>
              <w:t>11/</w:t>
            </w:r>
            <w:r>
              <w:rPr>
                <w:color w:val="000000"/>
                <w:sz w:val="22"/>
                <w:szCs w:val="22"/>
              </w:rPr>
              <w:t>17/2021</w:t>
            </w:r>
          </w:p>
        </w:tc>
        <w:tc>
          <w:tcPr>
            <w:tcW w:w="1390" w:type="dxa"/>
            <w:tcBorders>
              <w:top w:val="single" w:sz="4" w:space="0" w:color="auto"/>
              <w:left w:val="single" w:sz="4" w:space="0" w:color="auto"/>
              <w:bottom w:val="single" w:sz="4" w:space="0" w:color="auto"/>
              <w:right w:val="single" w:sz="4" w:space="0" w:color="auto"/>
            </w:tcBorders>
            <w:vAlign w:val="bottom"/>
          </w:tcPr>
          <w:p w14:paraId="61D60E72" w14:textId="77777777" w:rsidR="004F3AD6" w:rsidRPr="00CC3223" w:rsidRDefault="004F3AD6" w:rsidP="004F3AD6">
            <w:pPr>
              <w:rPr>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5258B" w14:textId="77777777" w:rsidR="004F3AD6" w:rsidRPr="004F3AD6" w:rsidRDefault="004F3AD6" w:rsidP="004F3AD6">
            <w:pPr>
              <w:jc w:val="center"/>
              <w:rPr>
                <w:color w:val="000000"/>
                <w:sz w:val="22"/>
                <w:szCs w:val="22"/>
              </w:rPr>
            </w:pPr>
            <w:r w:rsidRPr="004F3AD6">
              <w:rPr>
                <w:color w:val="000000"/>
                <w:sz w:val="22"/>
                <w:szCs w:val="22"/>
              </w:rPr>
              <w:t>11/17/2021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AE488C" w14:textId="77777777" w:rsidR="004F3AD6" w:rsidRPr="004F3AD6" w:rsidRDefault="004F3AD6" w:rsidP="004F3AD6">
            <w:pPr>
              <w:jc w:val="center"/>
              <w:rPr>
                <w:color w:val="000000"/>
                <w:sz w:val="22"/>
                <w:szCs w:val="22"/>
              </w:rPr>
            </w:pPr>
            <w:r w:rsidRPr="004F3AD6">
              <w:rPr>
                <w:color w:val="000000"/>
                <w:sz w:val="22"/>
                <w:szCs w:val="22"/>
              </w:rPr>
              <w:t>11/17/2021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21F0DC" w14:textId="77777777" w:rsidR="004F3AD6" w:rsidRPr="004F3AD6" w:rsidRDefault="004F3AD6" w:rsidP="004F3AD6">
            <w:pPr>
              <w:jc w:val="center"/>
              <w:rPr>
                <w:sz w:val="22"/>
                <w:szCs w:val="22"/>
              </w:rPr>
            </w:pPr>
            <w:r w:rsidRPr="004F3AD6">
              <w:rPr>
                <w:sz w:val="22"/>
                <w:szCs w:val="22"/>
              </w:rPr>
              <w:t>12/9/2021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220522" w14:textId="77777777" w:rsidR="004F3AD6" w:rsidRPr="004F3AD6" w:rsidRDefault="004F3AD6" w:rsidP="004F3AD6">
            <w:pPr>
              <w:jc w:val="center"/>
              <w:rPr>
                <w:color w:val="000000"/>
                <w:sz w:val="22"/>
                <w:szCs w:val="22"/>
              </w:rPr>
            </w:pPr>
            <w:r w:rsidRPr="004F3AD6">
              <w:rPr>
                <w:sz w:val="22"/>
                <w:szCs w:val="22"/>
              </w:rPr>
              <w:t>12/10/2021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2BC1B1" w14:textId="77777777" w:rsidR="004F3AD6" w:rsidRPr="004F3AD6" w:rsidRDefault="004F3AD6" w:rsidP="004F3AD6">
            <w:pPr>
              <w:jc w:val="center"/>
              <w:rPr>
                <w:color w:val="000000"/>
                <w:sz w:val="22"/>
                <w:szCs w:val="22"/>
              </w:rPr>
            </w:pPr>
            <w:r w:rsidRPr="004F3AD6">
              <w:rPr>
                <w:color w:val="000000"/>
                <w:sz w:val="22"/>
                <w:szCs w:val="22"/>
              </w:rPr>
              <w:t>12/1/2021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B2830F" w14:textId="77777777" w:rsidR="004F3AD6" w:rsidRPr="004F3AD6" w:rsidRDefault="004F3AD6" w:rsidP="004F3AD6">
            <w:pPr>
              <w:jc w:val="center"/>
              <w:rPr>
                <w:color w:val="000000"/>
                <w:sz w:val="22"/>
                <w:szCs w:val="22"/>
              </w:rPr>
            </w:pPr>
            <w:r w:rsidRPr="004F3AD6">
              <w:rPr>
                <w:color w:val="000000"/>
                <w:sz w:val="22"/>
                <w:szCs w:val="22"/>
              </w:rPr>
              <w:t>12/1/2021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5AB589" w14:textId="77777777" w:rsidR="004F3AD6" w:rsidRPr="004F3AD6" w:rsidRDefault="004F3AD6" w:rsidP="004F3AD6">
            <w:pPr>
              <w:jc w:val="center"/>
              <w:rPr>
                <w:color w:val="000000"/>
                <w:sz w:val="22"/>
                <w:szCs w:val="22"/>
              </w:rPr>
            </w:pPr>
            <w:r w:rsidRPr="004F3AD6">
              <w:rPr>
                <w:color w:val="FF0000"/>
                <w:sz w:val="22"/>
                <w:szCs w:val="22"/>
              </w:rPr>
              <w:t>1/21/2022</w:t>
            </w:r>
          </w:p>
        </w:tc>
      </w:tr>
      <w:tr w:rsidR="004F3AD6" w14:paraId="647D47A5" w14:textId="77777777" w:rsidTr="001A041B">
        <w:trPr>
          <w:trHeight w:val="533"/>
        </w:trPr>
        <w:tc>
          <w:tcPr>
            <w:tcW w:w="1418" w:type="dxa"/>
            <w:tcBorders>
              <w:top w:val="single" w:sz="4" w:space="0" w:color="auto"/>
              <w:left w:val="single" w:sz="4" w:space="0" w:color="auto"/>
              <w:bottom w:val="single" w:sz="4" w:space="0" w:color="auto"/>
              <w:right w:val="single" w:sz="4" w:space="0" w:color="auto"/>
            </w:tcBorders>
            <w:noWrap/>
            <w:vAlign w:val="bottom"/>
          </w:tcPr>
          <w:p w14:paraId="41A68D52" w14:textId="65BFAA20" w:rsidR="004F3AD6" w:rsidRPr="0009203F" w:rsidRDefault="004F3AD6" w:rsidP="004F3AD6">
            <w:pPr>
              <w:jc w:val="both"/>
              <w:rPr>
                <w:sz w:val="22"/>
                <w:szCs w:val="22"/>
              </w:rPr>
            </w:pPr>
            <w:r>
              <w:rPr>
                <w:color w:val="000000"/>
                <w:sz w:val="22"/>
                <w:szCs w:val="22"/>
              </w:rPr>
              <w:lastRenderedPageBreak/>
              <w:t>12/14/2021</w:t>
            </w:r>
          </w:p>
        </w:tc>
        <w:tc>
          <w:tcPr>
            <w:tcW w:w="1390" w:type="dxa"/>
            <w:tcBorders>
              <w:top w:val="single" w:sz="4" w:space="0" w:color="auto"/>
              <w:left w:val="single" w:sz="4" w:space="0" w:color="auto"/>
              <w:bottom w:val="single" w:sz="4" w:space="0" w:color="auto"/>
              <w:right w:val="single" w:sz="4" w:space="0" w:color="auto"/>
            </w:tcBorders>
            <w:vAlign w:val="bottom"/>
          </w:tcPr>
          <w:p w14:paraId="2D886B3E" w14:textId="77777777" w:rsidR="004F3AD6" w:rsidRPr="00CC3223" w:rsidRDefault="004F3AD6" w:rsidP="004F3AD6">
            <w:pPr>
              <w:rPr>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6FBF1" w14:textId="77777777" w:rsidR="004F3AD6" w:rsidRPr="004F3AD6" w:rsidRDefault="004F3AD6" w:rsidP="004F3AD6">
            <w:pPr>
              <w:jc w:val="center"/>
              <w:rPr>
                <w:color w:val="000000"/>
                <w:sz w:val="22"/>
                <w:szCs w:val="22"/>
              </w:rPr>
            </w:pPr>
            <w:r w:rsidRPr="004F3AD6">
              <w:rPr>
                <w:color w:val="000000"/>
                <w:sz w:val="22"/>
                <w:szCs w:val="22"/>
              </w:rPr>
              <w:t>12/16/2021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7C4544" w14:textId="77777777" w:rsidR="004F3AD6" w:rsidRPr="004F3AD6" w:rsidRDefault="004F3AD6" w:rsidP="004F3AD6">
            <w:pPr>
              <w:jc w:val="center"/>
              <w:rPr>
                <w:color w:val="000000"/>
                <w:sz w:val="22"/>
                <w:szCs w:val="22"/>
              </w:rPr>
            </w:pPr>
            <w:r w:rsidRPr="004F3AD6">
              <w:rPr>
                <w:color w:val="000000"/>
                <w:sz w:val="22"/>
                <w:szCs w:val="22"/>
              </w:rPr>
              <w:t>12/16/2021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79E6B7" w14:textId="77777777" w:rsidR="004F3AD6" w:rsidRPr="004F3AD6" w:rsidRDefault="004F3AD6" w:rsidP="004F3AD6">
            <w:pPr>
              <w:jc w:val="center"/>
              <w:rPr>
                <w:sz w:val="22"/>
                <w:szCs w:val="22"/>
              </w:rPr>
            </w:pPr>
            <w:r w:rsidRPr="004F3AD6">
              <w:rPr>
                <w:sz w:val="22"/>
                <w:szCs w:val="22"/>
              </w:rPr>
              <w:t>12/16/2021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94F058" w14:textId="77777777" w:rsidR="004F3AD6" w:rsidRPr="004F3AD6" w:rsidRDefault="004F3AD6" w:rsidP="004F3AD6">
            <w:pPr>
              <w:jc w:val="center"/>
              <w:rPr>
                <w:color w:val="000000"/>
                <w:sz w:val="22"/>
                <w:szCs w:val="22"/>
              </w:rPr>
            </w:pPr>
            <w:r w:rsidRPr="004F3AD6">
              <w:rPr>
                <w:sz w:val="22"/>
                <w:szCs w:val="22"/>
              </w:rPr>
              <w:t>12/21/2021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D52F19" w14:textId="77777777" w:rsidR="004F3AD6" w:rsidRPr="004F3AD6" w:rsidRDefault="004F3AD6" w:rsidP="004F3AD6">
            <w:pPr>
              <w:jc w:val="center"/>
              <w:rPr>
                <w:color w:val="000000"/>
                <w:sz w:val="22"/>
                <w:szCs w:val="22"/>
              </w:rPr>
            </w:pPr>
            <w:r w:rsidRPr="004F3AD6">
              <w:rPr>
                <w:color w:val="000000"/>
                <w:sz w:val="22"/>
                <w:szCs w:val="22"/>
              </w:rPr>
              <w:t>12/28/2021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7C7E5D" w14:textId="77777777" w:rsidR="004F3AD6" w:rsidRPr="004F3AD6" w:rsidRDefault="004F3AD6" w:rsidP="004F3AD6">
            <w:pPr>
              <w:jc w:val="center"/>
              <w:rPr>
                <w:color w:val="000000"/>
                <w:sz w:val="22"/>
                <w:szCs w:val="22"/>
              </w:rPr>
            </w:pPr>
            <w:r w:rsidRPr="004F3AD6">
              <w:rPr>
                <w:color w:val="000000"/>
                <w:sz w:val="22"/>
                <w:szCs w:val="22"/>
              </w:rPr>
              <w:t>12/28/2021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089D0A" w14:textId="77777777" w:rsidR="004F3AD6" w:rsidRPr="004F3AD6" w:rsidRDefault="004F3AD6" w:rsidP="004F3AD6">
            <w:pPr>
              <w:jc w:val="center"/>
              <w:rPr>
                <w:color w:val="000000"/>
                <w:sz w:val="22"/>
                <w:szCs w:val="22"/>
              </w:rPr>
            </w:pPr>
            <w:r w:rsidRPr="004F3AD6">
              <w:rPr>
                <w:color w:val="FF0000"/>
                <w:sz w:val="22"/>
                <w:szCs w:val="22"/>
              </w:rPr>
              <w:t>1/21/2022</w:t>
            </w:r>
          </w:p>
        </w:tc>
      </w:tr>
    </w:tbl>
    <w:p w14:paraId="6CC91E05" w14:textId="77777777" w:rsidR="00B43792" w:rsidRDefault="00B43792" w:rsidP="00B43792">
      <w:pPr>
        <w:jc w:val="both"/>
        <w:rPr>
          <w:sz w:val="22"/>
          <w:szCs w:val="22"/>
        </w:rPr>
      </w:pPr>
      <w:r>
        <w:rPr>
          <w:sz w:val="22"/>
          <w:szCs w:val="22"/>
        </w:rPr>
        <w:t>* Chlorophyll &amp; pheophytin processing postponed; filter samples wrapped in tinfoil and frozen at -30°C until extracted in acetone.</w:t>
      </w:r>
    </w:p>
    <w:p w14:paraId="7C11EAD4" w14:textId="77777777" w:rsidR="00B8152D" w:rsidRDefault="00B8152D" w:rsidP="00B8152D">
      <w:pPr>
        <w:jc w:val="both"/>
        <w:rPr>
          <w:sz w:val="22"/>
          <w:szCs w:val="22"/>
        </w:rPr>
      </w:pPr>
    </w:p>
    <w:p w14:paraId="7C11EAD5" w14:textId="127D5988" w:rsidR="00B8152D" w:rsidRDefault="00B8152D" w:rsidP="00B8152D">
      <w:pPr>
        <w:jc w:val="both"/>
        <w:rPr>
          <w:i/>
          <w:sz w:val="22"/>
          <w:szCs w:val="22"/>
        </w:rPr>
      </w:pPr>
    </w:p>
    <w:p w14:paraId="6DE06276" w14:textId="542E4193" w:rsidR="00AA4638" w:rsidRDefault="00AA4638" w:rsidP="00B8152D">
      <w:pPr>
        <w:jc w:val="both"/>
        <w:rPr>
          <w:i/>
          <w:sz w:val="22"/>
          <w:szCs w:val="22"/>
        </w:rPr>
      </w:pPr>
    </w:p>
    <w:p w14:paraId="0D969639" w14:textId="77777777" w:rsidR="00AA4638" w:rsidRDefault="00AA4638" w:rsidP="00B8152D">
      <w:pPr>
        <w:jc w:val="both"/>
        <w:rPr>
          <w:i/>
          <w:sz w:val="22"/>
          <w:szCs w:val="22"/>
        </w:rPr>
      </w:pPr>
    </w:p>
    <w:p w14:paraId="702B6D88" w14:textId="580F6C62" w:rsidR="004C6CC8" w:rsidRDefault="004C6CC8" w:rsidP="00B8152D">
      <w:pPr>
        <w:jc w:val="both"/>
        <w:rPr>
          <w:i/>
          <w:sz w:val="22"/>
          <w:szCs w:val="22"/>
        </w:rPr>
      </w:pPr>
    </w:p>
    <w:p w14:paraId="7A027D7B" w14:textId="77777777" w:rsidR="00AA4638" w:rsidRPr="003E65AD" w:rsidRDefault="00AA4638" w:rsidP="00AA4638">
      <w:pPr>
        <w:ind w:left="1620" w:right="1602"/>
        <w:jc w:val="both"/>
        <w:rPr>
          <w:sz w:val="22"/>
          <w:szCs w:val="20"/>
        </w:rPr>
      </w:pPr>
      <w:r w:rsidRPr="003E65AD">
        <w:rPr>
          <w:sz w:val="22"/>
          <w:szCs w:val="20"/>
        </w:rPr>
        <w:t xml:space="preserve">Table 4. </w:t>
      </w:r>
      <w:proofErr w:type="gramStart"/>
      <w:r w:rsidRPr="003E65AD">
        <w:rPr>
          <w:sz w:val="22"/>
          <w:szCs w:val="20"/>
        </w:rPr>
        <w:t>Ortho-Phosphate</w:t>
      </w:r>
      <w:proofErr w:type="gramEnd"/>
      <w:r w:rsidRPr="003E65AD">
        <w:rPr>
          <w:sz w:val="22"/>
          <w:szCs w:val="20"/>
        </w:rPr>
        <w:t xml:space="preserve"> (PO4) Quality Control Table showing results from QAQC tests conducted at the UMASS Dartmouth School for Marine Science and Technology (SMAST). Lab duplicates are considered acceptable within 20% of each other. Field duplicates are considered acceptable within 30% of each other. Spike recovery for PO4 is considered acceptable within 80-120%. Results that do not meet these thresholds are highlighted in red text. Sample sizes are provided in parentheses. </w:t>
      </w:r>
    </w:p>
    <w:tbl>
      <w:tblPr>
        <w:tblpPr w:leftFromText="180" w:rightFromText="180" w:vertAnchor="page" w:horzAnchor="margin" w:tblpXSpec="center" w:tblpY="5102"/>
        <w:tblW w:w="10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350"/>
        <w:gridCol w:w="1440"/>
        <w:gridCol w:w="1350"/>
        <w:gridCol w:w="1350"/>
        <w:gridCol w:w="1530"/>
        <w:gridCol w:w="1620"/>
      </w:tblGrid>
      <w:tr w:rsidR="00AA4638" w14:paraId="0052CE5E" w14:textId="77777777" w:rsidTr="00AA4638">
        <w:trPr>
          <w:trHeight w:val="297"/>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6D428D54" w14:textId="77777777" w:rsidR="00AA4638" w:rsidRDefault="00AA4638" w:rsidP="00AA4638">
            <w:pPr>
              <w:rPr>
                <w:sz w:val="20"/>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2D34C574" w14:textId="77777777" w:rsidR="00AA4638" w:rsidRDefault="00AA4638" w:rsidP="00AA4638">
            <w:pPr>
              <w:jc w:val="center"/>
              <w:rPr>
                <w:b/>
                <w:bCs/>
                <w:sz w:val="22"/>
                <w:szCs w:val="22"/>
              </w:rPr>
            </w:pPr>
            <w:r>
              <w:rPr>
                <w:b/>
                <w:bCs/>
                <w:sz w:val="22"/>
                <w:szCs w:val="22"/>
              </w:rPr>
              <w:t>Analysis Date</w:t>
            </w: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5C87C962" w14:textId="77777777" w:rsidR="00AA4638" w:rsidRDefault="00AA4638" w:rsidP="00AA4638">
            <w:pPr>
              <w:jc w:val="center"/>
              <w:rPr>
                <w:b/>
                <w:bCs/>
                <w:sz w:val="22"/>
                <w:szCs w:val="22"/>
              </w:rPr>
            </w:pPr>
            <w:r>
              <w:rPr>
                <w:b/>
                <w:bCs/>
                <w:sz w:val="22"/>
                <w:szCs w:val="22"/>
              </w:rPr>
              <w:t xml:space="preserve">Blank </w:t>
            </w:r>
          </w:p>
          <w:p w14:paraId="60459110" w14:textId="77777777" w:rsidR="00AA4638" w:rsidRDefault="00AA4638" w:rsidP="00AA4638">
            <w:pPr>
              <w:jc w:val="center"/>
              <w:rPr>
                <w:b/>
                <w:bCs/>
                <w:sz w:val="22"/>
                <w:szCs w:val="22"/>
              </w:rPr>
            </w:pPr>
            <w:r>
              <w:rPr>
                <w:b/>
                <w:bCs/>
                <w:sz w:val="22"/>
                <w:szCs w:val="22"/>
              </w:rPr>
              <w:t>Mean (</w:t>
            </w:r>
            <w:proofErr w:type="spellStart"/>
            <w:r>
              <w:rPr>
                <w:b/>
                <w:bCs/>
                <w:sz w:val="22"/>
                <w:szCs w:val="22"/>
              </w:rPr>
              <w:t>uM</w:t>
            </w:r>
            <w:proofErr w:type="spellEnd"/>
            <w:r>
              <w:rPr>
                <w:b/>
                <w:bCs/>
                <w:sz w:val="22"/>
                <w:szCs w:val="22"/>
              </w:rPr>
              <w:t>)</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67DAF232" w14:textId="77777777" w:rsidR="00AA4638" w:rsidRDefault="00AA4638" w:rsidP="00AA4638">
            <w:pPr>
              <w:jc w:val="center"/>
              <w:rPr>
                <w:b/>
                <w:bCs/>
                <w:sz w:val="22"/>
                <w:szCs w:val="22"/>
              </w:rPr>
            </w:pPr>
            <w:r>
              <w:rPr>
                <w:b/>
                <w:bCs/>
                <w:sz w:val="22"/>
                <w:szCs w:val="22"/>
              </w:rPr>
              <w:t xml:space="preserve">Standard </w:t>
            </w:r>
          </w:p>
          <w:p w14:paraId="558A4AC5" w14:textId="77777777" w:rsidR="00AA4638" w:rsidRDefault="00AA4638" w:rsidP="00AA4638">
            <w:pPr>
              <w:jc w:val="center"/>
              <w:rPr>
                <w:b/>
                <w:bCs/>
                <w:sz w:val="22"/>
                <w:szCs w:val="22"/>
              </w:rPr>
            </w:pPr>
            <w:r>
              <w:rPr>
                <w:b/>
                <w:bCs/>
                <w:sz w:val="22"/>
                <w:szCs w:val="22"/>
              </w:rPr>
              <w:t>5 (</w:t>
            </w:r>
            <w:proofErr w:type="spellStart"/>
            <w:r>
              <w:rPr>
                <w:b/>
                <w:bCs/>
                <w:sz w:val="22"/>
                <w:szCs w:val="22"/>
              </w:rPr>
              <w:t>uM</w:t>
            </w:r>
            <w:proofErr w:type="spellEnd"/>
            <w:r>
              <w:rPr>
                <w:b/>
                <w:bCs/>
                <w:sz w:val="22"/>
                <w:szCs w:val="22"/>
              </w:rPr>
              <w:t>)</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356342E8" w14:textId="77777777" w:rsidR="00AA4638" w:rsidRDefault="00AA4638" w:rsidP="00AA4638">
            <w:pPr>
              <w:jc w:val="center"/>
              <w:rPr>
                <w:b/>
                <w:bCs/>
                <w:sz w:val="22"/>
                <w:szCs w:val="22"/>
              </w:rPr>
            </w:pPr>
            <w:r>
              <w:rPr>
                <w:b/>
                <w:bCs/>
                <w:sz w:val="22"/>
                <w:szCs w:val="22"/>
              </w:rPr>
              <w:t>Lab Dup</w:t>
            </w:r>
          </w:p>
          <w:p w14:paraId="3C0A81DE" w14:textId="77777777" w:rsidR="00AA4638" w:rsidRDefault="00AA4638" w:rsidP="00AA4638">
            <w:pPr>
              <w:jc w:val="center"/>
              <w:rPr>
                <w:b/>
                <w:bCs/>
                <w:sz w:val="22"/>
                <w:szCs w:val="22"/>
              </w:rPr>
            </w:pPr>
            <w:r>
              <w:rPr>
                <w:b/>
                <w:bCs/>
                <w:sz w:val="22"/>
                <w:szCs w:val="22"/>
              </w:rPr>
              <w:t>Avg % Diff</w:t>
            </w:r>
          </w:p>
        </w:tc>
        <w:tc>
          <w:tcPr>
            <w:tcW w:w="1530" w:type="dxa"/>
            <w:tcBorders>
              <w:top w:val="single" w:sz="4" w:space="0" w:color="auto"/>
              <w:left w:val="single" w:sz="4" w:space="0" w:color="auto"/>
              <w:bottom w:val="single" w:sz="4" w:space="0" w:color="auto"/>
              <w:right w:val="single" w:sz="4" w:space="0" w:color="auto"/>
            </w:tcBorders>
            <w:noWrap/>
            <w:vAlign w:val="bottom"/>
            <w:hideMark/>
          </w:tcPr>
          <w:p w14:paraId="7A24F557" w14:textId="77777777" w:rsidR="00AA4638" w:rsidRDefault="00AA4638" w:rsidP="00AA4638">
            <w:pPr>
              <w:jc w:val="center"/>
              <w:rPr>
                <w:b/>
                <w:bCs/>
                <w:sz w:val="22"/>
                <w:szCs w:val="22"/>
              </w:rPr>
            </w:pPr>
            <w:r>
              <w:rPr>
                <w:b/>
                <w:bCs/>
                <w:sz w:val="22"/>
                <w:szCs w:val="22"/>
              </w:rPr>
              <w:t>Field Dup</w:t>
            </w:r>
          </w:p>
          <w:p w14:paraId="76E506AF" w14:textId="77777777" w:rsidR="00AA4638" w:rsidRDefault="00AA4638" w:rsidP="00AA4638">
            <w:pPr>
              <w:jc w:val="center"/>
              <w:rPr>
                <w:b/>
                <w:bCs/>
                <w:sz w:val="22"/>
                <w:szCs w:val="22"/>
              </w:rPr>
            </w:pPr>
            <w:r>
              <w:rPr>
                <w:b/>
                <w:bCs/>
                <w:sz w:val="22"/>
                <w:szCs w:val="22"/>
              </w:rPr>
              <w:t>Avg % Diff</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4B3E5FFC" w14:textId="77777777" w:rsidR="00AA4638" w:rsidRDefault="00AA4638" w:rsidP="00AA4638">
            <w:pPr>
              <w:jc w:val="center"/>
              <w:rPr>
                <w:b/>
                <w:bCs/>
                <w:sz w:val="22"/>
                <w:szCs w:val="22"/>
              </w:rPr>
            </w:pPr>
            <w:r>
              <w:rPr>
                <w:b/>
                <w:bCs/>
                <w:sz w:val="22"/>
                <w:szCs w:val="22"/>
              </w:rPr>
              <w:t xml:space="preserve">5 </w:t>
            </w:r>
            <w:proofErr w:type="spellStart"/>
            <w:r>
              <w:rPr>
                <w:b/>
                <w:bCs/>
                <w:sz w:val="22"/>
                <w:szCs w:val="22"/>
              </w:rPr>
              <w:t>uM</w:t>
            </w:r>
            <w:proofErr w:type="spellEnd"/>
            <w:r>
              <w:rPr>
                <w:b/>
                <w:bCs/>
                <w:sz w:val="22"/>
                <w:szCs w:val="22"/>
              </w:rPr>
              <w:t xml:space="preserve"> Spike</w:t>
            </w:r>
          </w:p>
          <w:p w14:paraId="32F51C7E" w14:textId="77777777" w:rsidR="00AA4638" w:rsidRDefault="00AA4638" w:rsidP="00AA4638">
            <w:pPr>
              <w:jc w:val="center"/>
              <w:rPr>
                <w:b/>
                <w:bCs/>
                <w:sz w:val="22"/>
                <w:szCs w:val="22"/>
              </w:rPr>
            </w:pPr>
            <w:r>
              <w:rPr>
                <w:b/>
                <w:bCs/>
                <w:sz w:val="22"/>
                <w:szCs w:val="22"/>
              </w:rPr>
              <w:t>Avg % Rec</w:t>
            </w:r>
          </w:p>
        </w:tc>
      </w:tr>
      <w:tr w:rsidR="00AA4638" w14:paraId="1F1459FF" w14:textId="77777777" w:rsidTr="00AA4638">
        <w:trPr>
          <w:trHeight w:val="288"/>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03C38F4B" w14:textId="77777777" w:rsidR="00AA4638" w:rsidRDefault="00AA4638" w:rsidP="00AA4638">
            <w:pPr>
              <w:jc w:val="both"/>
              <w:rPr>
                <w:sz w:val="22"/>
                <w:szCs w:val="22"/>
              </w:rPr>
            </w:pPr>
            <w:r>
              <w:rPr>
                <w:b/>
                <w:bCs/>
                <w:sz w:val="22"/>
                <w:szCs w:val="22"/>
              </w:rPr>
              <w:t>PO4</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05CEAFF" w14:textId="77777777" w:rsidR="00AA4638" w:rsidRPr="0021331F" w:rsidRDefault="00AA4638" w:rsidP="00AA4638">
            <w:pPr>
              <w:rPr>
                <w:rFonts w:asciiTheme="minorHAnsi" w:hAnsiTheme="minorHAnsi" w:cstheme="minorHAnsi"/>
                <w:sz w:val="22"/>
                <w:szCs w:val="22"/>
              </w:rPr>
            </w:pPr>
            <w:r w:rsidRPr="0021331F">
              <w:rPr>
                <w:rFonts w:asciiTheme="minorHAnsi" w:hAnsiTheme="minorHAnsi" w:cstheme="minorHAnsi"/>
                <w:color w:val="000000"/>
                <w:sz w:val="22"/>
                <w:szCs w:val="22"/>
              </w:rPr>
              <w:t>1/21/2021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FE3B6" w14:textId="77777777" w:rsidR="00AA4638" w:rsidRPr="0021331F" w:rsidRDefault="00AA4638" w:rsidP="00AA4638">
            <w:pPr>
              <w:jc w:val="center"/>
              <w:rPr>
                <w:rFonts w:asciiTheme="minorHAnsi" w:hAnsiTheme="minorHAnsi" w:cstheme="minorHAnsi"/>
                <w:sz w:val="22"/>
                <w:szCs w:val="22"/>
              </w:rPr>
            </w:pPr>
            <w:r w:rsidRPr="0021331F">
              <w:rPr>
                <w:rFonts w:asciiTheme="minorHAnsi" w:hAnsiTheme="minorHAnsi" w:cstheme="minorHAnsi"/>
                <w:color w:val="000000"/>
                <w:sz w:val="22"/>
                <w:szCs w:val="22"/>
              </w:rPr>
              <w:t>0.04 (2)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BF6AB9" w14:textId="77777777" w:rsidR="00AA4638" w:rsidRPr="0021331F" w:rsidRDefault="00AA4638" w:rsidP="00AA4638">
            <w:pPr>
              <w:jc w:val="center"/>
              <w:rPr>
                <w:rFonts w:asciiTheme="minorHAnsi" w:hAnsiTheme="minorHAnsi" w:cstheme="minorHAnsi"/>
                <w:sz w:val="22"/>
                <w:szCs w:val="22"/>
              </w:rPr>
            </w:pPr>
            <w:r w:rsidRPr="0021331F">
              <w:rPr>
                <w:rFonts w:asciiTheme="minorHAnsi" w:hAnsiTheme="minorHAnsi" w:cstheme="minorHAnsi"/>
                <w:color w:val="000000"/>
                <w:sz w:val="22"/>
                <w:szCs w:val="22"/>
              </w:rPr>
              <w:t>4.90 (2)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6DDF69" w14:textId="77777777" w:rsidR="00AA4638" w:rsidRPr="0021331F" w:rsidRDefault="00AA4638" w:rsidP="00AA4638">
            <w:pPr>
              <w:jc w:val="center"/>
              <w:rPr>
                <w:rFonts w:asciiTheme="minorHAnsi" w:hAnsiTheme="minorHAnsi" w:cstheme="minorHAnsi"/>
                <w:sz w:val="22"/>
                <w:szCs w:val="22"/>
              </w:rPr>
            </w:pPr>
            <w:r w:rsidRPr="0021331F">
              <w:rPr>
                <w:rFonts w:asciiTheme="minorHAnsi" w:hAnsiTheme="minorHAnsi" w:cstheme="minorHAnsi"/>
                <w:color w:val="000000"/>
                <w:sz w:val="22"/>
                <w:szCs w:val="22"/>
              </w:rPr>
              <w:t>16.19% (2)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20779D" w14:textId="77777777" w:rsidR="00AA4638" w:rsidRPr="0021331F" w:rsidRDefault="00AA4638" w:rsidP="00AA4638">
            <w:pPr>
              <w:jc w:val="center"/>
              <w:rPr>
                <w:rFonts w:asciiTheme="minorHAnsi" w:hAnsiTheme="minorHAnsi" w:cstheme="minorHAnsi"/>
                <w:color w:val="FF0000"/>
                <w:sz w:val="22"/>
                <w:szCs w:val="22"/>
              </w:rPr>
            </w:pPr>
            <w:r w:rsidRPr="0021331F">
              <w:rPr>
                <w:rFonts w:asciiTheme="minorHAnsi" w:hAnsiTheme="minorHAnsi" w:cstheme="minorHAnsi"/>
                <w:color w:val="000000"/>
                <w:sz w:val="22"/>
                <w:szCs w:val="22"/>
              </w:rPr>
              <w:t>7.49% (3)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99A9D0" w14:textId="77777777" w:rsidR="00AA4638" w:rsidRPr="003D4D92" w:rsidRDefault="00AA4638" w:rsidP="00AA4638">
            <w:pPr>
              <w:jc w:val="center"/>
              <w:rPr>
                <w:rFonts w:asciiTheme="minorHAnsi" w:hAnsiTheme="minorHAnsi" w:cstheme="minorHAnsi"/>
                <w:sz w:val="22"/>
                <w:szCs w:val="22"/>
              </w:rPr>
            </w:pPr>
            <w:r w:rsidRPr="003D4D92">
              <w:rPr>
                <w:rFonts w:asciiTheme="minorHAnsi" w:hAnsiTheme="minorHAnsi" w:cstheme="minorHAnsi"/>
                <w:sz w:val="22"/>
                <w:szCs w:val="22"/>
              </w:rPr>
              <w:t>98.91% (2)</w:t>
            </w:r>
          </w:p>
        </w:tc>
      </w:tr>
      <w:tr w:rsidR="00AA4638" w14:paraId="63CB874A" w14:textId="77777777" w:rsidTr="00AA4638">
        <w:trPr>
          <w:trHeight w:val="288"/>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6ACD3F69" w14:textId="77777777" w:rsidR="00AA4638" w:rsidRDefault="00AA4638" w:rsidP="00AA4638">
            <w:pPr>
              <w:rPr>
                <w:sz w:val="20"/>
                <w:szCs w:val="20"/>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F068CB0" w14:textId="77777777" w:rsidR="00AA4638" w:rsidRPr="0021331F" w:rsidRDefault="00AA4638" w:rsidP="00AA4638">
            <w:pPr>
              <w:rPr>
                <w:rFonts w:asciiTheme="minorHAnsi" w:hAnsiTheme="minorHAnsi" w:cstheme="minorHAnsi"/>
                <w:sz w:val="22"/>
                <w:szCs w:val="22"/>
              </w:rPr>
            </w:pPr>
            <w:r w:rsidRPr="0021331F">
              <w:rPr>
                <w:rFonts w:asciiTheme="minorHAnsi" w:hAnsiTheme="minorHAnsi" w:cstheme="minorHAnsi"/>
                <w:color w:val="000000"/>
                <w:sz w:val="22"/>
                <w:szCs w:val="22"/>
              </w:rPr>
              <w:t>2/18/2021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502B5C" w14:textId="77777777" w:rsidR="00AA4638" w:rsidRPr="0021331F" w:rsidRDefault="00AA4638" w:rsidP="00AA4638">
            <w:pPr>
              <w:jc w:val="center"/>
              <w:rPr>
                <w:rFonts w:asciiTheme="minorHAnsi" w:hAnsiTheme="minorHAnsi" w:cstheme="minorHAnsi"/>
                <w:sz w:val="22"/>
                <w:szCs w:val="22"/>
              </w:rPr>
            </w:pPr>
            <w:r w:rsidRPr="0021331F">
              <w:rPr>
                <w:rFonts w:asciiTheme="minorHAnsi" w:hAnsiTheme="minorHAnsi" w:cstheme="minorHAnsi"/>
                <w:color w:val="000000"/>
                <w:sz w:val="22"/>
                <w:szCs w:val="22"/>
              </w:rPr>
              <w:t>0.02 (2)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C1FB8" w14:textId="77777777" w:rsidR="00AA4638" w:rsidRPr="0021331F" w:rsidRDefault="00AA4638" w:rsidP="00AA4638">
            <w:pPr>
              <w:jc w:val="center"/>
              <w:rPr>
                <w:rFonts w:asciiTheme="minorHAnsi" w:hAnsiTheme="minorHAnsi" w:cstheme="minorHAnsi"/>
                <w:sz w:val="22"/>
                <w:szCs w:val="22"/>
              </w:rPr>
            </w:pPr>
            <w:r w:rsidRPr="0021331F">
              <w:rPr>
                <w:rFonts w:asciiTheme="minorHAnsi" w:hAnsiTheme="minorHAnsi" w:cstheme="minorHAnsi"/>
                <w:color w:val="000000"/>
                <w:sz w:val="22"/>
                <w:szCs w:val="22"/>
              </w:rPr>
              <w:t>5.06 (2)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79B1A2" w14:textId="77777777" w:rsidR="00AA4638" w:rsidRPr="0021331F" w:rsidRDefault="00AA4638" w:rsidP="00AA4638">
            <w:pPr>
              <w:jc w:val="center"/>
              <w:rPr>
                <w:rFonts w:asciiTheme="minorHAnsi" w:hAnsiTheme="minorHAnsi" w:cstheme="minorHAnsi"/>
                <w:sz w:val="22"/>
                <w:szCs w:val="22"/>
              </w:rPr>
            </w:pPr>
            <w:r w:rsidRPr="0021331F">
              <w:rPr>
                <w:rFonts w:asciiTheme="minorHAnsi" w:hAnsiTheme="minorHAnsi" w:cstheme="minorHAnsi"/>
                <w:color w:val="000000"/>
                <w:sz w:val="22"/>
                <w:szCs w:val="22"/>
              </w:rPr>
              <w:t>0.00% (1)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05AE2" w14:textId="77777777" w:rsidR="00AA4638" w:rsidRPr="0021331F" w:rsidRDefault="00AA4638" w:rsidP="00AA4638">
            <w:pPr>
              <w:jc w:val="center"/>
              <w:rPr>
                <w:rFonts w:asciiTheme="minorHAnsi" w:hAnsiTheme="minorHAnsi" w:cstheme="minorHAnsi"/>
                <w:color w:val="FF0000"/>
                <w:sz w:val="22"/>
                <w:szCs w:val="22"/>
              </w:rPr>
            </w:pPr>
            <w:r w:rsidRPr="0021331F">
              <w:rPr>
                <w:rFonts w:asciiTheme="minorHAnsi" w:hAnsiTheme="minorHAnsi" w:cstheme="minorHAnsi"/>
                <w:color w:val="000000"/>
                <w:sz w:val="22"/>
                <w:szCs w:val="22"/>
              </w:rPr>
              <w:t>0.00% (1)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CB716F" w14:textId="77777777" w:rsidR="00AA4638" w:rsidRPr="003D4D92" w:rsidRDefault="00AA4638" w:rsidP="00AA4638">
            <w:pPr>
              <w:jc w:val="center"/>
              <w:rPr>
                <w:rFonts w:asciiTheme="minorHAnsi" w:hAnsiTheme="minorHAnsi" w:cstheme="minorHAnsi"/>
                <w:sz w:val="22"/>
                <w:szCs w:val="22"/>
              </w:rPr>
            </w:pPr>
            <w:r w:rsidRPr="003D4D92">
              <w:rPr>
                <w:rFonts w:asciiTheme="minorHAnsi" w:hAnsiTheme="minorHAnsi" w:cstheme="minorHAnsi"/>
                <w:sz w:val="22"/>
                <w:szCs w:val="22"/>
              </w:rPr>
              <w:t>114.38% (3)</w:t>
            </w:r>
          </w:p>
        </w:tc>
      </w:tr>
      <w:tr w:rsidR="00AA4638" w14:paraId="5B59C3BB" w14:textId="77777777" w:rsidTr="00AA4638">
        <w:trPr>
          <w:trHeight w:val="288"/>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1212052A" w14:textId="77777777" w:rsidR="00AA4638" w:rsidRDefault="00AA4638" w:rsidP="00AA4638">
            <w:pPr>
              <w:rPr>
                <w:sz w:val="20"/>
                <w:szCs w:val="20"/>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85CE995" w14:textId="77777777" w:rsidR="00AA4638" w:rsidRPr="0021331F" w:rsidRDefault="00AA4638" w:rsidP="00AA4638">
            <w:pPr>
              <w:rPr>
                <w:rFonts w:asciiTheme="minorHAnsi" w:hAnsiTheme="minorHAnsi" w:cstheme="minorHAnsi"/>
                <w:sz w:val="22"/>
                <w:szCs w:val="22"/>
              </w:rPr>
            </w:pPr>
            <w:r w:rsidRPr="0021331F">
              <w:rPr>
                <w:rFonts w:asciiTheme="minorHAnsi" w:hAnsiTheme="minorHAnsi" w:cstheme="minorHAnsi"/>
                <w:color w:val="000000"/>
                <w:sz w:val="22"/>
                <w:szCs w:val="22"/>
              </w:rPr>
              <w:t>3/18/2021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79E459" w14:textId="77777777" w:rsidR="00AA4638" w:rsidRPr="0021331F" w:rsidRDefault="00AA4638" w:rsidP="00AA4638">
            <w:pPr>
              <w:jc w:val="center"/>
              <w:rPr>
                <w:rFonts w:asciiTheme="minorHAnsi" w:hAnsiTheme="minorHAnsi" w:cstheme="minorHAnsi"/>
                <w:sz w:val="22"/>
                <w:szCs w:val="22"/>
              </w:rPr>
            </w:pPr>
            <w:r w:rsidRPr="0021331F">
              <w:rPr>
                <w:rFonts w:asciiTheme="minorHAnsi" w:hAnsiTheme="minorHAnsi" w:cstheme="minorHAnsi"/>
                <w:color w:val="000000"/>
                <w:sz w:val="22"/>
                <w:szCs w:val="22"/>
              </w:rPr>
              <w:t>0.00 (3)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3A27C4" w14:textId="77777777" w:rsidR="00AA4638" w:rsidRPr="0021331F" w:rsidRDefault="00AA4638" w:rsidP="00AA4638">
            <w:pPr>
              <w:jc w:val="center"/>
              <w:rPr>
                <w:rFonts w:asciiTheme="minorHAnsi" w:hAnsiTheme="minorHAnsi" w:cstheme="minorHAnsi"/>
                <w:sz w:val="22"/>
                <w:szCs w:val="22"/>
              </w:rPr>
            </w:pPr>
            <w:r w:rsidRPr="0021331F">
              <w:rPr>
                <w:rFonts w:asciiTheme="minorHAnsi" w:hAnsiTheme="minorHAnsi" w:cstheme="minorHAnsi"/>
                <w:color w:val="000000"/>
                <w:sz w:val="22"/>
                <w:szCs w:val="22"/>
              </w:rPr>
              <w:t>4.90 (3)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144061" w14:textId="77777777" w:rsidR="00AA4638" w:rsidRPr="0021331F" w:rsidRDefault="00AA4638" w:rsidP="00AA4638">
            <w:pPr>
              <w:jc w:val="center"/>
              <w:rPr>
                <w:rFonts w:asciiTheme="minorHAnsi" w:hAnsiTheme="minorHAnsi" w:cstheme="minorHAnsi"/>
                <w:sz w:val="22"/>
                <w:szCs w:val="22"/>
              </w:rPr>
            </w:pPr>
            <w:r w:rsidRPr="0021331F">
              <w:rPr>
                <w:rFonts w:asciiTheme="minorHAnsi" w:hAnsiTheme="minorHAnsi" w:cstheme="minorHAnsi"/>
                <w:color w:val="000000"/>
                <w:sz w:val="22"/>
                <w:szCs w:val="22"/>
              </w:rPr>
              <w:t>0.00% (1)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6893A" w14:textId="77777777" w:rsidR="00AA4638" w:rsidRPr="0021331F" w:rsidRDefault="00AA4638" w:rsidP="00AA4638">
            <w:pPr>
              <w:jc w:val="center"/>
              <w:rPr>
                <w:rFonts w:asciiTheme="minorHAnsi" w:hAnsiTheme="minorHAnsi" w:cstheme="minorHAnsi"/>
                <w:sz w:val="22"/>
                <w:szCs w:val="22"/>
              </w:rPr>
            </w:pPr>
            <w:r w:rsidRPr="0021331F">
              <w:rPr>
                <w:rFonts w:asciiTheme="minorHAnsi" w:hAnsiTheme="minorHAnsi" w:cstheme="minorHAnsi"/>
                <w:color w:val="000000"/>
                <w:sz w:val="22"/>
                <w:szCs w:val="22"/>
              </w:rPr>
              <w:t>8.13% (2)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B6B8D" w14:textId="77777777" w:rsidR="00AA4638" w:rsidRPr="003D4D92" w:rsidRDefault="00AA4638" w:rsidP="00AA4638">
            <w:pPr>
              <w:jc w:val="center"/>
              <w:rPr>
                <w:rFonts w:asciiTheme="minorHAnsi" w:hAnsiTheme="minorHAnsi" w:cstheme="minorHAnsi"/>
                <w:sz w:val="22"/>
                <w:szCs w:val="22"/>
              </w:rPr>
            </w:pPr>
            <w:r w:rsidRPr="003D4D92">
              <w:rPr>
                <w:rFonts w:asciiTheme="minorHAnsi" w:hAnsiTheme="minorHAnsi" w:cstheme="minorHAnsi"/>
                <w:sz w:val="22"/>
                <w:szCs w:val="22"/>
              </w:rPr>
              <w:t>92.56% (3)</w:t>
            </w:r>
          </w:p>
        </w:tc>
      </w:tr>
      <w:tr w:rsidR="00AA4638" w14:paraId="068C82B4" w14:textId="77777777" w:rsidTr="00AA4638">
        <w:trPr>
          <w:trHeight w:val="288"/>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1DB6D007" w14:textId="77777777" w:rsidR="00AA4638" w:rsidRDefault="00AA4638" w:rsidP="00AA4638">
            <w:pPr>
              <w:rPr>
                <w:sz w:val="20"/>
                <w:szCs w:val="20"/>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9575006" w14:textId="77777777" w:rsidR="00AA4638" w:rsidRPr="00622A30" w:rsidRDefault="00AA4638" w:rsidP="00AA4638">
            <w:pPr>
              <w:rPr>
                <w:rFonts w:ascii="Calibri" w:hAnsi="Calibri"/>
                <w:sz w:val="22"/>
                <w:szCs w:val="22"/>
              </w:rPr>
            </w:pPr>
            <w:r>
              <w:rPr>
                <w:rFonts w:ascii="Calibri" w:hAnsi="Calibri" w:cs="Calibri"/>
                <w:color w:val="000000"/>
                <w:sz w:val="22"/>
                <w:szCs w:val="22"/>
              </w:rPr>
              <w:t>4/21/2021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A5A17C"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0.03 (5)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3111CC"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5.01 (5)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84B3C5"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0.00% (1)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F185B9"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0.00% (1)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A3FF78" w14:textId="77777777" w:rsidR="00AA4638" w:rsidRPr="003D4D92" w:rsidRDefault="00AA4638" w:rsidP="00AA4638">
            <w:pPr>
              <w:jc w:val="center"/>
              <w:rPr>
                <w:rFonts w:ascii="Calibri" w:hAnsi="Calibri"/>
                <w:sz w:val="22"/>
                <w:szCs w:val="22"/>
              </w:rPr>
            </w:pPr>
            <w:r w:rsidRPr="003D4D92">
              <w:rPr>
                <w:rFonts w:ascii="Calibri" w:hAnsi="Calibri" w:cs="Calibri"/>
                <w:sz w:val="22"/>
                <w:szCs w:val="22"/>
              </w:rPr>
              <w:t>94.50% (2)</w:t>
            </w:r>
          </w:p>
        </w:tc>
      </w:tr>
      <w:tr w:rsidR="00AA4638" w14:paraId="6B4E2488" w14:textId="77777777" w:rsidTr="00AA4638">
        <w:trPr>
          <w:trHeight w:val="288"/>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577EDA47" w14:textId="77777777" w:rsidR="00AA4638" w:rsidRDefault="00AA4638" w:rsidP="00AA4638">
            <w:pPr>
              <w:rPr>
                <w:sz w:val="20"/>
                <w:szCs w:val="20"/>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888BA0C" w14:textId="77777777" w:rsidR="00AA4638" w:rsidRPr="00622A30" w:rsidRDefault="00AA4638" w:rsidP="00AA4638">
            <w:pPr>
              <w:rPr>
                <w:rFonts w:ascii="Calibri" w:hAnsi="Calibri"/>
                <w:sz w:val="22"/>
                <w:szCs w:val="22"/>
              </w:rPr>
            </w:pPr>
            <w:r>
              <w:rPr>
                <w:rFonts w:ascii="Calibri" w:hAnsi="Calibri" w:cs="Calibri"/>
                <w:color w:val="000000"/>
                <w:sz w:val="22"/>
                <w:szCs w:val="22"/>
              </w:rPr>
              <w:t>4/29/2021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6398B"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0.04 (5)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EA8BDF"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4.94 (6)</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4C5F2"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5.16% (3)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AD03F"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12.95% (7)</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3D9F9" w14:textId="77777777" w:rsidR="00AA4638" w:rsidRPr="003D4D92" w:rsidRDefault="00AA4638" w:rsidP="00AA4638">
            <w:pPr>
              <w:jc w:val="center"/>
              <w:rPr>
                <w:rFonts w:ascii="Calibri" w:hAnsi="Calibri"/>
                <w:sz w:val="22"/>
                <w:szCs w:val="22"/>
              </w:rPr>
            </w:pPr>
            <w:r w:rsidRPr="003D4D92">
              <w:rPr>
                <w:rFonts w:ascii="Calibri" w:hAnsi="Calibri" w:cs="Calibri"/>
                <w:sz w:val="22"/>
                <w:szCs w:val="22"/>
              </w:rPr>
              <w:t>89.09% (3)</w:t>
            </w:r>
          </w:p>
        </w:tc>
      </w:tr>
      <w:tr w:rsidR="00AA4638" w14:paraId="765B54E5" w14:textId="77777777" w:rsidTr="00AA4638">
        <w:trPr>
          <w:trHeight w:val="288"/>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2FDC7802" w14:textId="77777777" w:rsidR="00AA4638" w:rsidRDefault="00AA4638" w:rsidP="00AA4638">
            <w:pPr>
              <w:rPr>
                <w:sz w:val="20"/>
                <w:szCs w:val="20"/>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7F4AF48" w14:textId="77777777" w:rsidR="00AA4638" w:rsidRPr="00622A30" w:rsidRDefault="00AA4638" w:rsidP="00AA4638">
            <w:pPr>
              <w:rPr>
                <w:rFonts w:ascii="Calibri" w:hAnsi="Calibri"/>
                <w:sz w:val="22"/>
                <w:szCs w:val="22"/>
              </w:rPr>
            </w:pPr>
            <w:r>
              <w:rPr>
                <w:rFonts w:ascii="Calibri" w:hAnsi="Calibri" w:cs="Calibri"/>
                <w:color w:val="000000"/>
                <w:sz w:val="22"/>
                <w:szCs w:val="22"/>
              </w:rPr>
              <w:t>5/19/2021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F52CBB"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0.00 (5)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C1D807"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4.98 (5)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895311"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0.00% (3)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49ACE"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15.34% (1)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F38C55" w14:textId="77777777" w:rsidR="00AA4638" w:rsidRPr="003D4D92" w:rsidRDefault="00AA4638" w:rsidP="00AA4638">
            <w:pPr>
              <w:jc w:val="center"/>
              <w:rPr>
                <w:rFonts w:ascii="Calibri" w:hAnsi="Calibri"/>
                <w:sz w:val="22"/>
                <w:szCs w:val="22"/>
              </w:rPr>
            </w:pPr>
            <w:r w:rsidRPr="003D4D92">
              <w:rPr>
                <w:rFonts w:ascii="Calibri" w:hAnsi="Calibri" w:cs="Calibri"/>
                <w:sz w:val="22"/>
                <w:szCs w:val="22"/>
              </w:rPr>
              <w:t>97.98% (3)</w:t>
            </w:r>
          </w:p>
        </w:tc>
      </w:tr>
      <w:tr w:rsidR="00AA4638" w14:paraId="4FE3E69B" w14:textId="77777777" w:rsidTr="00AA4638">
        <w:trPr>
          <w:trHeight w:val="288"/>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28D4C1FD" w14:textId="77777777" w:rsidR="00AA4638" w:rsidRDefault="00AA4638" w:rsidP="00AA4638">
            <w:pPr>
              <w:rPr>
                <w:sz w:val="20"/>
                <w:szCs w:val="20"/>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522D6DD" w14:textId="77777777" w:rsidR="00AA4638" w:rsidRPr="00622A30" w:rsidRDefault="00AA4638" w:rsidP="00AA4638">
            <w:pPr>
              <w:rPr>
                <w:rFonts w:ascii="Calibri" w:hAnsi="Calibri"/>
                <w:sz w:val="22"/>
                <w:szCs w:val="22"/>
              </w:rPr>
            </w:pPr>
            <w:r>
              <w:rPr>
                <w:rFonts w:ascii="Calibri" w:hAnsi="Calibri" w:cs="Calibri"/>
                <w:color w:val="000000"/>
                <w:sz w:val="22"/>
                <w:szCs w:val="22"/>
              </w:rPr>
              <w:t>6/17/2021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9887F"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0.03 (6)</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162A0F"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 xml:space="preserve">4.9 (4) </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84496"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0.00% (1)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4BFEBD"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0.00% (4)</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78871A" w14:textId="77777777" w:rsidR="00AA4638" w:rsidRPr="003D4D92" w:rsidRDefault="00AA4638" w:rsidP="00AA4638">
            <w:pPr>
              <w:jc w:val="center"/>
              <w:rPr>
                <w:rFonts w:ascii="Calibri" w:hAnsi="Calibri"/>
                <w:sz w:val="22"/>
                <w:szCs w:val="22"/>
              </w:rPr>
            </w:pPr>
            <w:r w:rsidRPr="003D4D92">
              <w:rPr>
                <w:rFonts w:ascii="Calibri" w:hAnsi="Calibri" w:cs="Calibri"/>
                <w:sz w:val="22"/>
                <w:szCs w:val="22"/>
              </w:rPr>
              <w:t>83.96% (2)</w:t>
            </w:r>
          </w:p>
        </w:tc>
      </w:tr>
      <w:tr w:rsidR="00AA4638" w14:paraId="4AED26D2" w14:textId="77777777" w:rsidTr="00AA4638">
        <w:trPr>
          <w:trHeight w:val="288"/>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7512B34E" w14:textId="77777777" w:rsidR="00AA4638" w:rsidRDefault="00AA4638" w:rsidP="00AA4638">
            <w:pPr>
              <w:rPr>
                <w:sz w:val="20"/>
                <w:szCs w:val="20"/>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69759FDC" w14:textId="77777777" w:rsidR="00AA4638" w:rsidRPr="00622A30" w:rsidRDefault="00AA4638" w:rsidP="00AA4638">
            <w:pPr>
              <w:rPr>
                <w:rFonts w:ascii="Calibri" w:hAnsi="Calibri"/>
                <w:sz w:val="22"/>
                <w:szCs w:val="22"/>
              </w:rPr>
            </w:pPr>
            <w:r>
              <w:rPr>
                <w:rFonts w:ascii="Calibri" w:hAnsi="Calibri" w:cs="Calibri"/>
                <w:color w:val="000000"/>
                <w:sz w:val="22"/>
                <w:szCs w:val="22"/>
              </w:rPr>
              <w:t>7/15/2021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2A3BF"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0.01 (7)</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0B4A6"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4.92 (5)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F0B1C"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7.35% (4)</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A23F7"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14.35% (5)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278B2" w14:textId="77777777" w:rsidR="00AA4638" w:rsidRPr="003D4D92" w:rsidRDefault="00AA4638" w:rsidP="00AA4638">
            <w:pPr>
              <w:jc w:val="center"/>
              <w:rPr>
                <w:rFonts w:ascii="Calibri" w:hAnsi="Calibri"/>
                <w:sz w:val="22"/>
                <w:szCs w:val="22"/>
              </w:rPr>
            </w:pPr>
            <w:r w:rsidRPr="003D4D92">
              <w:rPr>
                <w:rFonts w:ascii="Calibri" w:hAnsi="Calibri" w:cs="Calibri"/>
                <w:sz w:val="22"/>
                <w:szCs w:val="22"/>
              </w:rPr>
              <w:t>83.35% (1)</w:t>
            </w:r>
          </w:p>
        </w:tc>
      </w:tr>
      <w:tr w:rsidR="00AA4638" w14:paraId="69086F1C" w14:textId="77777777" w:rsidTr="00AA4638">
        <w:trPr>
          <w:trHeight w:val="288"/>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06F71E2F" w14:textId="77777777" w:rsidR="00AA4638" w:rsidRDefault="00AA4638" w:rsidP="00AA4638">
            <w:pPr>
              <w:rPr>
                <w:sz w:val="20"/>
                <w:szCs w:val="20"/>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14DA706" w14:textId="77777777" w:rsidR="00AA4638" w:rsidRPr="00622A30" w:rsidRDefault="00AA4638" w:rsidP="00AA4638">
            <w:pPr>
              <w:rPr>
                <w:rFonts w:ascii="Calibri" w:hAnsi="Calibri"/>
                <w:sz w:val="22"/>
                <w:szCs w:val="22"/>
              </w:rPr>
            </w:pPr>
            <w:r>
              <w:rPr>
                <w:rFonts w:ascii="Calibri" w:hAnsi="Calibri" w:cs="Calibri"/>
                <w:color w:val="000000"/>
                <w:sz w:val="22"/>
                <w:szCs w:val="22"/>
              </w:rPr>
              <w:t>8/19/2021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0D62A1"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0.04 (2)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8D7EF9"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5.05 (2)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F10C"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0.00% (3)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C823FD"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0.00% (2)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97774" w14:textId="77777777" w:rsidR="00AA4638" w:rsidRPr="003D4D92" w:rsidRDefault="00AA4638" w:rsidP="00AA4638">
            <w:pPr>
              <w:jc w:val="center"/>
              <w:rPr>
                <w:rFonts w:ascii="Calibri" w:hAnsi="Calibri"/>
                <w:sz w:val="22"/>
                <w:szCs w:val="22"/>
              </w:rPr>
            </w:pPr>
            <w:r w:rsidRPr="00E8104A">
              <w:rPr>
                <w:rFonts w:ascii="Calibri" w:hAnsi="Calibri" w:cs="Calibri"/>
                <w:color w:val="FF0000"/>
                <w:sz w:val="22"/>
                <w:szCs w:val="22"/>
              </w:rPr>
              <w:t>75.50% (1)</w:t>
            </w:r>
          </w:p>
        </w:tc>
      </w:tr>
      <w:tr w:rsidR="00AA4638" w14:paraId="5D1DB0F8" w14:textId="77777777" w:rsidTr="00AA4638">
        <w:trPr>
          <w:trHeight w:val="288"/>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039B7A70" w14:textId="77777777" w:rsidR="00AA4638" w:rsidRDefault="00AA4638" w:rsidP="00AA4638">
            <w:pPr>
              <w:rPr>
                <w:sz w:val="20"/>
                <w:szCs w:val="20"/>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EB4D86D" w14:textId="77777777" w:rsidR="00AA4638" w:rsidRPr="00622A30" w:rsidRDefault="00AA4638" w:rsidP="00AA4638">
            <w:pPr>
              <w:rPr>
                <w:rFonts w:ascii="Calibri" w:hAnsi="Calibri"/>
                <w:sz w:val="22"/>
                <w:szCs w:val="22"/>
              </w:rPr>
            </w:pPr>
            <w:r>
              <w:rPr>
                <w:rFonts w:ascii="Calibri" w:hAnsi="Calibri" w:cs="Calibri"/>
                <w:color w:val="000000"/>
                <w:sz w:val="22"/>
                <w:szCs w:val="22"/>
              </w:rPr>
              <w:t>9/28/2021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DFC135"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0.09 (2)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418F1"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4.90 (2)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3DDE25"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4.61% (3)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801061"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18.85% (2)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11208" w14:textId="77777777" w:rsidR="00AA4638" w:rsidRPr="003D4D92" w:rsidRDefault="00AA4638" w:rsidP="00AA4638">
            <w:pPr>
              <w:jc w:val="center"/>
              <w:rPr>
                <w:rFonts w:ascii="Calibri" w:hAnsi="Calibri"/>
                <w:sz w:val="22"/>
                <w:szCs w:val="22"/>
              </w:rPr>
            </w:pPr>
            <w:r w:rsidRPr="003D4D92">
              <w:rPr>
                <w:rFonts w:ascii="Calibri" w:hAnsi="Calibri" w:cs="Calibri"/>
                <w:sz w:val="22"/>
                <w:szCs w:val="22"/>
              </w:rPr>
              <w:t>89.17% (1)</w:t>
            </w:r>
          </w:p>
        </w:tc>
      </w:tr>
      <w:tr w:rsidR="00AA4638" w14:paraId="185094B6" w14:textId="77777777" w:rsidTr="00AA4638">
        <w:trPr>
          <w:trHeight w:val="288"/>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571B01DE" w14:textId="77777777" w:rsidR="00AA4638" w:rsidRDefault="00AA4638" w:rsidP="00AA4638">
            <w:pPr>
              <w:rPr>
                <w:sz w:val="20"/>
                <w:szCs w:val="20"/>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2239171" w14:textId="77777777" w:rsidR="00AA4638" w:rsidRPr="00622A30" w:rsidRDefault="00AA4638" w:rsidP="00AA4638">
            <w:pPr>
              <w:rPr>
                <w:rFonts w:ascii="Calibri" w:hAnsi="Calibri"/>
                <w:sz w:val="22"/>
                <w:szCs w:val="22"/>
              </w:rPr>
            </w:pPr>
            <w:r>
              <w:rPr>
                <w:rFonts w:ascii="Calibri" w:hAnsi="Calibri" w:cs="Calibri"/>
                <w:color w:val="000000"/>
                <w:sz w:val="22"/>
                <w:szCs w:val="22"/>
              </w:rPr>
              <w:t>10/15/2021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8F7630"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0.04 (2)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5FCFC"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5.03 (2)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B71874"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0.00% (1)</w:t>
            </w:r>
          </w:p>
        </w:tc>
        <w:tc>
          <w:tcPr>
            <w:tcW w:w="1530" w:type="dxa"/>
            <w:tcBorders>
              <w:top w:val="single" w:sz="4" w:space="0" w:color="auto"/>
              <w:left w:val="single" w:sz="4" w:space="0" w:color="auto"/>
              <w:bottom w:val="single" w:sz="4" w:space="0" w:color="auto"/>
              <w:right w:val="single" w:sz="4" w:space="0" w:color="auto"/>
            </w:tcBorders>
            <w:noWrap/>
            <w:vAlign w:val="bottom"/>
          </w:tcPr>
          <w:p w14:paraId="6231E9DD" w14:textId="77777777" w:rsidR="00AA4638" w:rsidRPr="00622A30" w:rsidRDefault="00AA4638" w:rsidP="00AA4638">
            <w:pPr>
              <w:jc w:val="center"/>
              <w:rPr>
                <w:rFonts w:ascii="Calibri" w:hAnsi="Calibri"/>
                <w:sz w:val="22"/>
                <w:szCs w:val="22"/>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E5A751" w14:textId="77777777" w:rsidR="00AA4638" w:rsidRPr="003D4D92" w:rsidRDefault="00AA4638" w:rsidP="00AA4638">
            <w:pPr>
              <w:jc w:val="center"/>
              <w:rPr>
                <w:rFonts w:ascii="Calibri" w:hAnsi="Calibri"/>
                <w:sz w:val="22"/>
                <w:szCs w:val="22"/>
              </w:rPr>
            </w:pPr>
            <w:r w:rsidRPr="003D4D92">
              <w:rPr>
                <w:rFonts w:ascii="Calibri" w:hAnsi="Calibri" w:cs="Calibri"/>
                <w:sz w:val="22"/>
                <w:szCs w:val="22"/>
              </w:rPr>
              <w:t>87.14% (2)</w:t>
            </w:r>
          </w:p>
        </w:tc>
      </w:tr>
      <w:tr w:rsidR="00AA4638" w14:paraId="2BABADF5" w14:textId="77777777" w:rsidTr="00AA4638">
        <w:trPr>
          <w:trHeight w:val="288"/>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6665CC21" w14:textId="77777777" w:rsidR="00AA4638" w:rsidRDefault="00AA4638" w:rsidP="00AA4638">
            <w:pPr>
              <w:rPr>
                <w:sz w:val="20"/>
                <w:szCs w:val="20"/>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6A54E8CD" w14:textId="77777777" w:rsidR="00AA4638" w:rsidRPr="00622A30" w:rsidRDefault="00AA4638" w:rsidP="00AA4638">
            <w:pPr>
              <w:rPr>
                <w:rFonts w:ascii="Calibri" w:hAnsi="Calibri"/>
                <w:sz w:val="22"/>
                <w:szCs w:val="22"/>
              </w:rPr>
            </w:pPr>
            <w:r>
              <w:rPr>
                <w:rFonts w:ascii="Calibri" w:hAnsi="Calibri" w:cs="Calibri"/>
                <w:color w:val="000000"/>
                <w:sz w:val="22"/>
                <w:szCs w:val="22"/>
              </w:rPr>
              <w:t>11/17/2021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3E001"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0.07 (3)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6576E8"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5.02 (3)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F7560"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3.25% (2)</w:t>
            </w:r>
          </w:p>
        </w:tc>
        <w:tc>
          <w:tcPr>
            <w:tcW w:w="1530" w:type="dxa"/>
            <w:tcBorders>
              <w:top w:val="single" w:sz="4" w:space="0" w:color="auto"/>
              <w:left w:val="single" w:sz="4" w:space="0" w:color="auto"/>
              <w:bottom w:val="single" w:sz="4" w:space="0" w:color="auto"/>
              <w:right w:val="single" w:sz="4" w:space="0" w:color="auto"/>
            </w:tcBorders>
            <w:noWrap/>
            <w:vAlign w:val="bottom"/>
          </w:tcPr>
          <w:p w14:paraId="3396CE93" w14:textId="77777777" w:rsidR="00AA4638" w:rsidRPr="00622A30" w:rsidRDefault="00AA4638" w:rsidP="00AA4638">
            <w:pPr>
              <w:jc w:val="center"/>
              <w:rPr>
                <w:rFonts w:ascii="Calibri" w:hAnsi="Calibri"/>
                <w:sz w:val="22"/>
                <w:szCs w:val="22"/>
              </w:rPr>
            </w:pPr>
            <w:r>
              <w:rPr>
                <w:rFonts w:ascii="Calibri" w:hAnsi="Calibri" w:cs="Calibri"/>
                <w:color w:val="000000"/>
                <w:sz w:val="22"/>
                <w:szCs w:val="22"/>
              </w:rPr>
              <w:t>3.85% (4)</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FAA0E" w14:textId="77777777" w:rsidR="00AA4638" w:rsidRPr="003D4D92" w:rsidRDefault="00AA4638" w:rsidP="00AA4638">
            <w:pPr>
              <w:jc w:val="center"/>
              <w:rPr>
                <w:rFonts w:ascii="Calibri" w:hAnsi="Calibri"/>
                <w:sz w:val="22"/>
                <w:szCs w:val="22"/>
              </w:rPr>
            </w:pPr>
            <w:r w:rsidRPr="003D4D92">
              <w:rPr>
                <w:rFonts w:ascii="Calibri" w:hAnsi="Calibri" w:cs="Calibri"/>
                <w:sz w:val="22"/>
                <w:szCs w:val="22"/>
              </w:rPr>
              <w:t>82.27% (2)</w:t>
            </w:r>
          </w:p>
        </w:tc>
      </w:tr>
      <w:tr w:rsidR="00AA4638" w14:paraId="0BF5E1A6" w14:textId="77777777" w:rsidTr="00AA4638">
        <w:trPr>
          <w:trHeight w:val="288"/>
        </w:trPr>
        <w:tc>
          <w:tcPr>
            <w:tcW w:w="1418" w:type="dxa"/>
            <w:tcBorders>
              <w:top w:val="single" w:sz="4" w:space="0" w:color="auto"/>
              <w:left w:val="single" w:sz="4" w:space="0" w:color="auto"/>
              <w:bottom w:val="single" w:sz="4" w:space="0" w:color="auto"/>
              <w:right w:val="single" w:sz="4" w:space="0" w:color="auto"/>
            </w:tcBorders>
            <w:noWrap/>
            <w:vAlign w:val="bottom"/>
          </w:tcPr>
          <w:p w14:paraId="743D65CB" w14:textId="77777777" w:rsidR="00AA4638" w:rsidRDefault="00AA4638" w:rsidP="00AA4638">
            <w:pPr>
              <w:rPr>
                <w:sz w:val="20"/>
                <w:szCs w:val="20"/>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2771C1F" w14:textId="77777777" w:rsidR="00AA4638" w:rsidRDefault="00AA4638" w:rsidP="00AA4638">
            <w:pPr>
              <w:rPr>
                <w:rFonts w:ascii="Calibri" w:hAnsi="Calibri" w:cs="Calibri"/>
                <w:color w:val="000000"/>
                <w:sz w:val="22"/>
                <w:szCs w:val="22"/>
              </w:rPr>
            </w:pPr>
            <w:r>
              <w:rPr>
                <w:rFonts w:ascii="Calibri" w:hAnsi="Calibri" w:cs="Calibri"/>
                <w:color w:val="000000"/>
                <w:sz w:val="22"/>
                <w:szCs w:val="22"/>
              </w:rPr>
              <w:t>12/16/2021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7EC95F" w14:textId="77777777" w:rsidR="00AA4638" w:rsidRDefault="00AA4638" w:rsidP="00AA4638">
            <w:pPr>
              <w:jc w:val="center"/>
              <w:rPr>
                <w:rFonts w:ascii="Calibri" w:hAnsi="Calibri" w:cs="Calibri"/>
                <w:color w:val="000000"/>
                <w:sz w:val="22"/>
                <w:szCs w:val="22"/>
              </w:rPr>
            </w:pPr>
            <w:r>
              <w:rPr>
                <w:rFonts w:ascii="Calibri" w:hAnsi="Calibri" w:cs="Calibri"/>
                <w:color w:val="000000"/>
                <w:sz w:val="22"/>
                <w:szCs w:val="22"/>
              </w:rPr>
              <w:t>0.00 (1)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021F2" w14:textId="77777777" w:rsidR="00AA4638" w:rsidRDefault="00AA4638" w:rsidP="00AA4638">
            <w:pPr>
              <w:jc w:val="center"/>
              <w:rPr>
                <w:rFonts w:ascii="Calibri" w:hAnsi="Calibri" w:cs="Calibri"/>
                <w:color w:val="000000"/>
                <w:sz w:val="22"/>
                <w:szCs w:val="22"/>
              </w:rPr>
            </w:pPr>
            <w:r>
              <w:rPr>
                <w:rFonts w:ascii="Calibri" w:hAnsi="Calibri" w:cs="Calibri"/>
                <w:color w:val="000000"/>
                <w:sz w:val="22"/>
                <w:szCs w:val="22"/>
              </w:rPr>
              <w:t>4.87 (1)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2311FD" w14:textId="77777777" w:rsidR="00AA4638" w:rsidRDefault="00AA4638" w:rsidP="00AA4638">
            <w:pPr>
              <w:jc w:val="center"/>
              <w:rPr>
                <w:rFonts w:ascii="Calibri" w:hAnsi="Calibri" w:cs="Calibri"/>
                <w:color w:val="000000"/>
                <w:sz w:val="22"/>
                <w:szCs w:val="22"/>
              </w:rPr>
            </w:pPr>
            <w:r>
              <w:rPr>
                <w:rFonts w:ascii="Calibri" w:hAnsi="Calibri" w:cs="Calibri"/>
                <w:color w:val="000000"/>
                <w:sz w:val="22"/>
                <w:szCs w:val="22"/>
              </w:rPr>
              <w:t>13.41% (2)</w:t>
            </w:r>
          </w:p>
        </w:tc>
        <w:tc>
          <w:tcPr>
            <w:tcW w:w="1530" w:type="dxa"/>
            <w:tcBorders>
              <w:top w:val="single" w:sz="4" w:space="0" w:color="auto"/>
              <w:left w:val="single" w:sz="4" w:space="0" w:color="auto"/>
              <w:bottom w:val="single" w:sz="4" w:space="0" w:color="auto"/>
              <w:right w:val="single" w:sz="4" w:space="0" w:color="auto"/>
            </w:tcBorders>
            <w:noWrap/>
            <w:vAlign w:val="bottom"/>
          </w:tcPr>
          <w:p w14:paraId="0575DEEC" w14:textId="77777777" w:rsidR="00AA4638" w:rsidRDefault="00AA4638" w:rsidP="00AA4638">
            <w:pPr>
              <w:jc w:val="center"/>
              <w:rPr>
                <w:rFonts w:ascii="Calibri" w:hAnsi="Calibri" w:cs="Calibri"/>
                <w:color w:val="000000"/>
                <w:sz w:val="22"/>
                <w:szCs w:val="22"/>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F5A634" w14:textId="77777777" w:rsidR="00AA4638" w:rsidRPr="003D4D92" w:rsidRDefault="00AA4638" w:rsidP="00AA4638">
            <w:pPr>
              <w:jc w:val="center"/>
              <w:rPr>
                <w:rFonts w:ascii="Calibri" w:hAnsi="Calibri" w:cs="Calibri"/>
                <w:sz w:val="22"/>
                <w:szCs w:val="22"/>
              </w:rPr>
            </w:pPr>
            <w:r w:rsidRPr="003D4D92">
              <w:rPr>
                <w:rFonts w:ascii="Calibri" w:hAnsi="Calibri" w:cs="Calibri"/>
                <w:sz w:val="22"/>
                <w:szCs w:val="22"/>
              </w:rPr>
              <w:t>87.42% (1)</w:t>
            </w:r>
          </w:p>
        </w:tc>
      </w:tr>
      <w:tr w:rsidR="00AA4638" w14:paraId="16388CC7" w14:textId="77777777" w:rsidTr="00AA4638">
        <w:trPr>
          <w:trHeight w:val="288"/>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72DE5F17" w14:textId="77777777" w:rsidR="00AA4638" w:rsidRDefault="00AA4638" w:rsidP="00AA4638">
            <w:pPr>
              <w:rPr>
                <w:sz w:val="20"/>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57F2E1A0" w14:textId="77777777" w:rsidR="00AA4638" w:rsidRDefault="00AA4638" w:rsidP="00AA4638">
            <w:pPr>
              <w:jc w:val="right"/>
              <w:rPr>
                <w:color w:val="000000"/>
                <w:sz w:val="22"/>
                <w:szCs w:val="22"/>
              </w:rPr>
            </w:pP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1BC6A319" w14:textId="77777777" w:rsidR="00AA4638" w:rsidRDefault="00AA4638" w:rsidP="00AA4638">
            <w:pPr>
              <w:jc w:val="center"/>
              <w:rPr>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2E6BC61B" w14:textId="77777777" w:rsidR="00AA4638" w:rsidRDefault="00AA4638" w:rsidP="00AA4638">
            <w:pPr>
              <w:jc w:val="center"/>
              <w:rPr>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779BD358" w14:textId="77777777" w:rsidR="00AA4638" w:rsidRDefault="00AA4638" w:rsidP="00AA4638">
            <w:pPr>
              <w:jc w:val="center"/>
              <w:rPr>
                <w:color w:val="000000"/>
                <w:sz w:val="22"/>
                <w:szCs w:val="22"/>
              </w:rPr>
            </w:pPr>
          </w:p>
        </w:tc>
        <w:tc>
          <w:tcPr>
            <w:tcW w:w="1530" w:type="dxa"/>
            <w:tcBorders>
              <w:top w:val="single" w:sz="4" w:space="0" w:color="auto"/>
              <w:left w:val="single" w:sz="4" w:space="0" w:color="auto"/>
              <w:bottom w:val="single" w:sz="4" w:space="0" w:color="auto"/>
              <w:right w:val="single" w:sz="4" w:space="0" w:color="auto"/>
            </w:tcBorders>
            <w:noWrap/>
            <w:vAlign w:val="bottom"/>
            <w:hideMark/>
          </w:tcPr>
          <w:p w14:paraId="3007D97F" w14:textId="77777777" w:rsidR="00AA4638" w:rsidRDefault="00AA4638" w:rsidP="00AA4638">
            <w:pPr>
              <w:jc w:val="center"/>
              <w:rPr>
                <w:color w:val="000000"/>
                <w:sz w:val="22"/>
                <w:szCs w:val="22"/>
              </w:rPr>
            </w:pP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382FA0CC" w14:textId="77777777" w:rsidR="00AA4638" w:rsidRDefault="00AA4638" w:rsidP="00AA4638">
            <w:pPr>
              <w:jc w:val="center"/>
              <w:rPr>
                <w:color w:val="000000"/>
                <w:sz w:val="22"/>
                <w:szCs w:val="22"/>
              </w:rPr>
            </w:pPr>
          </w:p>
        </w:tc>
      </w:tr>
    </w:tbl>
    <w:p w14:paraId="62BDCB82" w14:textId="77777777" w:rsidR="004C6CC8" w:rsidRDefault="004C6CC8" w:rsidP="00B8152D">
      <w:pPr>
        <w:jc w:val="both"/>
        <w:rPr>
          <w:i/>
          <w:sz w:val="22"/>
          <w:szCs w:val="22"/>
        </w:rPr>
      </w:pPr>
    </w:p>
    <w:p w14:paraId="7C11EB4C" w14:textId="77777777" w:rsidR="00B8152D" w:rsidRDefault="00B8152D" w:rsidP="00B8152D">
      <w:pPr>
        <w:jc w:val="both"/>
        <w:rPr>
          <w:i/>
          <w:sz w:val="22"/>
          <w:szCs w:val="22"/>
        </w:rPr>
      </w:pPr>
    </w:p>
    <w:p w14:paraId="7C11EB4D" w14:textId="77777777" w:rsidR="00B8152D" w:rsidRDefault="00B8152D" w:rsidP="00B8152D">
      <w:pPr>
        <w:jc w:val="both"/>
        <w:rPr>
          <w:i/>
          <w:sz w:val="22"/>
          <w:szCs w:val="22"/>
        </w:rPr>
      </w:pPr>
    </w:p>
    <w:p w14:paraId="7C11EB4E" w14:textId="77777777" w:rsidR="00B8152D" w:rsidRDefault="00B8152D" w:rsidP="00B8152D">
      <w:pPr>
        <w:jc w:val="both"/>
        <w:rPr>
          <w:i/>
          <w:sz w:val="22"/>
          <w:szCs w:val="22"/>
        </w:rPr>
      </w:pPr>
    </w:p>
    <w:p w14:paraId="7C11EB4F" w14:textId="77777777" w:rsidR="00B8152D" w:rsidRDefault="00B8152D" w:rsidP="00B8152D">
      <w:pPr>
        <w:jc w:val="both"/>
        <w:rPr>
          <w:i/>
          <w:sz w:val="22"/>
          <w:szCs w:val="22"/>
        </w:rPr>
      </w:pPr>
    </w:p>
    <w:p w14:paraId="7C11EB50" w14:textId="77777777" w:rsidR="00B8152D" w:rsidRDefault="00B8152D" w:rsidP="00B8152D">
      <w:pPr>
        <w:jc w:val="both"/>
        <w:rPr>
          <w:i/>
          <w:sz w:val="22"/>
          <w:szCs w:val="22"/>
        </w:rPr>
      </w:pPr>
    </w:p>
    <w:p w14:paraId="7C11EB51" w14:textId="77777777" w:rsidR="00B8152D" w:rsidRDefault="00B8152D" w:rsidP="00B8152D">
      <w:pPr>
        <w:jc w:val="both"/>
        <w:rPr>
          <w:i/>
          <w:sz w:val="22"/>
          <w:szCs w:val="22"/>
        </w:rPr>
      </w:pPr>
    </w:p>
    <w:p w14:paraId="7C11EB52" w14:textId="77777777" w:rsidR="00B8152D" w:rsidRDefault="00B8152D" w:rsidP="00B8152D">
      <w:pPr>
        <w:jc w:val="both"/>
        <w:rPr>
          <w:i/>
          <w:sz w:val="22"/>
          <w:szCs w:val="22"/>
        </w:rPr>
      </w:pPr>
    </w:p>
    <w:p w14:paraId="7C11EB53" w14:textId="77777777" w:rsidR="00B8152D" w:rsidRDefault="00B8152D" w:rsidP="00B8152D">
      <w:pPr>
        <w:jc w:val="both"/>
        <w:rPr>
          <w:i/>
          <w:sz w:val="22"/>
          <w:szCs w:val="22"/>
        </w:rPr>
      </w:pPr>
    </w:p>
    <w:p w14:paraId="7C11EB54" w14:textId="77777777" w:rsidR="00B8152D" w:rsidRDefault="00B8152D" w:rsidP="00B8152D">
      <w:pPr>
        <w:jc w:val="both"/>
        <w:rPr>
          <w:i/>
          <w:sz w:val="22"/>
          <w:szCs w:val="22"/>
        </w:rPr>
      </w:pPr>
    </w:p>
    <w:p w14:paraId="7C11EB55" w14:textId="77777777" w:rsidR="00B8152D" w:rsidRDefault="00B8152D" w:rsidP="00B8152D">
      <w:pPr>
        <w:jc w:val="both"/>
        <w:rPr>
          <w:i/>
          <w:sz w:val="22"/>
          <w:szCs w:val="22"/>
        </w:rPr>
      </w:pPr>
    </w:p>
    <w:p w14:paraId="7C11EB56" w14:textId="77777777" w:rsidR="00B8152D" w:rsidRDefault="00B8152D" w:rsidP="00B8152D">
      <w:pPr>
        <w:jc w:val="both"/>
        <w:rPr>
          <w:i/>
          <w:sz w:val="22"/>
          <w:szCs w:val="22"/>
        </w:rPr>
      </w:pPr>
    </w:p>
    <w:p w14:paraId="7C11EB57" w14:textId="77777777" w:rsidR="00B8152D" w:rsidRDefault="00B8152D" w:rsidP="00B8152D">
      <w:pPr>
        <w:jc w:val="both"/>
        <w:rPr>
          <w:i/>
          <w:sz w:val="22"/>
          <w:szCs w:val="22"/>
        </w:rPr>
      </w:pPr>
    </w:p>
    <w:p w14:paraId="7C11EB58" w14:textId="77777777" w:rsidR="00B8152D" w:rsidRDefault="00B8152D" w:rsidP="00B8152D">
      <w:pPr>
        <w:jc w:val="both"/>
        <w:rPr>
          <w:i/>
          <w:sz w:val="22"/>
          <w:szCs w:val="22"/>
        </w:rPr>
      </w:pPr>
    </w:p>
    <w:p w14:paraId="7C11EB59" w14:textId="77777777" w:rsidR="00B8152D" w:rsidRDefault="00B8152D" w:rsidP="00B8152D">
      <w:pPr>
        <w:jc w:val="both"/>
        <w:rPr>
          <w:i/>
          <w:sz w:val="22"/>
          <w:szCs w:val="22"/>
        </w:rPr>
      </w:pPr>
    </w:p>
    <w:p w14:paraId="7C11EB5A" w14:textId="77777777" w:rsidR="00B8152D" w:rsidRDefault="00B8152D" w:rsidP="00B8152D">
      <w:pPr>
        <w:jc w:val="both"/>
        <w:rPr>
          <w:i/>
          <w:sz w:val="22"/>
          <w:szCs w:val="22"/>
        </w:rPr>
      </w:pPr>
    </w:p>
    <w:p w14:paraId="7C11EB5B" w14:textId="77777777" w:rsidR="00B8152D" w:rsidRDefault="00B8152D" w:rsidP="00B8152D">
      <w:pPr>
        <w:jc w:val="both"/>
        <w:rPr>
          <w:i/>
          <w:sz w:val="22"/>
          <w:szCs w:val="22"/>
        </w:rPr>
      </w:pPr>
    </w:p>
    <w:p w14:paraId="7C11EB5C" w14:textId="77777777" w:rsidR="00B8152D" w:rsidRDefault="00B8152D" w:rsidP="00B8152D">
      <w:pPr>
        <w:jc w:val="both"/>
        <w:rPr>
          <w:i/>
          <w:sz w:val="22"/>
          <w:szCs w:val="22"/>
        </w:rPr>
      </w:pPr>
    </w:p>
    <w:p w14:paraId="7C11EB5D" w14:textId="77777777" w:rsidR="00B8152D" w:rsidRDefault="00B8152D" w:rsidP="00B8152D">
      <w:pPr>
        <w:jc w:val="both"/>
        <w:rPr>
          <w:i/>
          <w:sz w:val="22"/>
          <w:szCs w:val="22"/>
        </w:rPr>
      </w:pPr>
    </w:p>
    <w:p w14:paraId="7C11EB5E" w14:textId="77777777" w:rsidR="00B8152D" w:rsidRDefault="00B8152D" w:rsidP="00B8152D">
      <w:pPr>
        <w:jc w:val="both"/>
        <w:rPr>
          <w:i/>
          <w:sz w:val="22"/>
          <w:szCs w:val="22"/>
        </w:rPr>
      </w:pPr>
    </w:p>
    <w:p w14:paraId="7C11EB5F" w14:textId="77777777" w:rsidR="00B8152D" w:rsidRDefault="00B8152D" w:rsidP="00B8152D">
      <w:pPr>
        <w:jc w:val="both"/>
        <w:rPr>
          <w:i/>
          <w:sz w:val="22"/>
          <w:szCs w:val="22"/>
        </w:rPr>
      </w:pPr>
    </w:p>
    <w:p w14:paraId="7C11EB60" w14:textId="77777777" w:rsidR="00B8152D" w:rsidRDefault="00B8152D" w:rsidP="00B8152D">
      <w:pPr>
        <w:jc w:val="both"/>
        <w:rPr>
          <w:i/>
          <w:sz w:val="22"/>
          <w:szCs w:val="22"/>
        </w:rPr>
      </w:pPr>
    </w:p>
    <w:p w14:paraId="7C11EB61" w14:textId="77777777" w:rsidR="00B8152D" w:rsidRDefault="00B8152D" w:rsidP="00B8152D">
      <w:pPr>
        <w:jc w:val="both"/>
        <w:rPr>
          <w:i/>
          <w:sz w:val="22"/>
          <w:szCs w:val="22"/>
        </w:rPr>
      </w:pPr>
    </w:p>
    <w:p w14:paraId="7C11EB64" w14:textId="615D8C0D" w:rsidR="00B8152D" w:rsidRDefault="00AA4638" w:rsidP="00B8152D">
      <w:pPr>
        <w:jc w:val="both"/>
        <w:rPr>
          <w:i/>
          <w:sz w:val="22"/>
          <w:szCs w:val="22"/>
        </w:rPr>
      </w:pPr>
      <w:r w:rsidRPr="003E65AD">
        <w:rPr>
          <w:sz w:val="22"/>
          <w:szCs w:val="20"/>
        </w:rPr>
        <w:lastRenderedPageBreak/>
        <w:t>Table 5. Ammonium (NH4) Quality Control Table showing results from QAQC tests conducted at the UMASS Dartmouth School for Marine Science and Technology (SMAST). Lab duplicates are considered acceptable within 20% of each other. Field duplicates are considered acceptable within 30% of each other. Spike recovery for NH4 is considered acceptable within 80-120%. Results that do not meet these thresholds are highlighted in red text. Sample sizes provided in parentheses</w:t>
      </w:r>
      <w:r>
        <w:rPr>
          <w:sz w:val="22"/>
          <w:szCs w:val="20"/>
        </w:rPr>
        <w:t>.</w:t>
      </w:r>
    </w:p>
    <w:p w14:paraId="5A77CE90" w14:textId="413C63B2" w:rsidR="00AA4638" w:rsidRDefault="00AA4638" w:rsidP="00B8152D">
      <w:pPr>
        <w:jc w:val="both"/>
        <w:rPr>
          <w:i/>
          <w:sz w:val="22"/>
          <w:szCs w:val="22"/>
        </w:rPr>
      </w:pPr>
    </w:p>
    <w:tbl>
      <w:tblPr>
        <w:tblpPr w:leftFromText="180" w:rightFromText="180" w:vertAnchor="page" w:horzAnchor="margin" w:tblpXSpec="center" w:tblpY="2638"/>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1356"/>
        <w:gridCol w:w="1447"/>
        <w:gridCol w:w="1356"/>
        <w:gridCol w:w="1356"/>
        <w:gridCol w:w="1537"/>
        <w:gridCol w:w="1628"/>
      </w:tblGrid>
      <w:tr w:rsidR="00AA4638" w14:paraId="2CF6D786" w14:textId="77777777" w:rsidTr="00AA4638">
        <w:trPr>
          <w:trHeight w:val="288"/>
        </w:trPr>
        <w:tc>
          <w:tcPr>
            <w:tcW w:w="1425" w:type="dxa"/>
            <w:tcBorders>
              <w:top w:val="single" w:sz="4" w:space="0" w:color="auto"/>
              <w:left w:val="single" w:sz="4" w:space="0" w:color="auto"/>
              <w:bottom w:val="single" w:sz="4" w:space="0" w:color="auto"/>
              <w:right w:val="single" w:sz="4" w:space="0" w:color="auto"/>
            </w:tcBorders>
            <w:noWrap/>
            <w:vAlign w:val="bottom"/>
            <w:hideMark/>
          </w:tcPr>
          <w:p w14:paraId="7B215048" w14:textId="77777777" w:rsidR="00AA4638" w:rsidRDefault="00AA4638" w:rsidP="00AA4638">
            <w:pPr>
              <w:jc w:val="center"/>
              <w:rPr>
                <w:sz w:val="20"/>
                <w:szCs w:val="20"/>
              </w:rPr>
            </w:pPr>
          </w:p>
        </w:tc>
        <w:tc>
          <w:tcPr>
            <w:tcW w:w="1356" w:type="dxa"/>
            <w:tcBorders>
              <w:top w:val="single" w:sz="4" w:space="0" w:color="auto"/>
              <w:left w:val="single" w:sz="4" w:space="0" w:color="auto"/>
              <w:bottom w:val="single" w:sz="4" w:space="0" w:color="auto"/>
              <w:right w:val="single" w:sz="4" w:space="0" w:color="auto"/>
            </w:tcBorders>
            <w:noWrap/>
            <w:vAlign w:val="bottom"/>
            <w:hideMark/>
          </w:tcPr>
          <w:p w14:paraId="4811D2DE" w14:textId="77777777" w:rsidR="00AA4638" w:rsidRDefault="00AA4638" w:rsidP="00AA4638">
            <w:pPr>
              <w:jc w:val="center"/>
              <w:rPr>
                <w:b/>
                <w:bCs/>
                <w:sz w:val="22"/>
                <w:szCs w:val="22"/>
              </w:rPr>
            </w:pPr>
            <w:r>
              <w:rPr>
                <w:b/>
                <w:bCs/>
                <w:sz w:val="22"/>
                <w:szCs w:val="22"/>
              </w:rPr>
              <w:t>Analysis Date</w:t>
            </w:r>
          </w:p>
        </w:tc>
        <w:tc>
          <w:tcPr>
            <w:tcW w:w="1447" w:type="dxa"/>
            <w:tcBorders>
              <w:top w:val="single" w:sz="4" w:space="0" w:color="auto"/>
              <w:left w:val="single" w:sz="4" w:space="0" w:color="auto"/>
              <w:bottom w:val="single" w:sz="4" w:space="0" w:color="auto"/>
              <w:right w:val="single" w:sz="4" w:space="0" w:color="auto"/>
            </w:tcBorders>
            <w:noWrap/>
            <w:vAlign w:val="bottom"/>
            <w:hideMark/>
          </w:tcPr>
          <w:p w14:paraId="6ED35A19" w14:textId="77777777" w:rsidR="00AA4638" w:rsidRDefault="00AA4638" w:rsidP="00AA4638">
            <w:pPr>
              <w:jc w:val="center"/>
              <w:rPr>
                <w:b/>
                <w:bCs/>
                <w:sz w:val="22"/>
                <w:szCs w:val="22"/>
              </w:rPr>
            </w:pPr>
            <w:r>
              <w:rPr>
                <w:b/>
                <w:bCs/>
                <w:sz w:val="22"/>
                <w:szCs w:val="22"/>
              </w:rPr>
              <w:t>Blank</w:t>
            </w:r>
          </w:p>
          <w:p w14:paraId="3D346DEA" w14:textId="77777777" w:rsidR="00AA4638" w:rsidRDefault="00AA4638" w:rsidP="00AA4638">
            <w:pPr>
              <w:jc w:val="center"/>
              <w:rPr>
                <w:b/>
                <w:bCs/>
                <w:sz w:val="22"/>
                <w:szCs w:val="22"/>
              </w:rPr>
            </w:pPr>
            <w:r>
              <w:rPr>
                <w:b/>
                <w:bCs/>
                <w:sz w:val="22"/>
                <w:szCs w:val="22"/>
              </w:rPr>
              <w:t>Mean (</w:t>
            </w:r>
            <w:proofErr w:type="spellStart"/>
            <w:r>
              <w:rPr>
                <w:b/>
                <w:bCs/>
                <w:sz w:val="22"/>
                <w:szCs w:val="22"/>
              </w:rPr>
              <w:t>uM</w:t>
            </w:r>
            <w:proofErr w:type="spellEnd"/>
            <w:r>
              <w:rPr>
                <w:b/>
                <w:bCs/>
                <w:sz w:val="22"/>
                <w:szCs w:val="22"/>
              </w:rPr>
              <w:t>)</w:t>
            </w:r>
          </w:p>
        </w:tc>
        <w:tc>
          <w:tcPr>
            <w:tcW w:w="1356" w:type="dxa"/>
            <w:tcBorders>
              <w:top w:val="single" w:sz="4" w:space="0" w:color="auto"/>
              <w:left w:val="single" w:sz="4" w:space="0" w:color="auto"/>
              <w:bottom w:val="single" w:sz="4" w:space="0" w:color="auto"/>
              <w:right w:val="single" w:sz="4" w:space="0" w:color="auto"/>
            </w:tcBorders>
            <w:noWrap/>
            <w:vAlign w:val="bottom"/>
            <w:hideMark/>
          </w:tcPr>
          <w:p w14:paraId="1F69752A" w14:textId="77777777" w:rsidR="00AA4638" w:rsidRDefault="00AA4638" w:rsidP="00AA4638">
            <w:pPr>
              <w:jc w:val="center"/>
              <w:rPr>
                <w:b/>
                <w:bCs/>
                <w:sz w:val="22"/>
                <w:szCs w:val="22"/>
              </w:rPr>
            </w:pPr>
            <w:r>
              <w:rPr>
                <w:b/>
                <w:bCs/>
                <w:sz w:val="22"/>
                <w:szCs w:val="22"/>
              </w:rPr>
              <w:t>Standard</w:t>
            </w:r>
          </w:p>
          <w:p w14:paraId="2BC086DA" w14:textId="77777777" w:rsidR="00AA4638" w:rsidRDefault="00AA4638" w:rsidP="00AA4638">
            <w:pPr>
              <w:jc w:val="center"/>
              <w:rPr>
                <w:b/>
                <w:bCs/>
                <w:sz w:val="22"/>
                <w:szCs w:val="22"/>
              </w:rPr>
            </w:pPr>
            <w:r>
              <w:rPr>
                <w:b/>
                <w:bCs/>
                <w:sz w:val="22"/>
                <w:szCs w:val="22"/>
              </w:rPr>
              <w:t>10 (</w:t>
            </w:r>
            <w:proofErr w:type="spellStart"/>
            <w:r>
              <w:rPr>
                <w:b/>
                <w:bCs/>
                <w:sz w:val="22"/>
                <w:szCs w:val="22"/>
              </w:rPr>
              <w:t>uM</w:t>
            </w:r>
            <w:proofErr w:type="spellEnd"/>
            <w:r>
              <w:rPr>
                <w:b/>
                <w:bCs/>
                <w:sz w:val="22"/>
                <w:szCs w:val="22"/>
              </w:rPr>
              <w:t>)</w:t>
            </w:r>
          </w:p>
        </w:tc>
        <w:tc>
          <w:tcPr>
            <w:tcW w:w="1356" w:type="dxa"/>
            <w:tcBorders>
              <w:top w:val="single" w:sz="4" w:space="0" w:color="auto"/>
              <w:left w:val="single" w:sz="4" w:space="0" w:color="auto"/>
              <w:bottom w:val="single" w:sz="4" w:space="0" w:color="auto"/>
              <w:right w:val="single" w:sz="4" w:space="0" w:color="auto"/>
            </w:tcBorders>
            <w:noWrap/>
            <w:vAlign w:val="bottom"/>
            <w:hideMark/>
          </w:tcPr>
          <w:p w14:paraId="140234B0" w14:textId="77777777" w:rsidR="00AA4638" w:rsidRDefault="00AA4638" w:rsidP="00AA4638">
            <w:pPr>
              <w:jc w:val="center"/>
              <w:rPr>
                <w:b/>
                <w:bCs/>
                <w:sz w:val="22"/>
                <w:szCs w:val="22"/>
              </w:rPr>
            </w:pPr>
            <w:r>
              <w:rPr>
                <w:b/>
                <w:bCs/>
                <w:sz w:val="22"/>
                <w:szCs w:val="22"/>
              </w:rPr>
              <w:t>Lab Dup</w:t>
            </w:r>
          </w:p>
          <w:p w14:paraId="33ABEF19" w14:textId="77777777" w:rsidR="00AA4638" w:rsidRDefault="00AA4638" w:rsidP="00AA4638">
            <w:pPr>
              <w:jc w:val="center"/>
              <w:rPr>
                <w:b/>
                <w:bCs/>
                <w:sz w:val="22"/>
                <w:szCs w:val="22"/>
              </w:rPr>
            </w:pPr>
            <w:r>
              <w:rPr>
                <w:b/>
                <w:bCs/>
                <w:sz w:val="22"/>
                <w:szCs w:val="22"/>
              </w:rPr>
              <w:t>Avg % Diff</w:t>
            </w:r>
          </w:p>
        </w:tc>
        <w:tc>
          <w:tcPr>
            <w:tcW w:w="1537" w:type="dxa"/>
            <w:tcBorders>
              <w:top w:val="single" w:sz="4" w:space="0" w:color="auto"/>
              <w:left w:val="single" w:sz="4" w:space="0" w:color="auto"/>
              <w:bottom w:val="single" w:sz="4" w:space="0" w:color="auto"/>
              <w:right w:val="single" w:sz="4" w:space="0" w:color="auto"/>
            </w:tcBorders>
            <w:noWrap/>
            <w:vAlign w:val="bottom"/>
            <w:hideMark/>
          </w:tcPr>
          <w:p w14:paraId="66005D88" w14:textId="77777777" w:rsidR="00AA4638" w:rsidRDefault="00AA4638" w:rsidP="00AA4638">
            <w:pPr>
              <w:jc w:val="center"/>
              <w:rPr>
                <w:b/>
                <w:bCs/>
                <w:sz w:val="22"/>
                <w:szCs w:val="22"/>
              </w:rPr>
            </w:pPr>
            <w:r>
              <w:rPr>
                <w:b/>
                <w:bCs/>
                <w:sz w:val="22"/>
                <w:szCs w:val="22"/>
              </w:rPr>
              <w:t>Field Dup</w:t>
            </w:r>
          </w:p>
          <w:p w14:paraId="3711273D" w14:textId="77777777" w:rsidR="00AA4638" w:rsidRDefault="00AA4638" w:rsidP="00AA4638">
            <w:pPr>
              <w:jc w:val="center"/>
              <w:rPr>
                <w:b/>
                <w:bCs/>
                <w:sz w:val="22"/>
                <w:szCs w:val="22"/>
              </w:rPr>
            </w:pPr>
            <w:r>
              <w:rPr>
                <w:b/>
                <w:bCs/>
                <w:sz w:val="22"/>
                <w:szCs w:val="22"/>
              </w:rPr>
              <w:t>Avg % Diff</w:t>
            </w:r>
          </w:p>
        </w:tc>
        <w:tc>
          <w:tcPr>
            <w:tcW w:w="1628" w:type="dxa"/>
            <w:tcBorders>
              <w:top w:val="single" w:sz="4" w:space="0" w:color="auto"/>
              <w:left w:val="single" w:sz="4" w:space="0" w:color="auto"/>
              <w:bottom w:val="single" w:sz="4" w:space="0" w:color="auto"/>
              <w:right w:val="single" w:sz="4" w:space="0" w:color="auto"/>
            </w:tcBorders>
            <w:noWrap/>
            <w:vAlign w:val="bottom"/>
            <w:hideMark/>
          </w:tcPr>
          <w:p w14:paraId="281B1A2A" w14:textId="77777777" w:rsidR="00AA4638" w:rsidRDefault="00AA4638" w:rsidP="00AA4638">
            <w:pPr>
              <w:jc w:val="center"/>
              <w:rPr>
                <w:b/>
                <w:bCs/>
                <w:sz w:val="22"/>
                <w:szCs w:val="22"/>
              </w:rPr>
            </w:pPr>
            <w:r>
              <w:rPr>
                <w:b/>
                <w:bCs/>
                <w:sz w:val="22"/>
                <w:szCs w:val="22"/>
              </w:rPr>
              <w:t xml:space="preserve">5 </w:t>
            </w:r>
            <w:proofErr w:type="spellStart"/>
            <w:r>
              <w:rPr>
                <w:b/>
                <w:bCs/>
                <w:sz w:val="22"/>
                <w:szCs w:val="22"/>
              </w:rPr>
              <w:t>uM</w:t>
            </w:r>
            <w:proofErr w:type="spellEnd"/>
            <w:r>
              <w:rPr>
                <w:b/>
                <w:bCs/>
                <w:sz w:val="22"/>
                <w:szCs w:val="22"/>
              </w:rPr>
              <w:t xml:space="preserve"> Spike</w:t>
            </w:r>
          </w:p>
          <w:p w14:paraId="32C79048" w14:textId="77777777" w:rsidR="00AA4638" w:rsidRDefault="00AA4638" w:rsidP="00AA4638">
            <w:pPr>
              <w:jc w:val="center"/>
              <w:rPr>
                <w:b/>
                <w:bCs/>
                <w:sz w:val="22"/>
                <w:szCs w:val="22"/>
              </w:rPr>
            </w:pPr>
            <w:r>
              <w:rPr>
                <w:b/>
                <w:bCs/>
                <w:sz w:val="22"/>
                <w:szCs w:val="22"/>
              </w:rPr>
              <w:t>Avg % Rec</w:t>
            </w:r>
          </w:p>
        </w:tc>
      </w:tr>
      <w:tr w:rsidR="00AA4638" w14:paraId="1DFE2492" w14:textId="77777777" w:rsidTr="00AA4638">
        <w:trPr>
          <w:trHeight w:val="288"/>
        </w:trPr>
        <w:tc>
          <w:tcPr>
            <w:tcW w:w="1425" w:type="dxa"/>
            <w:tcBorders>
              <w:top w:val="single" w:sz="4" w:space="0" w:color="auto"/>
              <w:left w:val="single" w:sz="4" w:space="0" w:color="auto"/>
              <w:bottom w:val="single" w:sz="4" w:space="0" w:color="auto"/>
              <w:right w:val="single" w:sz="4" w:space="0" w:color="auto"/>
            </w:tcBorders>
            <w:noWrap/>
            <w:vAlign w:val="bottom"/>
            <w:hideMark/>
          </w:tcPr>
          <w:p w14:paraId="14B70075" w14:textId="77777777" w:rsidR="00AA4638" w:rsidRDefault="00AA4638" w:rsidP="00AA4638">
            <w:pPr>
              <w:jc w:val="center"/>
              <w:rPr>
                <w:sz w:val="22"/>
                <w:szCs w:val="22"/>
              </w:rPr>
            </w:pPr>
            <w:r>
              <w:rPr>
                <w:b/>
                <w:bCs/>
                <w:sz w:val="22"/>
                <w:szCs w:val="22"/>
              </w:rPr>
              <w:t>NH4</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14:paraId="4B9934A3" w14:textId="77777777" w:rsidR="00AA4638" w:rsidRPr="00EE27F7" w:rsidRDefault="00AA4638" w:rsidP="00AA4638">
            <w:pPr>
              <w:rPr>
                <w:rFonts w:ascii="Calibri" w:hAnsi="Calibri"/>
                <w:sz w:val="22"/>
                <w:szCs w:val="22"/>
              </w:rPr>
            </w:pPr>
            <w:r w:rsidRPr="0021331F">
              <w:rPr>
                <w:rFonts w:asciiTheme="minorHAnsi" w:hAnsiTheme="minorHAnsi" w:cstheme="minorHAnsi"/>
                <w:color w:val="000000"/>
                <w:sz w:val="22"/>
                <w:szCs w:val="22"/>
              </w:rPr>
              <w:t>1/21/2021</w:t>
            </w:r>
          </w:p>
        </w:tc>
        <w:tc>
          <w:tcPr>
            <w:tcW w:w="1447" w:type="dxa"/>
            <w:tcBorders>
              <w:top w:val="single" w:sz="4" w:space="0" w:color="auto"/>
              <w:left w:val="nil"/>
              <w:bottom w:val="single" w:sz="4" w:space="0" w:color="auto"/>
              <w:right w:val="single" w:sz="4" w:space="0" w:color="auto"/>
            </w:tcBorders>
            <w:shd w:val="clear" w:color="auto" w:fill="auto"/>
            <w:noWrap/>
            <w:vAlign w:val="bottom"/>
            <w:hideMark/>
          </w:tcPr>
          <w:p w14:paraId="4F852A87"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0.00 (2)</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D6AAA"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9.45 (2)</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1CBA1" w14:textId="77777777" w:rsidR="00AA4638" w:rsidRPr="00990E7F" w:rsidRDefault="00AA4638" w:rsidP="00AA4638">
            <w:pPr>
              <w:jc w:val="center"/>
              <w:rPr>
                <w:rFonts w:ascii="Calibri" w:hAnsi="Calibri" w:cs="Calibri"/>
                <w:color w:val="000000"/>
                <w:sz w:val="22"/>
                <w:szCs w:val="22"/>
              </w:rPr>
            </w:pPr>
            <w:r>
              <w:rPr>
                <w:rFonts w:ascii="Calibri" w:hAnsi="Calibri" w:cs="Calibri"/>
                <w:color w:val="000000"/>
                <w:sz w:val="22"/>
                <w:szCs w:val="22"/>
              </w:rPr>
              <w:t>14.68% (1)</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DD173"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4.37% (2)</w:t>
            </w: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9339F"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96.75% (2)</w:t>
            </w:r>
          </w:p>
        </w:tc>
      </w:tr>
      <w:tr w:rsidR="00AA4638" w14:paraId="592DB08A" w14:textId="77777777" w:rsidTr="00AA4638">
        <w:trPr>
          <w:trHeight w:val="288"/>
        </w:trPr>
        <w:tc>
          <w:tcPr>
            <w:tcW w:w="1425" w:type="dxa"/>
            <w:tcBorders>
              <w:top w:val="single" w:sz="4" w:space="0" w:color="auto"/>
              <w:left w:val="single" w:sz="4" w:space="0" w:color="auto"/>
              <w:bottom w:val="single" w:sz="4" w:space="0" w:color="auto"/>
              <w:right w:val="single" w:sz="4" w:space="0" w:color="auto"/>
            </w:tcBorders>
            <w:noWrap/>
            <w:vAlign w:val="bottom"/>
            <w:hideMark/>
          </w:tcPr>
          <w:p w14:paraId="39CDA54B" w14:textId="77777777" w:rsidR="00AA4638" w:rsidRDefault="00AA4638" w:rsidP="00AA4638">
            <w:pPr>
              <w:jc w:val="center"/>
              <w:rPr>
                <w:sz w:val="20"/>
                <w:szCs w:val="20"/>
              </w:rPr>
            </w:pPr>
          </w:p>
        </w:tc>
        <w:tc>
          <w:tcPr>
            <w:tcW w:w="1356" w:type="dxa"/>
            <w:tcBorders>
              <w:top w:val="single" w:sz="4" w:space="0" w:color="auto"/>
              <w:left w:val="nil"/>
              <w:bottom w:val="single" w:sz="4" w:space="0" w:color="auto"/>
              <w:right w:val="single" w:sz="4" w:space="0" w:color="auto"/>
            </w:tcBorders>
            <w:shd w:val="clear" w:color="auto" w:fill="auto"/>
            <w:noWrap/>
            <w:vAlign w:val="bottom"/>
          </w:tcPr>
          <w:p w14:paraId="214B0730" w14:textId="77777777" w:rsidR="00AA4638" w:rsidRPr="00EE27F7" w:rsidRDefault="00AA4638" w:rsidP="00AA4638">
            <w:pPr>
              <w:rPr>
                <w:rFonts w:ascii="Calibri" w:hAnsi="Calibri"/>
                <w:sz w:val="22"/>
                <w:szCs w:val="22"/>
              </w:rPr>
            </w:pPr>
            <w:r w:rsidRPr="0021331F">
              <w:rPr>
                <w:rFonts w:asciiTheme="minorHAnsi" w:hAnsiTheme="minorHAnsi" w:cstheme="minorHAnsi"/>
                <w:color w:val="000000"/>
                <w:sz w:val="22"/>
                <w:szCs w:val="22"/>
              </w:rPr>
              <w:t>2/18/2021</w:t>
            </w:r>
          </w:p>
        </w:tc>
        <w:tc>
          <w:tcPr>
            <w:tcW w:w="1447" w:type="dxa"/>
            <w:tcBorders>
              <w:top w:val="single" w:sz="4" w:space="0" w:color="auto"/>
              <w:left w:val="nil"/>
              <w:bottom w:val="single" w:sz="4" w:space="0" w:color="auto"/>
              <w:right w:val="single" w:sz="4" w:space="0" w:color="auto"/>
            </w:tcBorders>
            <w:shd w:val="clear" w:color="auto" w:fill="auto"/>
            <w:noWrap/>
            <w:vAlign w:val="bottom"/>
          </w:tcPr>
          <w:p w14:paraId="565F8737"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0.14 (2)</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32D76"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9.36 (2)</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3D199"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4.83% (2)</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CAA3B"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6.72% (1)</w:t>
            </w: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EB767E"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80.32% (3)</w:t>
            </w:r>
          </w:p>
        </w:tc>
      </w:tr>
      <w:tr w:rsidR="00AA4638" w14:paraId="29514385" w14:textId="77777777" w:rsidTr="00AA4638">
        <w:trPr>
          <w:trHeight w:val="288"/>
        </w:trPr>
        <w:tc>
          <w:tcPr>
            <w:tcW w:w="1425" w:type="dxa"/>
            <w:tcBorders>
              <w:top w:val="single" w:sz="4" w:space="0" w:color="auto"/>
              <w:left w:val="single" w:sz="4" w:space="0" w:color="auto"/>
              <w:bottom w:val="single" w:sz="4" w:space="0" w:color="auto"/>
              <w:right w:val="single" w:sz="4" w:space="0" w:color="auto"/>
            </w:tcBorders>
            <w:noWrap/>
            <w:vAlign w:val="bottom"/>
            <w:hideMark/>
          </w:tcPr>
          <w:p w14:paraId="48DA8635" w14:textId="77777777" w:rsidR="00AA4638" w:rsidRDefault="00AA4638" w:rsidP="00AA4638">
            <w:pPr>
              <w:jc w:val="center"/>
              <w:rPr>
                <w:sz w:val="20"/>
                <w:szCs w:val="20"/>
              </w:rPr>
            </w:pPr>
          </w:p>
        </w:tc>
        <w:tc>
          <w:tcPr>
            <w:tcW w:w="1356" w:type="dxa"/>
            <w:tcBorders>
              <w:top w:val="single" w:sz="4" w:space="0" w:color="auto"/>
              <w:left w:val="nil"/>
              <w:bottom w:val="single" w:sz="4" w:space="0" w:color="auto"/>
              <w:right w:val="single" w:sz="4" w:space="0" w:color="auto"/>
            </w:tcBorders>
            <w:shd w:val="clear" w:color="auto" w:fill="auto"/>
            <w:noWrap/>
            <w:vAlign w:val="bottom"/>
          </w:tcPr>
          <w:p w14:paraId="025B8490" w14:textId="77777777" w:rsidR="00AA4638" w:rsidRPr="00EE27F7" w:rsidRDefault="00AA4638" w:rsidP="00AA4638">
            <w:pPr>
              <w:rPr>
                <w:rFonts w:ascii="Calibri" w:hAnsi="Calibri"/>
                <w:sz w:val="22"/>
                <w:szCs w:val="22"/>
              </w:rPr>
            </w:pPr>
            <w:r w:rsidRPr="0021331F">
              <w:rPr>
                <w:rFonts w:asciiTheme="minorHAnsi" w:hAnsiTheme="minorHAnsi" w:cstheme="minorHAnsi"/>
                <w:color w:val="000000"/>
                <w:sz w:val="22"/>
                <w:szCs w:val="22"/>
              </w:rPr>
              <w:t>3/18/2021</w:t>
            </w:r>
          </w:p>
        </w:tc>
        <w:tc>
          <w:tcPr>
            <w:tcW w:w="1447" w:type="dxa"/>
            <w:tcBorders>
              <w:top w:val="single" w:sz="4" w:space="0" w:color="auto"/>
              <w:left w:val="nil"/>
              <w:bottom w:val="single" w:sz="4" w:space="0" w:color="auto"/>
              <w:right w:val="single" w:sz="4" w:space="0" w:color="auto"/>
            </w:tcBorders>
            <w:shd w:val="clear" w:color="auto" w:fill="auto"/>
            <w:noWrap/>
            <w:vAlign w:val="bottom"/>
          </w:tcPr>
          <w:p w14:paraId="0BF92B9B"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0.09 (3)</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0AA1FD"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9.37 (3)</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F55F16"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4.86% (2)</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4DA72F"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0.00% (1)</w:t>
            </w: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1387E6"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99.60% (2)</w:t>
            </w:r>
          </w:p>
        </w:tc>
      </w:tr>
      <w:tr w:rsidR="00AA4638" w14:paraId="51CE1310" w14:textId="77777777" w:rsidTr="00AA4638">
        <w:trPr>
          <w:trHeight w:val="288"/>
        </w:trPr>
        <w:tc>
          <w:tcPr>
            <w:tcW w:w="1425" w:type="dxa"/>
            <w:tcBorders>
              <w:top w:val="single" w:sz="4" w:space="0" w:color="auto"/>
              <w:left w:val="single" w:sz="4" w:space="0" w:color="auto"/>
              <w:bottom w:val="single" w:sz="4" w:space="0" w:color="auto"/>
              <w:right w:val="single" w:sz="4" w:space="0" w:color="auto"/>
            </w:tcBorders>
            <w:noWrap/>
            <w:vAlign w:val="bottom"/>
            <w:hideMark/>
          </w:tcPr>
          <w:p w14:paraId="2D980B4D" w14:textId="77777777" w:rsidR="00AA4638" w:rsidRDefault="00AA4638" w:rsidP="00AA4638">
            <w:pPr>
              <w:jc w:val="center"/>
              <w:rPr>
                <w:sz w:val="20"/>
                <w:szCs w:val="20"/>
              </w:rPr>
            </w:pPr>
          </w:p>
        </w:tc>
        <w:tc>
          <w:tcPr>
            <w:tcW w:w="1356" w:type="dxa"/>
            <w:tcBorders>
              <w:top w:val="single" w:sz="4" w:space="0" w:color="auto"/>
              <w:left w:val="nil"/>
              <w:bottom w:val="single" w:sz="4" w:space="0" w:color="auto"/>
              <w:right w:val="single" w:sz="4" w:space="0" w:color="auto"/>
            </w:tcBorders>
            <w:shd w:val="clear" w:color="auto" w:fill="auto"/>
            <w:noWrap/>
            <w:vAlign w:val="bottom"/>
          </w:tcPr>
          <w:p w14:paraId="3CF6557A" w14:textId="77777777" w:rsidR="00AA4638" w:rsidRPr="00EE27F7" w:rsidRDefault="00AA4638" w:rsidP="00AA4638">
            <w:pPr>
              <w:rPr>
                <w:rFonts w:ascii="Calibri" w:hAnsi="Calibri"/>
                <w:sz w:val="22"/>
                <w:szCs w:val="22"/>
              </w:rPr>
            </w:pPr>
            <w:r>
              <w:rPr>
                <w:rFonts w:ascii="Calibri" w:hAnsi="Calibri" w:cs="Calibri"/>
                <w:color w:val="000000"/>
                <w:sz w:val="22"/>
                <w:szCs w:val="22"/>
              </w:rPr>
              <w:t>4/21/2021</w:t>
            </w:r>
          </w:p>
        </w:tc>
        <w:tc>
          <w:tcPr>
            <w:tcW w:w="1447" w:type="dxa"/>
            <w:tcBorders>
              <w:top w:val="single" w:sz="4" w:space="0" w:color="auto"/>
              <w:left w:val="nil"/>
              <w:bottom w:val="single" w:sz="4" w:space="0" w:color="auto"/>
              <w:right w:val="single" w:sz="4" w:space="0" w:color="auto"/>
            </w:tcBorders>
            <w:shd w:val="clear" w:color="auto" w:fill="auto"/>
            <w:noWrap/>
            <w:vAlign w:val="bottom"/>
          </w:tcPr>
          <w:p w14:paraId="5139EE41"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0.00 (6)</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611A6"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9.70 (6)</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8FE591"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0.00% (2)</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66EAD5"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0.00% (2)</w:t>
            </w: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4BAA38"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89.66% (2)</w:t>
            </w:r>
          </w:p>
        </w:tc>
      </w:tr>
      <w:tr w:rsidR="00AA4638" w14:paraId="70D60F3C" w14:textId="77777777" w:rsidTr="00AA4638">
        <w:trPr>
          <w:trHeight w:val="288"/>
        </w:trPr>
        <w:tc>
          <w:tcPr>
            <w:tcW w:w="1425" w:type="dxa"/>
            <w:tcBorders>
              <w:top w:val="single" w:sz="4" w:space="0" w:color="auto"/>
              <w:left w:val="single" w:sz="4" w:space="0" w:color="auto"/>
              <w:bottom w:val="single" w:sz="4" w:space="0" w:color="auto"/>
              <w:right w:val="single" w:sz="4" w:space="0" w:color="auto"/>
            </w:tcBorders>
            <w:noWrap/>
            <w:vAlign w:val="bottom"/>
            <w:hideMark/>
          </w:tcPr>
          <w:p w14:paraId="69BE3C27" w14:textId="77777777" w:rsidR="00AA4638" w:rsidRDefault="00AA4638" w:rsidP="00AA4638">
            <w:pPr>
              <w:jc w:val="center"/>
              <w:rPr>
                <w:sz w:val="20"/>
                <w:szCs w:val="20"/>
              </w:rPr>
            </w:pPr>
          </w:p>
        </w:tc>
        <w:tc>
          <w:tcPr>
            <w:tcW w:w="1356" w:type="dxa"/>
            <w:tcBorders>
              <w:top w:val="single" w:sz="4" w:space="0" w:color="auto"/>
              <w:left w:val="nil"/>
              <w:bottom w:val="single" w:sz="4" w:space="0" w:color="auto"/>
              <w:right w:val="single" w:sz="4" w:space="0" w:color="auto"/>
            </w:tcBorders>
            <w:shd w:val="clear" w:color="auto" w:fill="auto"/>
            <w:noWrap/>
            <w:vAlign w:val="bottom"/>
          </w:tcPr>
          <w:p w14:paraId="4216A139" w14:textId="77777777" w:rsidR="00AA4638" w:rsidRPr="00EE27F7" w:rsidRDefault="00AA4638" w:rsidP="00AA4638">
            <w:pPr>
              <w:rPr>
                <w:rFonts w:ascii="Calibri" w:hAnsi="Calibri"/>
                <w:sz w:val="22"/>
                <w:szCs w:val="22"/>
              </w:rPr>
            </w:pPr>
            <w:r>
              <w:rPr>
                <w:rFonts w:ascii="Calibri" w:hAnsi="Calibri" w:cs="Calibri"/>
                <w:color w:val="000000"/>
                <w:sz w:val="22"/>
                <w:szCs w:val="22"/>
              </w:rPr>
              <w:t>4/29/2021</w:t>
            </w:r>
          </w:p>
        </w:tc>
        <w:tc>
          <w:tcPr>
            <w:tcW w:w="1447" w:type="dxa"/>
            <w:tcBorders>
              <w:top w:val="single" w:sz="4" w:space="0" w:color="auto"/>
              <w:left w:val="nil"/>
              <w:bottom w:val="single" w:sz="4" w:space="0" w:color="auto"/>
              <w:right w:val="single" w:sz="4" w:space="0" w:color="auto"/>
            </w:tcBorders>
            <w:shd w:val="clear" w:color="auto" w:fill="auto"/>
            <w:noWrap/>
            <w:vAlign w:val="bottom"/>
          </w:tcPr>
          <w:p w14:paraId="7933E79D"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0.00 (6)</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95F0E"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9.32 (7)</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08104"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0.00% (2)</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243A1"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7.16% (8)</w:t>
            </w: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954C7"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101.51% (3)</w:t>
            </w:r>
          </w:p>
        </w:tc>
      </w:tr>
      <w:tr w:rsidR="00AA4638" w14:paraId="2E40B8EB" w14:textId="77777777" w:rsidTr="00AA4638">
        <w:trPr>
          <w:trHeight w:val="288"/>
        </w:trPr>
        <w:tc>
          <w:tcPr>
            <w:tcW w:w="1425" w:type="dxa"/>
            <w:tcBorders>
              <w:top w:val="single" w:sz="4" w:space="0" w:color="auto"/>
              <w:left w:val="single" w:sz="4" w:space="0" w:color="auto"/>
              <w:bottom w:val="single" w:sz="4" w:space="0" w:color="auto"/>
              <w:right w:val="single" w:sz="4" w:space="0" w:color="auto"/>
            </w:tcBorders>
            <w:noWrap/>
            <w:vAlign w:val="bottom"/>
            <w:hideMark/>
          </w:tcPr>
          <w:p w14:paraId="5F1372CC" w14:textId="77777777" w:rsidR="00AA4638" w:rsidRDefault="00AA4638" w:rsidP="00AA4638">
            <w:pPr>
              <w:jc w:val="center"/>
              <w:rPr>
                <w:sz w:val="20"/>
                <w:szCs w:val="20"/>
              </w:rPr>
            </w:pPr>
          </w:p>
        </w:tc>
        <w:tc>
          <w:tcPr>
            <w:tcW w:w="1356" w:type="dxa"/>
            <w:tcBorders>
              <w:top w:val="single" w:sz="4" w:space="0" w:color="auto"/>
              <w:left w:val="nil"/>
              <w:bottom w:val="single" w:sz="4" w:space="0" w:color="auto"/>
              <w:right w:val="single" w:sz="4" w:space="0" w:color="auto"/>
            </w:tcBorders>
            <w:shd w:val="clear" w:color="auto" w:fill="auto"/>
            <w:noWrap/>
            <w:vAlign w:val="bottom"/>
          </w:tcPr>
          <w:p w14:paraId="0827DBA6" w14:textId="77777777" w:rsidR="00AA4638" w:rsidRPr="00EE27F7" w:rsidRDefault="00AA4638" w:rsidP="00AA4638">
            <w:pPr>
              <w:rPr>
                <w:rFonts w:ascii="Calibri" w:hAnsi="Calibri"/>
                <w:sz w:val="22"/>
                <w:szCs w:val="22"/>
              </w:rPr>
            </w:pPr>
            <w:r>
              <w:rPr>
                <w:rFonts w:ascii="Calibri" w:hAnsi="Calibri" w:cs="Calibri"/>
                <w:color w:val="000000"/>
                <w:sz w:val="22"/>
                <w:szCs w:val="22"/>
              </w:rPr>
              <w:t>5/19/2021</w:t>
            </w:r>
          </w:p>
        </w:tc>
        <w:tc>
          <w:tcPr>
            <w:tcW w:w="1447" w:type="dxa"/>
            <w:tcBorders>
              <w:top w:val="single" w:sz="4" w:space="0" w:color="auto"/>
              <w:left w:val="nil"/>
              <w:bottom w:val="single" w:sz="4" w:space="0" w:color="auto"/>
              <w:right w:val="single" w:sz="4" w:space="0" w:color="auto"/>
            </w:tcBorders>
            <w:shd w:val="clear" w:color="auto" w:fill="auto"/>
            <w:noWrap/>
            <w:vAlign w:val="bottom"/>
          </w:tcPr>
          <w:p w14:paraId="7C22131E"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0.00 (5)</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45F5B"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9.86 (6)</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B10D5"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15.05% (4)</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918F00"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0.72% (2)</w:t>
            </w: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27C1C0"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100.44% (3)</w:t>
            </w:r>
          </w:p>
        </w:tc>
      </w:tr>
      <w:tr w:rsidR="00AA4638" w14:paraId="5A38A2AA" w14:textId="77777777" w:rsidTr="00AA4638">
        <w:trPr>
          <w:trHeight w:val="288"/>
        </w:trPr>
        <w:tc>
          <w:tcPr>
            <w:tcW w:w="1425" w:type="dxa"/>
            <w:tcBorders>
              <w:top w:val="single" w:sz="4" w:space="0" w:color="auto"/>
              <w:left w:val="single" w:sz="4" w:space="0" w:color="auto"/>
              <w:bottom w:val="single" w:sz="4" w:space="0" w:color="auto"/>
              <w:right w:val="single" w:sz="4" w:space="0" w:color="auto"/>
            </w:tcBorders>
            <w:noWrap/>
            <w:vAlign w:val="bottom"/>
            <w:hideMark/>
          </w:tcPr>
          <w:p w14:paraId="0402E4DE" w14:textId="77777777" w:rsidR="00AA4638" w:rsidRDefault="00AA4638" w:rsidP="00AA4638">
            <w:pPr>
              <w:jc w:val="center"/>
              <w:rPr>
                <w:sz w:val="20"/>
                <w:szCs w:val="20"/>
              </w:rPr>
            </w:pPr>
          </w:p>
        </w:tc>
        <w:tc>
          <w:tcPr>
            <w:tcW w:w="1356" w:type="dxa"/>
            <w:tcBorders>
              <w:top w:val="single" w:sz="4" w:space="0" w:color="auto"/>
              <w:left w:val="nil"/>
              <w:bottom w:val="single" w:sz="4" w:space="0" w:color="auto"/>
              <w:right w:val="single" w:sz="4" w:space="0" w:color="auto"/>
            </w:tcBorders>
            <w:shd w:val="clear" w:color="auto" w:fill="auto"/>
            <w:noWrap/>
            <w:vAlign w:val="bottom"/>
          </w:tcPr>
          <w:p w14:paraId="7E12D5C9" w14:textId="77777777" w:rsidR="00AA4638" w:rsidRPr="00EE27F7" w:rsidRDefault="00AA4638" w:rsidP="00AA4638">
            <w:pPr>
              <w:rPr>
                <w:rFonts w:ascii="Calibri" w:hAnsi="Calibri"/>
                <w:sz w:val="22"/>
                <w:szCs w:val="22"/>
              </w:rPr>
            </w:pPr>
            <w:r>
              <w:rPr>
                <w:rFonts w:ascii="Calibri" w:hAnsi="Calibri" w:cs="Calibri"/>
                <w:color w:val="000000"/>
                <w:sz w:val="22"/>
                <w:szCs w:val="22"/>
              </w:rPr>
              <w:t>6/17/2021</w:t>
            </w:r>
          </w:p>
        </w:tc>
        <w:tc>
          <w:tcPr>
            <w:tcW w:w="1447" w:type="dxa"/>
            <w:tcBorders>
              <w:top w:val="single" w:sz="4" w:space="0" w:color="auto"/>
              <w:left w:val="nil"/>
              <w:bottom w:val="single" w:sz="4" w:space="0" w:color="auto"/>
              <w:right w:val="single" w:sz="4" w:space="0" w:color="auto"/>
            </w:tcBorders>
            <w:shd w:val="clear" w:color="auto" w:fill="auto"/>
            <w:noWrap/>
            <w:vAlign w:val="bottom"/>
          </w:tcPr>
          <w:p w14:paraId="33A0889D"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0.87 (4)</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A5CDF8"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10.35 (3)</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DB8240"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6.80% (3)</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20C550"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9.48% (3)</w:t>
            </w: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E75C3"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83.67% (2)</w:t>
            </w:r>
          </w:p>
        </w:tc>
      </w:tr>
      <w:tr w:rsidR="00AA4638" w14:paraId="5A4BFC6B" w14:textId="77777777" w:rsidTr="00AA4638">
        <w:trPr>
          <w:trHeight w:val="288"/>
        </w:trPr>
        <w:tc>
          <w:tcPr>
            <w:tcW w:w="1425" w:type="dxa"/>
            <w:tcBorders>
              <w:top w:val="single" w:sz="4" w:space="0" w:color="auto"/>
              <w:left w:val="single" w:sz="4" w:space="0" w:color="auto"/>
              <w:bottom w:val="single" w:sz="4" w:space="0" w:color="auto"/>
              <w:right w:val="single" w:sz="4" w:space="0" w:color="auto"/>
            </w:tcBorders>
            <w:noWrap/>
            <w:vAlign w:val="bottom"/>
            <w:hideMark/>
          </w:tcPr>
          <w:p w14:paraId="49C53204" w14:textId="77777777" w:rsidR="00AA4638" w:rsidRDefault="00AA4638" w:rsidP="00AA4638">
            <w:pPr>
              <w:jc w:val="center"/>
              <w:rPr>
                <w:sz w:val="20"/>
                <w:szCs w:val="20"/>
              </w:rPr>
            </w:pPr>
          </w:p>
        </w:tc>
        <w:tc>
          <w:tcPr>
            <w:tcW w:w="1356" w:type="dxa"/>
            <w:tcBorders>
              <w:top w:val="single" w:sz="4" w:space="0" w:color="auto"/>
              <w:left w:val="nil"/>
              <w:bottom w:val="single" w:sz="4" w:space="0" w:color="auto"/>
              <w:right w:val="single" w:sz="4" w:space="0" w:color="auto"/>
            </w:tcBorders>
            <w:shd w:val="clear" w:color="auto" w:fill="auto"/>
            <w:noWrap/>
            <w:vAlign w:val="bottom"/>
          </w:tcPr>
          <w:p w14:paraId="2D1CB0A0" w14:textId="77777777" w:rsidR="00AA4638" w:rsidRPr="00EE27F7" w:rsidRDefault="00AA4638" w:rsidP="00AA4638">
            <w:pPr>
              <w:rPr>
                <w:rFonts w:ascii="Calibri" w:hAnsi="Calibri"/>
                <w:sz w:val="22"/>
                <w:szCs w:val="22"/>
              </w:rPr>
            </w:pPr>
            <w:r>
              <w:rPr>
                <w:rFonts w:ascii="Calibri" w:hAnsi="Calibri" w:cs="Calibri"/>
                <w:color w:val="000000"/>
                <w:sz w:val="22"/>
                <w:szCs w:val="22"/>
              </w:rPr>
              <w:t>7/15/2021</w:t>
            </w:r>
          </w:p>
        </w:tc>
        <w:tc>
          <w:tcPr>
            <w:tcW w:w="1447" w:type="dxa"/>
            <w:tcBorders>
              <w:top w:val="single" w:sz="4" w:space="0" w:color="auto"/>
              <w:left w:val="nil"/>
              <w:bottom w:val="single" w:sz="4" w:space="0" w:color="auto"/>
              <w:right w:val="single" w:sz="4" w:space="0" w:color="auto"/>
            </w:tcBorders>
            <w:shd w:val="clear" w:color="auto" w:fill="auto"/>
            <w:noWrap/>
            <w:vAlign w:val="bottom"/>
          </w:tcPr>
          <w:p w14:paraId="40B0B68D"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0.00 (3)</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58238D" w14:textId="77777777" w:rsidR="00AA4638" w:rsidRPr="0069169B" w:rsidRDefault="00AA4638" w:rsidP="00AA4638">
            <w:pPr>
              <w:jc w:val="center"/>
              <w:rPr>
                <w:rFonts w:ascii="Calibri" w:hAnsi="Calibri"/>
                <w:color w:val="FF0000"/>
                <w:sz w:val="22"/>
                <w:szCs w:val="22"/>
              </w:rPr>
            </w:pPr>
            <w:r>
              <w:rPr>
                <w:rFonts w:ascii="Calibri" w:hAnsi="Calibri" w:cs="Calibri"/>
                <w:color w:val="000000"/>
                <w:sz w:val="22"/>
                <w:szCs w:val="22"/>
              </w:rPr>
              <w:t>9.62 (4)</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58BA62"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 xml:space="preserve">10.50% (2) </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F2F320"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13.36% (4)</w:t>
            </w: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66154E"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80.01% (1)</w:t>
            </w:r>
          </w:p>
        </w:tc>
      </w:tr>
      <w:tr w:rsidR="00AA4638" w14:paraId="0F94C1E2" w14:textId="77777777" w:rsidTr="00AA4638">
        <w:trPr>
          <w:trHeight w:val="288"/>
        </w:trPr>
        <w:tc>
          <w:tcPr>
            <w:tcW w:w="1425" w:type="dxa"/>
            <w:tcBorders>
              <w:top w:val="single" w:sz="4" w:space="0" w:color="auto"/>
              <w:left w:val="single" w:sz="4" w:space="0" w:color="auto"/>
              <w:bottom w:val="single" w:sz="4" w:space="0" w:color="auto"/>
              <w:right w:val="single" w:sz="4" w:space="0" w:color="auto"/>
            </w:tcBorders>
            <w:noWrap/>
            <w:vAlign w:val="bottom"/>
            <w:hideMark/>
          </w:tcPr>
          <w:p w14:paraId="301F7FB8" w14:textId="77777777" w:rsidR="00AA4638" w:rsidRDefault="00AA4638" w:rsidP="00AA4638">
            <w:pPr>
              <w:jc w:val="center"/>
              <w:rPr>
                <w:sz w:val="20"/>
                <w:szCs w:val="20"/>
              </w:rPr>
            </w:pPr>
          </w:p>
        </w:tc>
        <w:tc>
          <w:tcPr>
            <w:tcW w:w="1356" w:type="dxa"/>
            <w:tcBorders>
              <w:top w:val="single" w:sz="4" w:space="0" w:color="auto"/>
              <w:left w:val="nil"/>
              <w:bottom w:val="single" w:sz="4" w:space="0" w:color="auto"/>
              <w:right w:val="single" w:sz="4" w:space="0" w:color="auto"/>
            </w:tcBorders>
            <w:shd w:val="clear" w:color="auto" w:fill="auto"/>
            <w:noWrap/>
            <w:vAlign w:val="bottom"/>
          </w:tcPr>
          <w:p w14:paraId="4373906F" w14:textId="77777777" w:rsidR="00AA4638" w:rsidRPr="00EE27F7" w:rsidRDefault="00AA4638" w:rsidP="00AA4638">
            <w:pPr>
              <w:rPr>
                <w:rFonts w:ascii="Calibri" w:hAnsi="Calibri"/>
                <w:sz w:val="22"/>
                <w:szCs w:val="22"/>
              </w:rPr>
            </w:pPr>
            <w:r>
              <w:rPr>
                <w:rFonts w:ascii="Calibri" w:hAnsi="Calibri" w:cs="Calibri"/>
                <w:color w:val="000000"/>
                <w:sz w:val="22"/>
                <w:szCs w:val="22"/>
              </w:rPr>
              <w:t>8/19/2021</w:t>
            </w:r>
          </w:p>
        </w:tc>
        <w:tc>
          <w:tcPr>
            <w:tcW w:w="1447" w:type="dxa"/>
            <w:tcBorders>
              <w:top w:val="single" w:sz="4" w:space="0" w:color="auto"/>
              <w:left w:val="nil"/>
              <w:bottom w:val="single" w:sz="4" w:space="0" w:color="auto"/>
              <w:right w:val="single" w:sz="4" w:space="0" w:color="auto"/>
            </w:tcBorders>
            <w:shd w:val="clear" w:color="auto" w:fill="auto"/>
            <w:noWrap/>
            <w:vAlign w:val="bottom"/>
          </w:tcPr>
          <w:p w14:paraId="4378BCF4"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0.00 (2)</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5B330"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9.61 (2)</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7E40C"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1.30% (3)</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246F43"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15.15% (4)</w:t>
            </w: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CD1B15" w14:textId="77777777" w:rsidR="00AA4638" w:rsidRPr="00EE27F7" w:rsidRDefault="00AA4638" w:rsidP="00AA4638">
            <w:pPr>
              <w:jc w:val="center"/>
              <w:rPr>
                <w:rFonts w:ascii="Calibri" w:hAnsi="Calibri"/>
                <w:sz w:val="22"/>
                <w:szCs w:val="22"/>
              </w:rPr>
            </w:pPr>
            <w:r w:rsidRPr="003563ED">
              <w:rPr>
                <w:rFonts w:ascii="Calibri" w:hAnsi="Calibri" w:cs="Calibri"/>
                <w:color w:val="FF0000"/>
                <w:sz w:val="22"/>
                <w:szCs w:val="22"/>
              </w:rPr>
              <w:t>77.17% (2)</w:t>
            </w:r>
          </w:p>
        </w:tc>
      </w:tr>
      <w:tr w:rsidR="00AA4638" w14:paraId="1B970FDC" w14:textId="77777777" w:rsidTr="00AA4638">
        <w:trPr>
          <w:trHeight w:val="288"/>
        </w:trPr>
        <w:tc>
          <w:tcPr>
            <w:tcW w:w="1425" w:type="dxa"/>
            <w:tcBorders>
              <w:top w:val="single" w:sz="4" w:space="0" w:color="auto"/>
              <w:left w:val="single" w:sz="4" w:space="0" w:color="auto"/>
              <w:bottom w:val="single" w:sz="4" w:space="0" w:color="auto"/>
              <w:right w:val="single" w:sz="4" w:space="0" w:color="auto"/>
            </w:tcBorders>
            <w:noWrap/>
            <w:vAlign w:val="bottom"/>
            <w:hideMark/>
          </w:tcPr>
          <w:p w14:paraId="58DEB8FE" w14:textId="77777777" w:rsidR="00AA4638" w:rsidRDefault="00AA4638" w:rsidP="00AA4638">
            <w:pPr>
              <w:jc w:val="center"/>
              <w:rPr>
                <w:sz w:val="20"/>
                <w:szCs w:val="20"/>
              </w:rPr>
            </w:pPr>
          </w:p>
        </w:tc>
        <w:tc>
          <w:tcPr>
            <w:tcW w:w="1356" w:type="dxa"/>
            <w:tcBorders>
              <w:top w:val="single" w:sz="4" w:space="0" w:color="auto"/>
              <w:left w:val="nil"/>
              <w:bottom w:val="single" w:sz="4" w:space="0" w:color="auto"/>
              <w:right w:val="single" w:sz="4" w:space="0" w:color="auto"/>
            </w:tcBorders>
            <w:shd w:val="clear" w:color="auto" w:fill="auto"/>
            <w:noWrap/>
            <w:vAlign w:val="bottom"/>
          </w:tcPr>
          <w:p w14:paraId="736BC375" w14:textId="77777777" w:rsidR="00AA4638" w:rsidRPr="00EE27F7" w:rsidRDefault="00AA4638" w:rsidP="00AA4638">
            <w:pPr>
              <w:rPr>
                <w:rFonts w:ascii="Calibri" w:hAnsi="Calibri"/>
                <w:sz w:val="22"/>
                <w:szCs w:val="22"/>
              </w:rPr>
            </w:pPr>
            <w:r>
              <w:rPr>
                <w:rFonts w:ascii="Calibri" w:hAnsi="Calibri" w:cs="Calibri"/>
                <w:color w:val="000000"/>
                <w:sz w:val="22"/>
                <w:szCs w:val="22"/>
              </w:rPr>
              <w:t>9/28/2021</w:t>
            </w:r>
          </w:p>
        </w:tc>
        <w:tc>
          <w:tcPr>
            <w:tcW w:w="1447" w:type="dxa"/>
            <w:tcBorders>
              <w:top w:val="single" w:sz="4" w:space="0" w:color="auto"/>
              <w:left w:val="nil"/>
              <w:bottom w:val="single" w:sz="4" w:space="0" w:color="auto"/>
              <w:right w:val="single" w:sz="4" w:space="0" w:color="auto"/>
            </w:tcBorders>
            <w:shd w:val="clear" w:color="auto" w:fill="auto"/>
            <w:noWrap/>
            <w:vAlign w:val="bottom"/>
          </w:tcPr>
          <w:p w14:paraId="083661E2"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0.00 (2)</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5D0AD"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10.05 (2)</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3351D1"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5.37% (3)</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69804"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15.28% (2)</w:t>
            </w: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2AA2B"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120.00% (1)</w:t>
            </w:r>
          </w:p>
        </w:tc>
      </w:tr>
      <w:tr w:rsidR="00AA4638" w14:paraId="425A951C" w14:textId="77777777" w:rsidTr="00AA4638">
        <w:trPr>
          <w:trHeight w:val="288"/>
        </w:trPr>
        <w:tc>
          <w:tcPr>
            <w:tcW w:w="1425" w:type="dxa"/>
            <w:tcBorders>
              <w:top w:val="single" w:sz="4" w:space="0" w:color="auto"/>
              <w:left w:val="single" w:sz="4" w:space="0" w:color="auto"/>
              <w:bottom w:val="single" w:sz="4" w:space="0" w:color="auto"/>
              <w:right w:val="single" w:sz="4" w:space="0" w:color="auto"/>
            </w:tcBorders>
            <w:noWrap/>
            <w:vAlign w:val="bottom"/>
            <w:hideMark/>
          </w:tcPr>
          <w:p w14:paraId="0D483567" w14:textId="77777777" w:rsidR="00AA4638" w:rsidRDefault="00AA4638" w:rsidP="00AA4638">
            <w:pPr>
              <w:jc w:val="center"/>
              <w:rPr>
                <w:sz w:val="20"/>
                <w:szCs w:val="20"/>
              </w:rPr>
            </w:pPr>
          </w:p>
        </w:tc>
        <w:tc>
          <w:tcPr>
            <w:tcW w:w="1356" w:type="dxa"/>
            <w:tcBorders>
              <w:top w:val="single" w:sz="4" w:space="0" w:color="auto"/>
              <w:left w:val="nil"/>
              <w:bottom w:val="single" w:sz="4" w:space="0" w:color="auto"/>
              <w:right w:val="single" w:sz="4" w:space="0" w:color="auto"/>
            </w:tcBorders>
            <w:shd w:val="clear" w:color="auto" w:fill="auto"/>
            <w:noWrap/>
            <w:vAlign w:val="bottom"/>
          </w:tcPr>
          <w:p w14:paraId="26357906" w14:textId="77777777" w:rsidR="00AA4638" w:rsidRPr="00EE27F7" w:rsidRDefault="00AA4638" w:rsidP="00AA4638">
            <w:pPr>
              <w:rPr>
                <w:rFonts w:ascii="Calibri" w:hAnsi="Calibri"/>
                <w:sz w:val="22"/>
                <w:szCs w:val="22"/>
              </w:rPr>
            </w:pPr>
            <w:r>
              <w:rPr>
                <w:rFonts w:ascii="Calibri" w:hAnsi="Calibri" w:cs="Calibri"/>
                <w:color w:val="000000"/>
                <w:sz w:val="22"/>
                <w:szCs w:val="22"/>
              </w:rPr>
              <w:t>10/15/2021</w:t>
            </w:r>
          </w:p>
        </w:tc>
        <w:tc>
          <w:tcPr>
            <w:tcW w:w="1447" w:type="dxa"/>
            <w:tcBorders>
              <w:top w:val="single" w:sz="4" w:space="0" w:color="auto"/>
              <w:left w:val="nil"/>
              <w:bottom w:val="single" w:sz="4" w:space="0" w:color="auto"/>
              <w:right w:val="single" w:sz="4" w:space="0" w:color="auto"/>
            </w:tcBorders>
            <w:shd w:val="clear" w:color="auto" w:fill="auto"/>
            <w:noWrap/>
            <w:vAlign w:val="bottom"/>
          </w:tcPr>
          <w:p w14:paraId="6C70B564"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0.00 (1)</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EBB1D8"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10.01 (1)</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7053"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0.00% (1)</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6C1D96"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29.00% (1)</w:t>
            </w: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B7B9AB"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114.07% (2)</w:t>
            </w:r>
          </w:p>
        </w:tc>
      </w:tr>
      <w:tr w:rsidR="00AA4638" w14:paraId="74773CA8" w14:textId="77777777" w:rsidTr="00AA4638">
        <w:trPr>
          <w:trHeight w:val="288"/>
        </w:trPr>
        <w:tc>
          <w:tcPr>
            <w:tcW w:w="1425" w:type="dxa"/>
            <w:tcBorders>
              <w:top w:val="single" w:sz="4" w:space="0" w:color="auto"/>
              <w:left w:val="single" w:sz="4" w:space="0" w:color="auto"/>
              <w:bottom w:val="single" w:sz="4" w:space="0" w:color="auto"/>
              <w:right w:val="single" w:sz="4" w:space="0" w:color="auto"/>
            </w:tcBorders>
            <w:noWrap/>
            <w:vAlign w:val="bottom"/>
            <w:hideMark/>
          </w:tcPr>
          <w:p w14:paraId="28173D29" w14:textId="77777777" w:rsidR="00AA4638" w:rsidRDefault="00AA4638" w:rsidP="00AA4638">
            <w:pPr>
              <w:jc w:val="center"/>
              <w:rPr>
                <w:sz w:val="20"/>
                <w:szCs w:val="20"/>
              </w:rPr>
            </w:pPr>
          </w:p>
        </w:tc>
        <w:tc>
          <w:tcPr>
            <w:tcW w:w="1356" w:type="dxa"/>
            <w:tcBorders>
              <w:top w:val="single" w:sz="4" w:space="0" w:color="auto"/>
              <w:left w:val="nil"/>
              <w:bottom w:val="single" w:sz="4" w:space="0" w:color="auto"/>
              <w:right w:val="single" w:sz="4" w:space="0" w:color="auto"/>
            </w:tcBorders>
            <w:shd w:val="clear" w:color="auto" w:fill="auto"/>
            <w:noWrap/>
            <w:vAlign w:val="bottom"/>
          </w:tcPr>
          <w:p w14:paraId="1E9211EF" w14:textId="77777777" w:rsidR="00AA4638" w:rsidRPr="00EE27F7" w:rsidRDefault="00AA4638" w:rsidP="00AA4638">
            <w:pPr>
              <w:rPr>
                <w:rFonts w:ascii="Calibri" w:hAnsi="Calibri"/>
                <w:sz w:val="22"/>
                <w:szCs w:val="22"/>
              </w:rPr>
            </w:pPr>
            <w:r>
              <w:rPr>
                <w:rFonts w:ascii="Calibri" w:hAnsi="Calibri" w:cs="Calibri"/>
                <w:color w:val="000000"/>
                <w:sz w:val="22"/>
                <w:szCs w:val="22"/>
              </w:rPr>
              <w:t>11/17/2021</w:t>
            </w:r>
          </w:p>
        </w:tc>
        <w:tc>
          <w:tcPr>
            <w:tcW w:w="1447" w:type="dxa"/>
            <w:tcBorders>
              <w:top w:val="single" w:sz="4" w:space="0" w:color="auto"/>
              <w:left w:val="nil"/>
              <w:bottom w:val="single" w:sz="4" w:space="0" w:color="auto"/>
              <w:right w:val="single" w:sz="4" w:space="0" w:color="auto"/>
            </w:tcBorders>
            <w:shd w:val="clear" w:color="auto" w:fill="auto"/>
            <w:noWrap/>
            <w:vAlign w:val="bottom"/>
          </w:tcPr>
          <w:p w14:paraId="64C6AE9A"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0.00 (2)</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252D4D"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8.30 (3)</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7B744"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0.00% (3)</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4E92CE"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9.42% (2)</w:t>
            </w: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62C046" w14:textId="77777777" w:rsidR="00AA4638" w:rsidRPr="00EE27F7" w:rsidRDefault="00AA4638" w:rsidP="00AA4638">
            <w:pPr>
              <w:jc w:val="center"/>
              <w:rPr>
                <w:rFonts w:ascii="Calibri" w:hAnsi="Calibri"/>
                <w:sz w:val="22"/>
                <w:szCs w:val="22"/>
              </w:rPr>
            </w:pPr>
            <w:r>
              <w:rPr>
                <w:rFonts w:ascii="Calibri" w:hAnsi="Calibri" w:cs="Calibri"/>
                <w:color w:val="000000"/>
                <w:sz w:val="22"/>
                <w:szCs w:val="22"/>
              </w:rPr>
              <w:t>81.16% (3)</w:t>
            </w:r>
          </w:p>
        </w:tc>
      </w:tr>
      <w:tr w:rsidR="00AA4638" w14:paraId="28D7A5F0" w14:textId="77777777" w:rsidTr="00AA4638">
        <w:trPr>
          <w:trHeight w:val="288"/>
        </w:trPr>
        <w:tc>
          <w:tcPr>
            <w:tcW w:w="1425" w:type="dxa"/>
            <w:tcBorders>
              <w:top w:val="single" w:sz="4" w:space="0" w:color="auto"/>
              <w:left w:val="single" w:sz="4" w:space="0" w:color="auto"/>
              <w:bottom w:val="single" w:sz="4" w:space="0" w:color="auto"/>
              <w:right w:val="single" w:sz="4" w:space="0" w:color="auto"/>
            </w:tcBorders>
            <w:noWrap/>
            <w:vAlign w:val="bottom"/>
          </w:tcPr>
          <w:p w14:paraId="1D5EE35B" w14:textId="77777777" w:rsidR="00AA4638" w:rsidRDefault="00AA4638" w:rsidP="00AA4638">
            <w:pPr>
              <w:jc w:val="center"/>
              <w:rPr>
                <w:sz w:val="20"/>
                <w:szCs w:val="20"/>
              </w:rPr>
            </w:pPr>
          </w:p>
        </w:tc>
        <w:tc>
          <w:tcPr>
            <w:tcW w:w="1356" w:type="dxa"/>
            <w:tcBorders>
              <w:top w:val="single" w:sz="4" w:space="0" w:color="auto"/>
              <w:left w:val="nil"/>
              <w:bottom w:val="single" w:sz="4" w:space="0" w:color="auto"/>
              <w:right w:val="single" w:sz="4" w:space="0" w:color="auto"/>
            </w:tcBorders>
            <w:shd w:val="clear" w:color="auto" w:fill="auto"/>
            <w:noWrap/>
            <w:vAlign w:val="bottom"/>
          </w:tcPr>
          <w:p w14:paraId="5C44EA4E" w14:textId="77777777" w:rsidR="00AA4638" w:rsidRDefault="00AA4638" w:rsidP="00AA4638">
            <w:pPr>
              <w:rPr>
                <w:rFonts w:ascii="Calibri" w:hAnsi="Calibri" w:cs="Calibri"/>
                <w:color w:val="000000"/>
                <w:sz w:val="22"/>
                <w:szCs w:val="22"/>
              </w:rPr>
            </w:pPr>
            <w:r>
              <w:rPr>
                <w:rFonts w:ascii="Calibri" w:hAnsi="Calibri" w:cs="Calibri"/>
                <w:color w:val="000000"/>
                <w:sz w:val="22"/>
                <w:szCs w:val="22"/>
              </w:rPr>
              <w:t>12/16/2021</w:t>
            </w:r>
          </w:p>
        </w:tc>
        <w:tc>
          <w:tcPr>
            <w:tcW w:w="1447" w:type="dxa"/>
            <w:tcBorders>
              <w:top w:val="single" w:sz="4" w:space="0" w:color="auto"/>
              <w:left w:val="nil"/>
              <w:bottom w:val="single" w:sz="4" w:space="0" w:color="auto"/>
              <w:right w:val="single" w:sz="4" w:space="0" w:color="auto"/>
            </w:tcBorders>
            <w:shd w:val="clear" w:color="auto" w:fill="auto"/>
            <w:noWrap/>
            <w:vAlign w:val="bottom"/>
          </w:tcPr>
          <w:p w14:paraId="5ADDA0C7" w14:textId="77777777" w:rsidR="00AA4638" w:rsidRDefault="00AA4638" w:rsidP="00AA4638">
            <w:pPr>
              <w:jc w:val="center"/>
              <w:rPr>
                <w:rFonts w:ascii="Calibri" w:hAnsi="Calibri" w:cs="Calibri"/>
                <w:color w:val="000000"/>
                <w:sz w:val="22"/>
                <w:szCs w:val="22"/>
              </w:rPr>
            </w:pPr>
            <w:r>
              <w:rPr>
                <w:rFonts w:ascii="Calibri" w:hAnsi="Calibri" w:cs="Calibri"/>
                <w:color w:val="000000"/>
                <w:sz w:val="22"/>
                <w:szCs w:val="22"/>
              </w:rPr>
              <w:t>0.44 (1)</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6DE875" w14:textId="77777777" w:rsidR="00AA4638" w:rsidRDefault="00AA4638" w:rsidP="00AA4638">
            <w:pPr>
              <w:jc w:val="center"/>
              <w:rPr>
                <w:rFonts w:ascii="Calibri" w:hAnsi="Calibri" w:cs="Calibri"/>
                <w:color w:val="000000"/>
                <w:sz w:val="22"/>
                <w:szCs w:val="22"/>
              </w:rPr>
            </w:pPr>
            <w:r>
              <w:rPr>
                <w:rFonts w:ascii="Calibri" w:hAnsi="Calibri" w:cs="Calibri"/>
                <w:color w:val="000000"/>
                <w:sz w:val="22"/>
                <w:szCs w:val="22"/>
              </w:rPr>
              <w:t>8.50 (1)</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7B9524" w14:textId="77777777" w:rsidR="00AA4638" w:rsidRDefault="00AA4638" w:rsidP="00AA4638">
            <w:pPr>
              <w:jc w:val="center"/>
              <w:rPr>
                <w:rFonts w:ascii="Calibri" w:hAnsi="Calibri" w:cs="Calibri"/>
                <w:color w:val="000000"/>
                <w:sz w:val="22"/>
                <w:szCs w:val="22"/>
              </w:rPr>
            </w:pPr>
            <w:r>
              <w:rPr>
                <w:rFonts w:ascii="Calibri" w:hAnsi="Calibri" w:cs="Calibri"/>
                <w:color w:val="000000"/>
                <w:sz w:val="22"/>
                <w:szCs w:val="22"/>
              </w:rPr>
              <w:t>10.05% (2)</w:t>
            </w:r>
          </w:p>
        </w:tc>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5483D" w14:textId="77777777" w:rsidR="00AA4638" w:rsidRDefault="00AA4638" w:rsidP="00AA4638">
            <w:pPr>
              <w:jc w:val="center"/>
              <w:rPr>
                <w:rFonts w:ascii="Calibri" w:hAnsi="Calibri" w:cs="Calibri"/>
                <w:color w:val="000000"/>
                <w:sz w:val="22"/>
                <w:szCs w:val="22"/>
              </w:rPr>
            </w:pPr>
            <w:r>
              <w:rPr>
                <w:rFonts w:ascii="Calibri" w:hAnsi="Calibri" w:cs="Calibri"/>
                <w:color w:val="000000"/>
                <w:sz w:val="22"/>
                <w:szCs w:val="22"/>
              </w:rPr>
              <w:t>10.75% (1)</w:t>
            </w: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134E8" w14:textId="77777777" w:rsidR="00AA4638" w:rsidRDefault="00AA4638" w:rsidP="00AA4638">
            <w:pPr>
              <w:jc w:val="center"/>
              <w:rPr>
                <w:rFonts w:ascii="Calibri" w:hAnsi="Calibri" w:cs="Calibri"/>
                <w:color w:val="000000"/>
                <w:sz w:val="22"/>
                <w:szCs w:val="22"/>
              </w:rPr>
            </w:pPr>
            <w:r>
              <w:rPr>
                <w:rFonts w:ascii="Calibri" w:hAnsi="Calibri" w:cs="Calibri"/>
                <w:color w:val="000000"/>
                <w:sz w:val="22"/>
                <w:szCs w:val="22"/>
              </w:rPr>
              <w:t>92.90% (1)</w:t>
            </w:r>
          </w:p>
        </w:tc>
      </w:tr>
      <w:tr w:rsidR="00AA4638" w14:paraId="37001831" w14:textId="77777777" w:rsidTr="00AA4638">
        <w:trPr>
          <w:trHeight w:val="288"/>
        </w:trPr>
        <w:tc>
          <w:tcPr>
            <w:tcW w:w="1425" w:type="dxa"/>
            <w:tcBorders>
              <w:top w:val="single" w:sz="4" w:space="0" w:color="auto"/>
              <w:left w:val="single" w:sz="4" w:space="0" w:color="auto"/>
              <w:bottom w:val="single" w:sz="4" w:space="0" w:color="auto"/>
              <w:right w:val="single" w:sz="4" w:space="0" w:color="auto"/>
            </w:tcBorders>
            <w:noWrap/>
            <w:vAlign w:val="bottom"/>
            <w:hideMark/>
          </w:tcPr>
          <w:p w14:paraId="7405B31D" w14:textId="77777777" w:rsidR="00AA4638" w:rsidRDefault="00AA4638" w:rsidP="00AA4638">
            <w:pPr>
              <w:jc w:val="center"/>
              <w:rPr>
                <w:sz w:val="20"/>
                <w:szCs w:val="20"/>
              </w:rPr>
            </w:pPr>
          </w:p>
        </w:tc>
        <w:tc>
          <w:tcPr>
            <w:tcW w:w="1356" w:type="dxa"/>
            <w:tcBorders>
              <w:top w:val="single" w:sz="4" w:space="0" w:color="auto"/>
              <w:left w:val="single" w:sz="4" w:space="0" w:color="auto"/>
              <w:bottom w:val="single" w:sz="4" w:space="0" w:color="auto"/>
              <w:right w:val="single" w:sz="4" w:space="0" w:color="auto"/>
            </w:tcBorders>
            <w:noWrap/>
            <w:vAlign w:val="bottom"/>
            <w:hideMark/>
          </w:tcPr>
          <w:p w14:paraId="19B551F4" w14:textId="77777777" w:rsidR="00AA4638" w:rsidRPr="00EE27F7" w:rsidRDefault="00AA4638" w:rsidP="00AA4638">
            <w:pPr>
              <w:jc w:val="center"/>
              <w:rPr>
                <w:sz w:val="22"/>
                <w:szCs w:val="22"/>
              </w:rPr>
            </w:pPr>
          </w:p>
        </w:tc>
        <w:tc>
          <w:tcPr>
            <w:tcW w:w="1447" w:type="dxa"/>
            <w:tcBorders>
              <w:top w:val="single" w:sz="4" w:space="0" w:color="auto"/>
              <w:left w:val="single" w:sz="4" w:space="0" w:color="auto"/>
              <w:bottom w:val="single" w:sz="4" w:space="0" w:color="auto"/>
              <w:right w:val="single" w:sz="4" w:space="0" w:color="auto"/>
            </w:tcBorders>
            <w:noWrap/>
            <w:vAlign w:val="bottom"/>
            <w:hideMark/>
          </w:tcPr>
          <w:p w14:paraId="5C15BF34" w14:textId="77777777" w:rsidR="00AA4638" w:rsidRPr="00EE27F7" w:rsidRDefault="00AA4638" w:rsidP="00AA4638">
            <w:pPr>
              <w:jc w:val="center"/>
              <w:rPr>
                <w:sz w:val="22"/>
                <w:szCs w:val="22"/>
              </w:rPr>
            </w:pPr>
          </w:p>
        </w:tc>
        <w:tc>
          <w:tcPr>
            <w:tcW w:w="1356" w:type="dxa"/>
            <w:tcBorders>
              <w:top w:val="single" w:sz="4" w:space="0" w:color="auto"/>
              <w:left w:val="single" w:sz="4" w:space="0" w:color="auto"/>
              <w:bottom w:val="single" w:sz="4" w:space="0" w:color="auto"/>
              <w:right w:val="single" w:sz="4" w:space="0" w:color="auto"/>
            </w:tcBorders>
            <w:noWrap/>
            <w:vAlign w:val="bottom"/>
            <w:hideMark/>
          </w:tcPr>
          <w:p w14:paraId="49550542" w14:textId="77777777" w:rsidR="00AA4638" w:rsidRPr="00EE27F7" w:rsidRDefault="00AA4638" w:rsidP="00AA4638">
            <w:pPr>
              <w:jc w:val="center"/>
              <w:rPr>
                <w:sz w:val="22"/>
                <w:szCs w:val="22"/>
              </w:rPr>
            </w:pPr>
          </w:p>
        </w:tc>
        <w:tc>
          <w:tcPr>
            <w:tcW w:w="1356" w:type="dxa"/>
            <w:tcBorders>
              <w:top w:val="single" w:sz="4" w:space="0" w:color="auto"/>
              <w:left w:val="single" w:sz="4" w:space="0" w:color="auto"/>
              <w:bottom w:val="single" w:sz="4" w:space="0" w:color="auto"/>
              <w:right w:val="single" w:sz="4" w:space="0" w:color="auto"/>
            </w:tcBorders>
            <w:noWrap/>
            <w:vAlign w:val="bottom"/>
            <w:hideMark/>
          </w:tcPr>
          <w:p w14:paraId="5DB786DF" w14:textId="77777777" w:rsidR="00AA4638" w:rsidRPr="00EE27F7" w:rsidRDefault="00AA4638" w:rsidP="00AA4638">
            <w:pPr>
              <w:jc w:val="center"/>
              <w:rPr>
                <w:sz w:val="22"/>
                <w:szCs w:val="22"/>
              </w:rPr>
            </w:pPr>
          </w:p>
        </w:tc>
        <w:tc>
          <w:tcPr>
            <w:tcW w:w="1537" w:type="dxa"/>
            <w:tcBorders>
              <w:top w:val="single" w:sz="4" w:space="0" w:color="auto"/>
              <w:left w:val="single" w:sz="4" w:space="0" w:color="auto"/>
              <w:bottom w:val="single" w:sz="4" w:space="0" w:color="auto"/>
              <w:right w:val="single" w:sz="4" w:space="0" w:color="auto"/>
            </w:tcBorders>
            <w:noWrap/>
            <w:vAlign w:val="bottom"/>
            <w:hideMark/>
          </w:tcPr>
          <w:p w14:paraId="64BE074E" w14:textId="77777777" w:rsidR="00AA4638" w:rsidRPr="00EE27F7" w:rsidRDefault="00AA4638" w:rsidP="00AA4638">
            <w:pPr>
              <w:jc w:val="center"/>
              <w:rPr>
                <w:sz w:val="22"/>
                <w:szCs w:val="22"/>
              </w:rPr>
            </w:pPr>
          </w:p>
        </w:tc>
        <w:tc>
          <w:tcPr>
            <w:tcW w:w="1628" w:type="dxa"/>
            <w:tcBorders>
              <w:top w:val="single" w:sz="4" w:space="0" w:color="auto"/>
              <w:left w:val="single" w:sz="4" w:space="0" w:color="auto"/>
              <w:bottom w:val="single" w:sz="4" w:space="0" w:color="auto"/>
              <w:right w:val="single" w:sz="4" w:space="0" w:color="auto"/>
            </w:tcBorders>
            <w:noWrap/>
            <w:vAlign w:val="bottom"/>
            <w:hideMark/>
          </w:tcPr>
          <w:p w14:paraId="692B238F" w14:textId="77777777" w:rsidR="00AA4638" w:rsidRPr="00EE27F7" w:rsidRDefault="00AA4638" w:rsidP="00AA4638">
            <w:pPr>
              <w:jc w:val="center"/>
              <w:rPr>
                <w:sz w:val="22"/>
                <w:szCs w:val="22"/>
              </w:rPr>
            </w:pPr>
          </w:p>
        </w:tc>
      </w:tr>
    </w:tbl>
    <w:p w14:paraId="44C98765" w14:textId="77777777" w:rsidR="00AA4638" w:rsidRDefault="00AA4638" w:rsidP="00B8152D">
      <w:pPr>
        <w:jc w:val="both"/>
        <w:rPr>
          <w:i/>
          <w:sz w:val="22"/>
          <w:szCs w:val="22"/>
        </w:rPr>
      </w:pPr>
    </w:p>
    <w:p w14:paraId="7C11EB65" w14:textId="77777777" w:rsidR="00B8152D" w:rsidRDefault="00B8152D" w:rsidP="00B8152D">
      <w:pPr>
        <w:jc w:val="both"/>
        <w:rPr>
          <w:i/>
          <w:sz w:val="22"/>
          <w:szCs w:val="22"/>
        </w:rPr>
      </w:pPr>
    </w:p>
    <w:p w14:paraId="7C11EB66" w14:textId="77777777" w:rsidR="00B8152D" w:rsidRDefault="00B8152D" w:rsidP="00B8152D">
      <w:pPr>
        <w:jc w:val="both"/>
        <w:rPr>
          <w:i/>
          <w:sz w:val="22"/>
          <w:szCs w:val="22"/>
        </w:rPr>
      </w:pPr>
    </w:p>
    <w:p w14:paraId="7C11EB67" w14:textId="77777777" w:rsidR="00B8152D" w:rsidRDefault="00B8152D" w:rsidP="00B8152D">
      <w:pPr>
        <w:jc w:val="both"/>
        <w:rPr>
          <w:i/>
          <w:sz w:val="22"/>
          <w:szCs w:val="22"/>
        </w:rPr>
      </w:pPr>
    </w:p>
    <w:p w14:paraId="7C11EB68" w14:textId="77777777" w:rsidR="00B8152D" w:rsidRDefault="00B8152D" w:rsidP="00B8152D">
      <w:pPr>
        <w:jc w:val="both"/>
        <w:rPr>
          <w:i/>
          <w:sz w:val="22"/>
          <w:szCs w:val="22"/>
        </w:rPr>
      </w:pPr>
    </w:p>
    <w:p w14:paraId="7C11EB69" w14:textId="77777777" w:rsidR="00B8152D" w:rsidRDefault="00B8152D" w:rsidP="00B8152D">
      <w:pPr>
        <w:jc w:val="both"/>
        <w:rPr>
          <w:i/>
          <w:sz w:val="22"/>
          <w:szCs w:val="22"/>
        </w:rPr>
      </w:pPr>
    </w:p>
    <w:p w14:paraId="7C11EB6A" w14:textId="77777777" w:rsidR="00B8152D" w:rsidRDefault="00B8152D" w:rsidP="00B8152D">
      <w:pPr>
        <w:jc w:val="both"/>
        <w:rPr>
          <w:i/>
          <w:sz w:val="22"/>
          <w:szCs w:val="22"/>
        </w:rPr>
      </w:pPr>
    </w:p>
    <w:p w14:paraId="7C11EB6B" w14:textId="1E3DEDBB" w:rsidR="00B8152D" w:rsidRPr="003E65AD" w:rsidRDefault="00B8152D" w:rsidP="00B8152D">
      <w:pPr>
        <w:ind w:left="1620" w:right="1602"/>
        <w:jc w:val="both"/>
        <w:rPr>
          <w:sz w:val="22"/>
          <w:szCs w:val="20"/>
        </w:rPr>
      </w:pPr>
    </w:p>
    <w:p w14:paraId="7C11EBE1" w14:textId="77777777" w:rsidR="00B8152D" w:rsidRDefault="00B8152D" w:rsidP="00B8152D">
      <w:pPr>
        <w:jc w:val="both"/>
        <w:rPr>
          <w:i/>
          <w:sz w:val="22"/>
          <w:szCs w:val="22"/>
        </w:rPr>
      </w:pPr>
    </w:p>
    <w:p w14:paraId="7C11EBE2" w14:textId="77777777" w:rsidR="00B8152D" w:rsidRDefault="00B8152D" w:rsidP="00B8152D">
      <w:pPr>
        <w:jc w:val="both"/>
        <w:rPr>
          <w:i/>
          <w:sz w:val="22"/>
          <w:szCs w:val="22"/>
        </w:rPr>
      </w:pPr>
    </w:p>
    <w:p w14:paraId="7C11EBE3" w14:textId="77777777" w:rsidR="00B8152D" w:rsidRDefault="00B8152D" w:rsidP="00B8152D">
      <w:pPr>
        <w:jc w:val="both"/>
        <w:rPr>
          <w:i/>
          <w:sz w:val="22"/>
          <w:szCs w:val="22"/>
        </w:rPr>
      </w:pPr>
    </w:p>
    <w:p w14:paraId="7C11EBE4" w14:textId="77777777" w:rsidR="00B8152D" w:rsidRDefault="00B8152D" w:rsidP="00B8152D">
      <w:pPr>
        <w:jc w:val="both"/>
        <w:rPr>
          <w:i/>
          <w:sz w:val="22"/>
          <w:szCs w:val="22"/>
        </w:rPr>
      </w:pPr>
    </w:p>
    <w:p w14:paraId="7C11EBE5" w14:textId="77777777" w:rsidR="00B8152D" w:rsidRDefault="00B8152D" w:rsidP="00B8152D">
      <w:pPr>
        <w:jc w:val="both"/>
        <w:rPr>
          <w:i/>
          <w:sz w:val="22"/>
          <w:szCs w:val="22"/>
        </w:rPr>
      </w:pPr>
    </w:p>
    <w:p w14:paraId="7C11EBE6" w14:textId="77777777" w:rsidR="00B8152D" w:rsidRDefault="00B8152D" w:rsidP="00B8152D">
      <w:pPr>
        <w:jc w:val="both"/>
        <w:rPr>
          <w:i/>
          <w:sz w:val="22"/>
          <w:szCs w:val="22"/>
        </w:rPr>
      </w:pPr>
    </w:p>
    <w:p w14:paraId="7C11EBE7" w14:textId="77777777" w:rsidR="00B8152D" w:rsidRDefault="00B8152D" w:rsidP="00B8152D">
      <w:pPr>
        <w:jc w:val="both"/>
        <w:rPr>
          <w:i/>
          <w:sz w:val="22"/>
          <w:szCs w:val="22"/>
        </w:rPr>
      </w:pPr>
    </w:p>
    <w:p w14:paraId="7C11EBE8" w14:textId="77777777" w:rsidR="00B8152D" w:rsidRDefault="00B8152D" w:rsidP="00B8152D">
      <w:pPr>
        <w:jc w:val="both"/>
        <w:rPr>
          <w:i/>
          <w:sz w:val="22"/>
          <w:szCs w:val="22"/>
        </w:rPr>
      </w:pPr>
    </w:p>
    <w:p w14:paraId="7C11EBE9" w14:textId="77777777" w:rsidR="00B8152D" w:rsidRDefault="00B8152D" w:rsidP="00B8152D">
      <w:pPr>
        <w:jc w:val="both"/>
        <w:rPr>
          <w:i/>
          <w:sz w:val="22"/>
          <w:szCs w:val="22"/>
        </w:rPr>
      </w:pPr>
    </w:p>
    <w:p w14:paraId="7C11EBEA" w14:textId="77777777" w:rsidR="00B8152D" w:rsidRDefault="00B8152D" w:rsidP="00B8152D">
      <w:pPr>
        <w:jc w:val="both"/>
        <w:rPr>
          <w:i/>
          <w:sz w:val="22"/>
          <w:szCs w:val="22"/>
        </w:rPr>
      </w:pPr>
    </w:p>
    <w:p w14:paraId="7C11EBEB" w14:textId="77777777" w:rsidR="00B8152D" w:rsidRDefault="00B8152D" w:rsidP="00B8152D">
      <w:pPr>
        <w:jc w:val="both"/>
        <w:rPr>
          <w:i/>
          <w:sz w:val="22"/>
          <w:szCs w:val="22"/>
        </w:rPr>
      </w:pPr>
    </w:p>
    <w:p w14:paraId="7C11EBEC" w14:textId="77777777" w:rsidR="00B8152D" w:rsidRDefault="00B8152D" w:rsidP="00B8152D">
      <w:pPr>
        <w:jc w:val="both"/>
        <w:rPr>
          <w:i/>
          <w:sz w:val="22"/>
          <w:szCs w:val="22"/>
        </w:rPr>
      </w:pPr>
    </w:p>
    <w:p w14:paraId="7C11EBFF" w14:textId="77777777" w:rsidR="00B8152D" w:rsidRDefault="00B8152D" w:rsidP="00B8152D">
      <w:pPr>
        <w:ind w:left="864" w:right="864"/>
        <w:jc w:val="both"/>
        <w:rPr>
          <w:sz w:val="22"/>
          <w:szCs w:val="22"/>
        </w:rPr>
      </w:pPr>
    </w:p>
    <w:p w14:paraId="7C11EC00" w14:textId="77777777" w:rsidR="00B8152D" w:rsidRPr="003E65AD" w:rsidRDefault="00B8152D" w:rsidP="00B8152D">
      <w:pPr>
        <w:ind w:left="864" w:right="864"/>
        <w:jc w:val="both"/>
        <w:rPr>
          <w:sz w:val="22"/>
          <w:szCs w:val="20"/>
        </w:rPr>
      </w:pPr>
      <w:r w:rsidRPr="003E65AD">
        <w:rPr>
          <w:sz w:val="22"/>
          <w:szCs w:val="20"/>
        </w:rPr>
        <w:t>Table 6. Nitrate/Nitrite (NO23) Quality Control Table showing results from QAQC tests conducted at the UMASS Dartmouth School for Marine Science and Technology (SMAST). Sample sizes in parentheses. Lab duplicates are considered acceptable within 20% of each other. Field duplicates are considered acceptable within 30% of each other. Spike recovery for NO23 is considered acceptable within 80-120%. Results that do not meet these thresholds are highlighted in red text. Sample sizes provided in parentheses.</w:t>
      </w:r>
    </w:p>
    <w:tbl>
      <w:tblPr>
        <w:tblpPr w:leftFromText="180" w:rightFromText="180" w:vertAnchor="page" w:horzAnchor="margin" w:tblpXSpec="center" w:tblpY="3181"/>
        <w:tblW w:w="11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1613"/>
        <w:gridCol w:w="1642"/>
        <w:gridCol w:w="1613"/>
        <w:gridCol w:w="1613"/>
        <w:gridCol w:w="1745"/>
        <w:gridCol w:w="1848"/>
      </w:tblGrid>
      <w:tr w:rsidR="00B8152D" w14:paraId="7C11EC0D" w14:textId="77777777" w:rsidTr="0013216A">
        <w:trPr>
          <w:trHeight w:val="293"/>
        </w:trPr>
        <w:tc>
          <w:tcPr>
            <w:tcW w:w="1617" w:type="dxa"/>
            <w:tcBorders>
              <w:top w:val="single" w:sz="4" w:space="0" w:color="auto"/>
              <w:left w:val="single" w:sz="4" w:space="0" w:color="auto"/>
              <w:bottom w:val="single" w:sz="4" w:space="0" w:color="auto"/>
              <w:right w:val="single" w:sz="4" w:space="0" w:color="auto"/>
            </w:tcBorders>
            <w:noWrap/>
            <w:vAlign w:val="bottom"/>
            <w:hideMark/>
          </w:tcPr>
          <w:p w14:paraId="7C11EC01" w14:textId="77777777" w:rsidR="00B8152D" w:rsidRDefault="00B8152D" w:rsidP="003E65AD">
            <w:pPr>
              <w:rPr>
                <w:sz w:val="20"/>
                <w:szCs w:val="20"/>
              </w:rPr>
            </w:pPr>
          </w:p>
        </w:tc>
        <w:tc>
          <w:tcPr>
            <w:tcW w:w="1613" w:type="dxa"/>
            <w:tcBorders>
              <w:top w:val="single" w:sz="4" w:space="0" w:color="auto"/>
              <w:left w:val="single" w:sz="4" w:space="0" w:color="auto"/>
              <w:bottom w:val="single" w:sz="4" w:space="0" w:color="auto"/>
              <w:right w:val="single" w:sz="4" w:space="0" w:color="auto"/>
            </w:tcBorders>
            <w:noWrap/>
            <w:vAlign w:val="bottom"/>
            <w:hideMark/>
          </w:tcPr>
          <w:p w14:paraId="7C11EC02" w14:textId="77777777" w:rsidR="00B8152D" w:rsidRDefault="00B8152D" w:rsidP="003E65AD">
            <w:pPr>
              <w:jc w:val="center"/>
              <w:rPr>
                <w:b/>
                <w:bCs/>
                <w:sz w:val="22"/>
                <w:szCs w:val="22"/>
              </w:rPr>
            </w:pPr>
            <w:r>
              <w:rPr>
                <w:b/>
                <w:bCs/>
                <w:sz w:val="22"/>
                <w:szCs w:val="22"/>
              </w:rPr>
              <w:t>Analysis Date</w:t>
            </w:r>
          </w:p>
        </w:tc>
        <w:tc>
          <w:tcPr>
            <w:tcW w:w="1642" w:type="dxa"/>
            <w:tcBorders>
              <w:top w:val="single" w:sz="4" w:space="0" w:color="auto"/>
              <w:left w:val="single" w:sz="4" w:space="0" w:color="auto"/>
              <w:bottom w:val="single" w:sz="4" w:space="0" w:color="auto"/>
              <w:right w:val="single" w:sz="4" w:space="0" w:color="auto"/>
            </w:tcBorders>
            <w:noWrap/>
            <w:vAlign w:val="bottom"/>
            <w:hideMark/>
          </w:tcPr>
          <w:p w14:paraId="7C11EC03" w14:textId="77777777" w:rsidR="00B8152D" w:rsidRDefault="00B8152D" w:rsidP="003E65AD">
            <w:pPr>
              <w:jc w:val="center"/>
              <w:rPr>
                <w:b/>
                <w:bCs/>
                <w:sz w:val="22"/>
                <w:szCs w:val="22"/>
              </w:rPr>
            </w:pPr>
            <w:r>
              <w:rPr>
                <w:b/>
                <w:bCs/>
                <w:sz w:val="22"/>
                <w:szCs w:val="22"/>
              </w:rPr>
              <w:t xml:space="preserve">Blank </w:t>
            </w:r>
          </w:p>
          <w:p w14:paraId="7C11EC04" w14:textId="77777777" w:rsidR="00B8152D" w:rsidRDefault="00B8152D" w:rsidP="003E65AD">
            <w:pPr>
              <w:jc w:val="center"/>
              <w:rPr>
                <w:b/>
                <w:bCs/>
                <w:sz w:val="22"/>
                <w:szCs w:val="22"/>
              </w:rPr>
            </w:pPr>
            <w:r>
              <w:rPr>
                <w:b/>
                <w:bCs/>
                <w:sz w:val="22"/>
                <w:szCs w:val="22"/>
              </w:rPr>
              <w:t>Mean (</w:t>
            </w:r>
            <w:proofErr w:type="spellStart"/>
            <w:r>
              <w:rPr>
                <w:b/>
                <w:bCs/>
                <w:sz w:val="22"/>
                <w:szCs w:val="22"/>
              </w:rPr>
              <w:t>uM</w:t>
            </w:r>
            <w:proofErr w:type="spellEnd"/>
            <w:r>
              <w:rPr>
                <w:b/>
                <w:bCs/>
                <w:sz w:val="22"/>
                <w:szCs w:val="22"/>
              </w:rPr>
              <w:t>)</w:t>
            </w:r>
          </w:p>
        </w:tc>
        <w:tc>
          <w:tcPr>
            <w:tcW w:w="1613" w:type="dxa"/>
            <w:tcBorders>
              <w:top w:val="single" w:sz="4" w:space="0" w:color="auto"/>
              <w:left w:val="single" w:sz="4" w:space="0" w:color="auto"/>
              <w:bottom w:val="single" w:sz="4" w:space="0" w:color="auto"/>
              <w:right w:val="single" w:sz="4" w:space="0" w:color="auto"/>
            </w:tcBorders>
            <w:noWrap/>
            <w:vAlign w:val="bottom"/>
            <w:hideMark/>
          </w:tcPr>
          <w:p w14:paraId="7C11EC05" w14:textId="77777777" w:rsidR="00B8152D" w:rsidRDefault="00B8152D" w:rsidP="003E65AD">
            <w:pPr>
              <w:jc w:val="center"/>
              <w:rPr>
                <w:b/>
                <w:bCs/>
                <w:sz w:val="22"/>
                <w:szCs w:val="22"/>
              </w:rPr>
            </w:pPr>
            <w:r>
              <w:rPr>
                <w:b/>
                <w:bCs/>
                <w:sz w:val="22"/>
                <w:szCs w:val="22"/>
              </w:rPr>
              <w:t xml:space="preserve">Standard </w:t>
            </w:r>
          </w:p>
          <w:p w14:paraId="7C11EC06" w14:textId="77777777" w:rsidR="00B8152D" w:rsidRDefault="00B8152D" w:rsidP="003E65AD">
            <w:pPr>
              <w:jc w:val="center"/>
              <w:rPr>
                <w:b/>
                <w:bCs/>
                <w:sz w:val="22"/>
                <w:szCs w:val="22"/>
              </w:rPr>
            </w:pPr>
            <w:r>
              <w:rPr>
                <w:b/>
                <w:bCs/>
                <w:sz w:val="22"/>
                <w:szCs w:val="22"/>
              </w:rPr>
              <w:t>5 (</w:t>
            </w:r>
            <w:proofErr w:type="spellStart"/>
            <w:r>
              <w:rPr>
                <w:b/>
                <w:bCs/>
                <w:sz w:val="22"/>
                <w:szCs w:val="22"/>
              </w:rPr>
              <w:t>uM</w:t>
            </w:r>
            <w:proofErr w:type="spellEnd"/>
            <w:r>
              <w:rPr>
                <w:b/>
                <w:bCs/>
                <w:sz w:val="22"/>
                <w:szCs w:val="22"/>
              </w:rPr>
              <w:t>)</w:t>
            </w:r>
          </w:p>
        </w:tc>
        <w:tc>
          <w:tcPr>
            <w:tcW w:w="1613" w:type="dxa"/>
            <w:tcBorders>
              <w:top w:val="single" w:sz="4" w:space="0" w:color="auto"/>
              <w:left w:val="single" w:sz="4" w:space="0" w:color="auto"/>
              <w:bottom w:val="single" w:sz="4" w:space="0" w:color="auto"/>
              <w:right w:val="single" w:sz="4" w:space="0" w:color="auto"/>
            </w:tcBorders>
            <w:noWrap/>
            <w:vAlign w:val="bottom"/>
            <w:hideMark/>
          </w:tcPr>
          <w:p w14:paraId="7C11EC07" w14:textId="77777777" w:rsidR="00B8152D" w:rsidRDefault="00B8152D" w:rsidP="003E65AD">
            <w:pPr>
              <w:jc w:val="center"/>
              <w:rPr>
                <w:b/>
                <w:bCs/>
                <w:sz w:val="22"/>
                <w:szCs w:val="22"/>
              </w:rPr>
            </w:pPr>
            <w:r>
              <w:rPr>
                <w:b/>
                <w:bCs/>
                <w:sz w:val="22"/>
                <w:szCs w:val="22"/>
              </w:rPr>
              <w:t>Lab Dup</w:t>
            </w:r>
          </w:p>
          <w:p w14:paraId="7C11EC08" w14:textId="77777777" w:rsidR="00B8152D" w:rsidRDefault="00B8152D" w:rsidP="003E65AD">
            <w:pPr>
              <w:jc w:val="center"/>
              <w:rPr>
                <w:b/>
                <w:bCs/>
                <w:sz w:val="22"/>
                <w:szCs w:val="22"/>
              </w:rPr>
            </w:pPr>
            <w:r>
              <w:rPr>
                <w:b/>
                <w:bCs/>
                <w:sz w:val="22"/>
                <w:szCs w:val="22"/>
              </w:rPr>
              <w:t>Avg % Diff</w:t>
            </w:r>
          </w:p>
        </w:tc>
        <w:tc>
          <w:tcPr>
            <w:tcW w:w="1745" w:type="dxa"/>
            <w:tcBorders>
              <w:top w:val="single" w:sz="4" w:space="0" w:color="auto"/>
              <w:left w:val="single" w:sz="4" w:space="0" w:color="auto"/>
              <w:bottom w:val="single" w:sz="4" w:space="0" w:color="auto"/>
              <w:right w:val="single" w:sz="4" w:space="0" w:color="auto"/>
            </w:tcBorders>
            <w:noWrap/>
            <w:vAlign w:val="bottom"/>
            <w:hideMark/>
          </w:tcPr>
          <w:p w14:paraId="7C11EC09" w14:textId="77777777" w:rsidR="00B8152D" w:rsidRDefault="00B8152D" w:rsidP="003E65AD">
            <w:pPr>
              <w:jc w:val="center"/>
              <w:rPr>
                <w:b/>
                <w:bCs/>
                <w:sz w:val="22"/>
                <w:szCs w:val="22"/>
              </w:rPr>
            </w:pPr>
            <w:r>
              <w:rPr>
                <w:b/>
                <w:bCs/>
                <w:sz w:val="22"/>
                <w:szCs w:val="22"/>
              </w:rPr>
              <w:t>Field Dup</w:t>
            </w:r>
          </w:p>
          <w:p w14:paraId="7C11EC0A" w14:textId="77777777" w:rsidR="00B8152D" w:rsidRDefault="00B8152D" w:rsidP="003E65AD">
            <w:pPr>
              <w:jc w:val="center"/>
              <w:rPr>
                <w:b/>
                <w:bCs/>
                <w:sz w:val="22"/>
                <w:szCs w:val="22"/>
              </w:rPr>
            </w:pPr>
            <w:r>
              <w:rPr>
                <w:b/>
                <w:bCs/>
                <w:sz w:val="22"/>
                <w:szCs w:val="22"/>
              </w:rPr>
              <w:t>Avg % Diff</w:t>
            </w:r>
          </w:p>
        </w:tc>
        <w:tc>
          <w:tcPr>
            <w:tcW w:w="1848" w:type="dxa"/>
            <w:tcBorders>
              <w:top w:val="single" w:sz="4" w:space="0" w:color="auto"/>
              <w:left w:val="single" w:sz="4" w:space="0" w:color="auto"/>
              <w:bottom w:val="single" w:sz="4" w:space="0" w:color="auto"/>
              <w:right w:val="single" w:sz="4" w:space="0" w:color="auto"/>
            </w:tcBorders>
            <w:noWrap/>
            <w:vAlign w:val="bottom"/>
            <w:hideMark/>
          </w:tcPr>
          <w:p w14:paraId="7C11EC0B" w14:textId="77777777" w:rsidR="00B8152D" w:rsidRDefault="00B8152D" w:rsidP="003E65AD">
            <w:pPr>
              <w:jc w:val="center"/>
              <w:rPr>
                <w:b/>
                <w:bCs/>
                <w:sz w:val="22"/>
                <w:szCs w:val="22"/>
              </w:rPr>
            </w:pPr>
            <w:r>
              <w:rPr>
                <w:b/>
                <w:bCs/>
                <w:sz w:val="22"/>
                <w:szCs w:val="22"/>
              </w:rPr>
              <w:t xml:space="preserve">5 </w:t>
            </w:r>
            <w:proofErr w:type="spellStart"/>
            <w:r>
              <w:rPr>
                <w:b/>
                <w:bCs/>
                <w:sz w:val="22"/>
                <w:szCs w:val="22"/>
              </w:rPr>
              <w:t>uM</w:t>
            </w:r>
            <w:proofErr w:type="spellEnd"/>
            <w:r>
              <w:rPr>
                <w:b/>
                <w:bCs/>
                <w:sz w:val="22"/>
                <w:szCs w:val="22"/>
              </w:rPr>
              <w:t xml:space="preserve"> Spike</w:t>
            </w:r>
          </w:p>
          <w:p w14:paraId="7C11EC0C" w14:textId="77777777" w:rsidR="00B8152D" w:rsidRDefault="00B8152D" w:rsidP="003E65AD">
            <w:pPr>
              <w:jc w:val="center"/>
              <w:rPr>
                <w:b/>
                <w:bCs/>
                <w:sz w:val="22"/>
                <w:szCs w:val="22"/>
              </w:rPr>
            </w:pPr>
            <w:r>
              <w:rPr>
                <w:b/>
                <w:bCs/>
                <w:sz w:val="22"/>
                <w:szCs w:val="22"/>
              </w:rPr>
              <w:t>Avg % Rec</w:t>
            </w:r>
          </w:p>
        </w:tc>
      </w:tr>
      <w:tr w:rsidR="00F47EDB" w:rsidRPr="0013216A" w14:paraId="7C11EC15" w14:textId="77777777" w:rsidTr="0013216A">
        <w:trPr>
          <w:trHeight w:val="360"/>
        </w:trPr>
        <w:tc>
          <w:tcPr>
            <w:tcW w:w="1617" w:type="dxa"/>
            <w:tcBorders>
              <w:top w:val="single" w:sz="4" w:space="0" w:color="auto"/>
              <w:left w:val="single" w:sz="4" w:space="0" w:color="auto"/>
              <w:bottom w:val="single" w:sz="4" w:space="0" w:color="auto"/>
              <w:right w:val="single" w:sz="4" w:space="0" w:color="auto"/>
            </w:tcBorders>
            <w:noWrap/>
            <w:vAlign w:val="bottom"/>
            <w:hideMark/>
          </w:tcPr>
          <w:p w14:paraId="7C11EC0E" w14:textId="77777777" w:rsidR="00F47EDB" w:rsidRPr="00D86223" w:rsidRDefault="00F47EDB" w:rsidP="00F47EDB">
            <w:pPr>
              <w:jc w:val="both"/>
              <w:rPr>
                <w:rFonts w:asciiTheme="minorHAnsi" w:hAnsiTheme="minorHAnsi" w:cstheme="minorHAnsi"/>
                <w:sz w:val="22"/>
                <w:szCs w:val="22"/>
              </w:rPr>
            </w:pPr>
            <w:r w:rsidRPr="00D86223">
              <w:rPr>
                <w:rFonts w:asciiTheme="minorHAnsi" w:hAnsiTheme="minorHAnsi" w:cstheme="minorHAnsi"/>
                <w:b/>
                <w:bCs/>
                <w:sz w:val="22"/>
                <w:szCs w:val="22"/>
              </w:rPr>
              <w:t>NO23</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0F" w14:textId="0BA1802D" w:rsidR="00F47EDB" w:rsidRPr="00D86223" w:rsidRDefault="00F47EDB" w:rsidP="0013216A">
            <w:pPr>
              <w:rPr>
                <w:rFonts w:asciiTheme="minorHAnsi" w:hAnsiTheme="minorHAnsi" w:cstheme="minorHAnsi"/>
                <w:sz w:val="22"/>
                <w:szCs w:val="22"/>
              </w:rPr>
            </w:pPr>
            <w:r w:rsidRPr="00D86223">
              <w:rPr>
                <w:rFonts w:asciiTheme="minorHAnsi" w:hAnsiTheme="minorHAnsi" w:cstheme="minorHAnsi"/>
                <w:color w:val="000000"/>
                <w:sz w:val="22"/>
                <w:szCs w:val="22"/>
              </w:rPr>
              <w:t>2/18/2021</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10" w14:textId="08445B4F" w:rsidR="00F47EDB" w:rsidRPr="00D86223" w:rsidRDefault="00F47EDB" w:rsidP="00F47EDB">
            <w:pPr>
              <w:jc w:val="center"/>
              <w:rPr>
                <w:rFonts w:asciiTheme="minorHAnsi" w:hAnsiTheme="minorHAnsi" w:cstheme="minorHAnsi"/>
                <w:sz w:val="22"/>
                <w:szCs w:val="22"/>
              </w:rPr>
            </w:pPr>
            <w:r w:rsidRPr="00D86223">
              <w:rPr>
                <w:rFonts w:asciiTheme="minorHAnsi" w:hAnsiTheme="minorHAnsi" w:cstheme="minorHAnsi"/>
                <w:color w:val="000000"/>
                <w:sz w:val="22"/>
                <w:szCs w:val="22"/>
              </w:rPr>
              <w:t>0.00 (1)</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11" w14:textId="49D4C3B7" w:rsidR="00F47EDB" w:rsidRPr="00D86223" w:rsidRDefault="00F47EDB" w:rsidP="00F47EDB">
            <w:pPr>
              <w:jc w:val="center"/>
              <w:rPr>
                <w:rFonts w:asciiTheme="minorHAnsi" w:hAnsiTheme="minorHAnsi" w:cstheme="minorHAnsi"/>
                <w:sz w:val="22"/>
                <w:szCs w:val="22"/>
              </w:rPr>
            </w:pPr>
            <w:r w:rsidRPr="00D86223">
              <w:rPr>
                <w:rFonts w:asciiTheme="minorHAnsi" w:hAnsiTheme="minorHAnsi" w:cstheme="minorHAnsi"/>
                <w:color w:val="000000"/>
                <w:sz w:val="22"/>
                <w:szCs w:val="22"/>
              </w:rPr>
              <w:t>5.02 (7)</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12" w14:textId="74FD250E" w:rsidR="00F47EDB" w:rsidRPr="00D86223" w:rsidRDefault="00F47EDB" w:rsidP="00F47EDB">
            <w:pPr>
              <w:jc w:val="center"/>
              <w:rPr>
                <w:rFonts w:asciiTheme="minorHAnsi" w:hAnsiTheme="minorHAnsi" w:cstheme="minorHAnsi"/>
                <w:sz w:val="22"/>
                <w:szCs w:val="22"/>
              </w:rPr>
            </w:pPr>
            <w:r w:rsidRPr="00D86223">
              <w:rPr>
                <w:rFonts w:asciiTheme="minorHAnsi" w:hAnsiTheme="minorHAnsi" w:cstheme="minorHAnsi"/>
                <w:color w:val="000000"/>
                <w:sz w:val="22"/>
                <w:szCs w:val="22"/>
              </w:rPr>
              <w:t>0.56%</w:t>
            </w:r>
            <w:r w:rsidR="0060551C" w:rsidRPr="00D86223">
              <w:rPr>
                <w:rFonts w:asciiTheme="minorHAnsi" w:hAnsiTheme="minorHAnsi" w:cstheme="minorHAnsi"/>
                <w:color w:val="000000"/>
                <w:sz w:val="22"/>
                <w:szCs w:val="22"/>
              </w:rPr>
              <w:t xml:space="preserve"> (10)</w:t>
            </w: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13" w14:textId="66785380" w:rsidR="00F47EDB" w:rsidRPr="00D86223" w:rsidRDefault="00F47EDB" w:rsidP="00F47EDB">
            <w:pPr>
              <w:jc w:val="center"/>
              <w:rPr>
                <w:rFonts w:asciiTheme="minorHAnsi" w:hAnsiTheme="minorHAnsi" w:cstheme="minorHAnsi"/>
                <w:sz w:val="22"/>
                <w:szCs w:val="22"/>
              </w:rPr>
            </w:pPr>
            <w:r w:rsidRPr="00D86223">
              <w:rPr>
                <w:rFonts w:asciiTheme="minorHAnsi" w:hAnsiTheme="minorHAnsi" w:cstheme="minorHAnsi"/>
                <w:color w:val="000000"/>
                <w:sz w:val="22"/>
                <w:szCs w:val="22"/>
              </w:rPr>
              <w:t>16.66%</w:t>
            </w:r>
            <w:r w:rsidR="0060551C" w:rsidRPr="00D86223">
              <w:rPr>
                <w:rFonts w:asciiTheme="minorHAnsi" w:hAnsiTheme="minorHAnsi" w:cstheme="minorHAnsi"/>
                <w:color w:val="000000"/>
                <w:sz w:val="22"/>
                <w:szCs w:val="22"/>
              </w:rPr>
              <w:t xml:space="preserve"> (1)</w:t>
            </w: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14" w14:textId="43569572" w:rsidR="00F47EDB" w:rsidRPr="00D86223" w:rsidRDefault="00F47EDB" w:rsidP="00F47EDB">
            <w:pPr>
              <w:jc w:val="center"/>
              <w:rPr>
                <w:rFonts w:asciiTheme="minorHAnsi" w:hAnsiTheme="minorHAnsi" w:cstheme="minorHAnsi"/>
                <w:sz w:val="22"/>
                <w:szCs w:val="22"/>
              </w:rPr>
            </w:pPr>
            <w:r w:rsidRPr="00D86223">
              <w:rPr>
                <w:rFonts w:asciiTheme="minorHAnsi" w:hAnsiTheme="minorHAnsi" w:cstheme="minorHAnsi"/>
                <w:color w:val="000000"/>
                <w:sz w:val="22"/>
                <w:szCs w:val="22"/>
              </w:rPr>
              <w:t>96.39%</w:t>
            </w:r>
            <w:r w:rsidR="0060551C" w:rsidRPr="00D86223">
              <w:rPr>
                <w:rFonts w:asciiTheme="minorHAnsi" w:hAnsiTheme="minorHAnsi" w:cstheme="minorHAnsi"/>
                <w:color w:val="000000"/>
                <w:sz w:val="22"/>
                <w:szCs w:val="22"/>
              </w:rPr>
              <w:t xml:space="preserve"> (3)</w:t>
            </w:r>
          </w:p>
        </w:tc>
      </w:tr>
      <w:tr w:rsidR="00F47EDB" w:rsidRPr="0013216A" w14:paraId="7C11EC1D" w14:textId="77777777" w:rsidTr="0013216A">
        <w:trPr>
          <w:trHeight w:val="360"/>
        </w:trPr>
        <w:tc>
          <w:tcPr>
            <w:tcW w:w="1617" w:type="dxa"/>
            <w:tcBorders>
              <w:top w:val="single" w:sz="4" w:space="0" w:color="auto"/>
              <w:left w:val="single" w:sz="4" w:space="0" w:color="auto"/>
              <w:bottom w:val="single" w:sz="4" w:space="0" w:color="auto"/>
              <w:right w:val="single" w:sz="4" w:space="0" w:color="auto"/>
            </w:tcBorders>
            <w:noWrap/>
            <w:vAlign w:val="bottom"/>
            <w:hideMark/>
          </w:tcPr>
          <w:p w14:paraId="7C11EC16" w14:textId="77777777" w:rsidR="00F47EDB" w:rsidRPr="00D86223" w:rsidRDefault="00F47EDB" w:rsidP="00F47EDB">
            <w:pPr>
              <w:rPr>
                <w:rFonts w:asciiTheme="minorHAnsi" w:hAnsiTheme="minorHAnsi" w:cstheme="minorHAnsi"/>
                <w:sz w:val="20"/>
                <w:szCs w:val="20"/>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17" w14:textId="1CE1986F" w:rsidR="00F47EDB" w:rsidRPr="00D86223" w:rsidRDefault="00F47EDB" w:rsidP="0013216A">
            <w:pPr>
              <w:rPr>
                <w:rFonts w:asciiTheme="minorHAnsi" w:hAnsiTheme="minorHAnsi" w:cstheme="minorHAnsi"/>
                <w:sz w:val="22"/>
                <w:szCs w:val="22"/>
              </w:rPr>
            </w:pPr>
            <w:r w:rsidRPr="00D86223">
              <w:rPr>
                <w:rFonts w:asciiTheme="minorHAnsi" w:hAnsiTheme="minorHAnsi" w:cstheme="minorHAnsi"/>
                <w:color w:val="000000"/>
                <w:sz w:val="22"/>
                <w:szCs w:val="22"/>
              </w:rPr>
              <w:t>3/18/2021</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18" w14:textId="76309072" w:rsidR="00F47EDB" w:rsidRPr="00D86223" w:rsidRDefault="00F47EDB" w:rsidP="00F47EDB">
            <w:pPr>
              <w:jc w:val="center"/>
              <w:rPr>
                <w:rFonts w:asciiTheme="minorHAnsi" w:hAnsiTheme="minorHAnsi" w:cstheme="minorHAnsi"/>
                <w:sz w:val="22"/>
                <w:szCs w:val="22"/>
              </w:rPr>
            </w:pPr>
            <w:r w:rsidRPr="00D86223">
              <w:rPr>
                <w:rFonts w:asciiTheme="minorHAnsi" w:hAnsiTheme="minorHAnsi" w:cstheme="minorHAnsi"/>
                <w:color w:val="000000"/>
                <w:sz w:val="22"/>
                <w:szCs w:val="22"/>
              </w:rPr>
              <w:t>0.00 (1)</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19" w14:textId="4BC8F821" w:rsidR="00F47EDB" w:rsidRPr="00D86223" w:rsidRDefault="00F47EDB" w:rsidP="00F47EDB">
            <w:pPr>
              <w:jc w:val="center"/>
              <w:rPr>
                <w:rFonts w:asciiTheme="minorHAnsi" w:hAnsiTheme="minorHAnsi" w:cstheme="minorHAnsi"/>
                <w:sz w:val="22"/>
                <w:szCs w:val="22"/>
              </w:rPr>
            </w:pPr>
            <w:r w:rsidRPr="00D86223">
              <w:rPr>
                <w:rFonts w:asciiTheme="minorHAnsi" w:hAnsiTheme="minorHAnsi" w:cstheme="minorHAnsi"/>
                <w:color w:val="000000"/>
                <w:sz w:val="22"/>
                <w:szCs w:val="22"/>
              </w:rPr>
              <w:t>5.03 (</w:t>
            </w:r>
            <w:r w:rsidR="0060551C" w:rsidRPr="00D86223">
              <w:rPr>
                <w:rFonts w:asciiTheme="minorHAnsi" w:hAnsiTheme="minorHAnsi" w:cstheme="minorHAnsi"/>
                <w:color w:val="000000"/>
                <w:sz w:val="22"/>
                <w:szCs w:val="22"/>
              </w:rPr>
              <w:t>7</w:t>
            </w:r>
            <w:r w:rsidRPr="00D86223">
              <w:rPr>
                <w:rFonts w:asciiTheme="minorHAnsi" w:hAnsiTheme="minorHAnsi" w:cstheme="minorHAnsi"/>
                <w:color w:val="000000"/>
                <w:sz w:val="22"/>
                <w:szCs w:val="22"/>
              </w:rPr>
              <w:t>)</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1A" w14:textId="1613EA6A" w:rsidR="00F47EDB" w:rsidRPr="00D86223" w:rsidRDefault="00F47EDB" w:rsidP="00F47EDB">
            <w:pPr>
              <w:jc w:val="center"/>
              <w:rPr>
                <w:rFonts w:asciiTheme="minorHAnsi" w:hAnsiTheme="minorHAnsi" w:cstheme="minorHAnsi"/>
                <w:sz w:val="22"/>
                <w:szCs w:val="22"/>
              </w:rPr>
            </w:pPr>
            <w:r w:rsidRPr="00D86223">
              <w:rPr>
                <w:rFonts w:asciiTheme="minorHAnsi" w:hAnsiTheme="minorHAnsi" w:cstheme="minorHAnsi"/>
                <w:color w:val="000000"/>
                <w:sz w:val="22"/>
                <w:szCs w:val="22"/>
              </w:rPr>
              <w:t>3.56%</w:t>
            </w:r>
            <w:r w:rsidR="0060551C" w:rsidRPr="00D86223">
              <w:rPr>
                <w:rFonts w:asciiTheme="minorHAnsi" w:hAnsiTheme="minorHAnsi" w:cstheme="minorHAnsi"/>
                <w:color w:val="000000"/>
                <w:sz w:val="22"/>
                <w:szCs w:val="22"/>
              </w:rPr>
              <w:t xml:space="preserve"> (7)</w:t>
            </w: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1B" w14:textId="1FB10C4E" w:rsidR="00F47EDB" w:rsidRPr="00D86223" w:rsidRDefault="00F47EDB" w:rsidP="00F47EDB">
            <w:pPr>
              <w:jc w:val="center"/>
              <w:rPr>
                <w:rFonts w:asciiTheme="minorHAnsi" w:hAnsiTheme="minorHAnsi" w:cstheme="minorHAnsi"/>
                <w:sz w:val="22"/>
                <w:szCs w:val="22"/>
              </w:rPr>
            </w:pPr>
            <w:r w:rsidRPr="00D86223">
              <w:rPr>
                <w:rFonts w:asciiTheme="minorHAnsi" w:hAnsiTheme="minorHAnsi" w:cstheme="minorHAnsi"/>
                <w:color w:val="FF0000"/>
                <w:sz w:val="22"/>
                <w:szCs w:val="22"/>
              </w:rPr>
              <w:t>39.57%</w:t>
            </w:r>
            <w:r w:rsidR="0060551C" w:rsidRPr="00D86223">
              <w:rPr>
                <w:rFonts w:asciiTheme="minorHAnsi" w:hAnsiTheme="minorHAnsi" w:cstheme="minorHAnsi"/>
                <w:color w:val="FF0000"/>
                <w:sz w:val="22"/>
                <w:szCs w:val="22"/>
              </w:rPr>
              <w:t xml:space="preserve"> (7)</w:t>
            </w: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1C" w14:textId="2C24801E" w:rsidR="00F47EDB" w:rsidRPr="00D86223" w:rsidRDefault="00F47EDB" w:rsidP="00F47EDB">
            <w:pPr>
              <w:jc w:val="center"/>
              <w:rPr>
                <w:rFonts w:asciiTheme="minorHAnsi" w:hAnsiTheme="minorHAnsi" w:cstheme="minorHAnsi"/>
                <w:sz w:val="22"/>
                <w:szCs w:val="22"/>
              </w:rPr>
            </w:pPr>
            <w:r w:rsidRPr="00D86223">
              <w:rPr>
                <w:rFonts w:asciiTheme="minorHAnsi" w:hAnsiTheme="minorHAnsi" w:cstheme="minorHAnsi"/>
                <w:color w:val="000000"/>
                <w:sz w:val="22"/>
                <w:szCs w:val="22"/>
              </w:rPr>
              <w:t>101.63%</w:t>
            </w:r>
            <w:r w:rsidR="0060551C" w:rsidRPr="00D86223">
              <w:rPr>
                <w:rFonts w:asciiTheme="minorHAnsi" w:hAnsiTheme="minorHAnsi" w:cstheme="minorHAnsi"/>
                <w:color w:val="000000"/>
                <w:sz w:val="22"/>
                <w:szCs w:val="22"/>
              </w:rPr>
              <w:t xml:space="preserve"> (9)</w:t>
            </w:r>
          </w:p>
        </w:tc>
      </w:tr>
      <w:tr w:rsidR="00F47EDB" w:rsidRPr="0013216A" w14:paraId="7C11EC25" w14:textId="77777777" w:rsidTr="0013216A">
        <w:trPr>
          <w:trHeight w:val="360"/>
        </w:trPr>
        <w:tc>
          <w:tcPr>
            <w:tcW w:w="1617" w:type="dxa"/>
            <w:tcBorders>
              <w:top w:val="single" w:sz="4" w:space="0" w:color="auto"/>
              <w:left w:val="single" w:sz="4" w:space="0" w:color="auto"/>
              <w:bottom w:val="single" w:sz="4" w:space="0" w:color="auto"/>
              <w:right w:val="single" w:sz="4" w:space="0" w:color="auto"/>
            </w:tcBorders>
            <w:noWrap/>
            <w:vAlign w:val="bottom"/>
            <w:hideMark/>
          </w:tcPr>
          <w:p w14:paraId="7C11EC1E" w14:textId="77777777" w:rsidR="00F47EDB" w:rsidRPr="00D86223" w:rsidRDefault="00F47EDB" w:rsidP="00F47EDB">
            <w:pPr>
              <w:rPr>
                <w:rFonts w:asciiTheme="minorHAnsi" w:hAnsiTheme="minorHAnsi" w:cstheme="minorHAnsi"/>
                <w:sz w:val="20"/>
                <w:szCs w:val="20"/>
              </w:rPr>
            </w:pPr>
          </w:p>
        </w:tc>
        <w:tc>
          <w:tcPr>
            <w:tcW w:w="1613" w:type="dxa"/>
            <w:tcBorders>
              <w:top w:val="single" w:sz="4" w:space="0" w:color="auto"/>
              <w:left w:val="nil"/>
              <w:bottom w:val="single" w:sz="4" w:space="0" w:color="auto"/>
              <w:right w:val="nil"/>
            </w:tcBorders>
            <w:shd w:val="clear" w:color="auto" w:fill="auto"/>
            <w:noWrap/>
            <w:vAlign w:val="bottom"/>
          </w:tcPr>
          <w:p w14:paraId="7C11EC1F" w14:textId="694D5F6C" w:rsidR="00F47EDB" w:rsidRPr="00D86223" w:rsidRDefault="00F47EDB" w:rsidP="0013216A">
            <w:pPr>
              <w:rPr>
                <w:rFonts w:asciiTheme="minorHAnsi" w:hAnsiTheme="minorHAnsi" w:cstheme="minorHAnsi"/>
                <w:sz w:val="22"/>
                <w:szCs w:val="22"/>
              </w:rPr>
            </w:pPr>
            <w:r w:rsidRPr="00D86223">
              <w:rPr>
                <w:rFonts w:asciiTheme="minorHAnsi" w:hAnsiTheme="minorHAnsi" w:cstheme="minorHAnsi"/>
                <w:color w:val="000000"/>
                <w:sz w:val="22"/>
                <w:szCs w:val="22"/>
              </w:rPr>
              <w:t>5/4/2021</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20" w14:textId="6520C21F" w:rsidR="00F47EDB" w:rsidRPr="00D86223" w:rsidRDefault="00F47EDB" w:rsidP="00F47EDB">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21" w14:textId="36909E96" w:rsidR="00F47EDB" w:rsidRPr="00D86223" w:rsidRDefault="00F47EDB" w:rsidP="00F47EDB">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22" w14:textId="30B8A4A2" w:rsidR="00F47EDB" w:rsidRPr="00D86223" w:rsidRDefault="00F47EDB" w:rsidP="00F47EDB">
            <w:pPr>
              <w:jc w:val="center"/>
              <w:rPr>
                <w:rFonts w:asciiTheme="minorHAnsi" w:hAnsiTheme="minorHAnsi" w:cstheme="minorHAnsi"/>
                <w:sz w:val="22"/>
                <w:szCs w:val="22"/>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23" w14:textId="79CEC519" w:rsidR="00F47EDB" w:rsidRPr="00D86223" w:rsidRDefault="00F47EDB" w:rsidP="00F47EDB">
            <w:pPr>
              <w:jc w:val="center"/>
              <w:rPr>
                <w:rFonts w:asciiTheme="minorHAnsi" w:hAnsiTheme="minorHAnsi" w:cstheme="minorHAnsi"/>
                <w:sz w:val="22"/>
                <w:szCs w:val="22"/>
              </w:rPr>
            </w:pP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24" w14:textId="0E29EF52" w:rsidR="00F47EDB" w:rsidRPr="00D86223" w:rsidRDefault="00F47EDB" w:rsidP="00F47EDB">
            <w:pPr>
              <w:jc w:val="center"/>
              <w:rPr>
                <w:rFonts w:asciiTheme="minorHAnsi" w:hAnsiTheme="minorHAnsi" w:cstheme="minorHAnsi"/>
                <w:sz w:val="22"/>
                <w:szCs w:val="22"/>
              </w:rPr>
            </w:pPr>
          </w:p>
        </w:tc>
      </w:tr>
      <w:tr w:rsidR="00F47EDB" w:rsidRPr="0013216A" w14:paraId="7C11EC2D" w14:textId="77777777" w:rsidTr="0013216A">
        <w:trPr>
          <w:trHeight w:val="360"/>
        </w:trPr>
        <w:tc>
          <w:tcPr>
            <w:tcW w:w="1617" w:type="dxa"/>
            <w:tcBorders>
              <w:top w:val="single" w:sz="4" w:space="0" w:color="auto"/>
              <w:left w:val="single" w:sz="4" w:space="0" w:color="auto"/>
              <w:bottom w:val="single" w:sz="4" w:space="0" w:color="auto"/>
              <w:right w:val="single" w:sz="4" w:space="0" w:color="auto"/>
            </w:tcBorders>
            <w:noWrap/>
            <w:vAlign w:val="bottom"/>
            <w:hideMark/>
          </w:tcPr>
          <w:p w14:paraId="7C11EC26" w14:textId="77777777" w:rsidR="00F47EDB" w:rsidRPr="00D86223" w:rsidRDefault="00F47EDB" w:rsidP="00F47EDB">
            <w:pPr>
              <w:rPr>
                <w:rFonts w:asciiTheme="minorHAnsi" w:hAnsiTheme="minorHAnsi" w:cstheme="minorHAnsi"/>
                <w:sz w:val="20"/>
                <w:szCs w:val="20"/>
              </w:rPr>
            </w:pPr>
          </w:p>
        </w:tc>
        <w:tc>
          <w:tcPr>
            <w:tcW w:w="1613" w:type="dxa"/>
            <w:tcBorders>
              <w:top w:val="single" w:sz="4" w:space="0" w:color="auto"/>
              <w:left w:val="nil"/>
              <w:bottom w:val="single" w:sz="4" w:space="0" w:color="auto"/>
              <w:right w:val="nil"/>
            </w:tcBorders>
            <w:shd w:val="clear" w:color="auto" w:fill="auto"/>
            <w:noWrap/>
            <w:vAlign w:val="bottom"/>
          </w:tcPr>
          <w:p w14:paraId="7C11EC27" w14:textId="422B0D0A" w:rsidR="00F47EDB" w:rsidRPr="00D86223" w:rsidRDefault="00F47EDB" w:rsidP="0013216A">
            <w:pPr>
              <w:rPr>
                <w:rFonts w:asciiTheme="minorHAnsi" w:hAnsiTheme="minorHAnsi" w:cstheme="minorHAnsi"/>
                <w:sz w:val="22"/>
                <w:szCs w:val="22"/>
              </w:rPr>
            </w:pPr>
            <w:r w:rsidRPr="00D86223">
              <w:rPr>
                <w:rFonts w:asciiTheme="minorHAnsi" w:hAnsiTheme="minorHAnsi" w:cstheme="minorHAnsi"/>
                <w:color w:val="000000"/>
                <w:sz w:val="22"/>
                <w:szCs w:val="22"/>
              </w:rPr>
              <w:t>5/4/2021</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28" w14:textId="1D90E1A7" w:rsidR="00F47EDB" w:rsidRPr="00D86223" w:rsidRDefault="00F47EDB" w:rsidP="00F47EDB">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29" w14:textId="79637DD3" w:rsidR="00F47EDB" w:rsidRPr="00D86223" w:rsidRDefault="00F47EDB" w:rsidP="00F47EDB">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2A" w14:textId="3E4BB4CA" w:rsidR="00F47EDB" w:rsidRPr="00D86223" w:rsidRDefault="00F47EDB" w:rsidP="00F47EDB">
            <w:pPr>
              <w:jc w:val="center"/>
              <w:rPr>
                <w:rFonts w:asciiTheme="minorHAnsi" w:hAnsiTheme="minorHAnsi" w:cstheme="minorHAnsi"/>
                <w:sz w:val="22"/>
                <w:szCs w:val="22"/>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2B" w14:textId="03E8C4A9" w:rsidR="00F47EDB" w:rsidRPr="00D86223" w:rsidRDefault="00F47EDB" w:rsidP="00F47EDB">
            <w:pPr>
              <w:jc w:val="center"/>
              <w:rPr>
                <w:rFonts w:asciiTheme="minorHAnsi" w:hAnsiTheme="minorHAnsi" w:cstheme="minorHAnsi"/>
                <w:sz w:val="22"/>
                <w:szCs w:val="22"/>
              </w:rPr>
            </w:pP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2C" w14:textId="6997E994" w:rsidR="00F47EDB" w:rsidRPr="00D86223" w:rsidRDefault="00F47EDB" w:rsidP="00F47EDB">
            <w:pPr>
              <w:jc w:val="center"/>
              <w:rPr>
                <w:rFonts w:asciiTheme="minorHAnsi" w:hAnsiTheme="minorHAnsi" w:cstheme="minorHAnsi"/>
                <w:sz w:val="22"/>
                <w:szCs w:val="22"/>
              </w:rPr>
            </w:pPr>
          </w:p>
        </w:tc>
      </w:tr>
      <w:tr w:rsidR="00F47EDB" w:rsidRPr="0013216A" w14:paraId="7C11EC35" w14:textId="77777777" w:rsidTr="0013216A">
        <w:trPr>
          <w:trHeight w:val="360"/>
        </w:trPr>
        <w:tc>
          <w:tcPr>
            <w:tcW w:w="1617" w:type="dxa"/>
            <w:tcBorders>
              <w:top w:val="single" w:sz="4" w:space="0" w:color="auto"/>
              <w:left w:val="single" w:sz="4" w:space="0" w:color="auto"/>
              <w:bottom w:val="single" w:sz="4" w:space="0" w:color="auto"/>
              <w:right w:val="single" w:sz="4" w:space="0" w:color="auto"/>
            </w:tcBorders>
            <w:noWrap/>
            <w:vAlign w:val="bottom"/>
            <w:hideMark/>
          </w:tcPr>
          <w:p w14:paraId="7C11EC2E" w14:textId="77777777" w:rsidR="00F47EDB" w:rsidRPr="00D86223" w:rsidRDefault="00F47EDB" w:rsidP="00F47EDB">
            <w:pPr>
              <w:rPr>
                <w:rFonts w:asciiTheme="minorHAnsi" w:hAnsiTheme="minorHAnsi" w:cstheme="minorHAnsi"/>
                <w:sz w:val="20"/>
                <w:szCs w:val="20"/>
              </w:rPr>
            </w:pPr>
          </w:p>
        </w:tc>
        <w:tc>
          <w:tcPr>
            <w:tcW w:w="1613" w:type="dxa"/>
            <w:tcBorders>
              <w:top w:val="single" w:sz="4" w:space="0" w:color="auto"/>
              <w:left w:val="nil"/>
              <w:bottom w:val="single" w:sz="4" w:space="0" w:color="auto"/>
              <w:right w:val="nil"/>
            </w:tcBorders>
            <w:shd w:val="clear" w:color="auto" w:fill="auto"/>
            <w:noWrap/>
            <w:vAlign w:val="bottom"/>
          </w:tcPr>
          <w:p w14:paraId="7C11EC2F" w14:textId="51B448C4" w:rsidR="00F47EDB" w:rsidRPr="00D86223" w:rsidRDefault="00F47EDB" w:rsidP="0013216A">
            <w:pPr>
              <w:rPr>
                <w:rFonts w:asciiTheme="minorHAnsi" w:hAnsiTheme="minorHAnsi" w:cstheme="minorHAnsi"/>
                <w:sz w:val="22"/>
                <w:szCs w:val="22"/>
              </w:rPr>
            </w:pPr>
            <w:r w:rsidRPr="00D86223">
              <w:rPr>
                <w:rFonts w:asciiTheme="minorHAnsi" w:hAnsiTheme="minorHAnsi" w:cstheme="minorHAnsi"/>
                <w:color w:val="000000"/>
                <w:sz w:val="22"/>
                <w:szCs w:val="22"/>
              </w:rPr>
              <w:t>6/1/2021</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30" w14:textId="5A2D84EE" w:rsidR="00F47EDB" w:rsidRPr="00D86223" w:rsidRDefault="00F47EDB" w:rsidP="00F47EDB">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31" w14:textId="78DEFCB0" w:rsidR="00F47EDB" w:rsidRPr="00D86223" w:rsidRDefault="00F47EDB" w:rsidP="00F47EDB">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32" w14:textId="47BD2545" w:rsidR="00F47EDB" w:rsidRPr="00D86223" w:rsidRDefault="00F47EDB" w:rsidP="00F47EDB">
            <w:pPr>
              <w:jc w:val="center"/>
              <w:rPr>
                <w:rFonts w:asciiTheme="minorHAnsi" w:hAnsiTheme="minorHAnsi" w:cstheme="minorHAnsi"/>
                <w:sz w:val="22"/>
                <w:szCs w:val="22"/>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33" w14:textId="01A8E746" w:rsidR="00F47EDB" w:rsidRPr="00D86223" w:rsidRDefault="00F47EDB" w:rsidP="00F47EDB">
            <w:pPr>
              <w:jc w:val="center"/>
              <w:rPr>
                <w:rFonts w:asciiTheme="minorHAnsi" w:hAnsiTheme="minorHAnsi" w:cstheme="minorHAnsi"/>
                <w:sz w:val="22"/>
                <w:szCs w:val="22"/>
              </w:rPr>
            </w:pP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34" w14:textId="643BEA49" w:rsidR="00F47EDB" w:rsidRPr="00D86223" w:rsidRDefault="00F47EDB" w:rsidP="00F47EDB">
            <w:pPr>
              <w:jc w:val="center"/>
              <w:rPr>
                <w:rFonts w:asciiTheme="minorHAnsi" w:hAnsiTheme="minorHAnsi" w:cstheme="minorHAnsi"/>
                <w:sz w:val="22"/>
                <w:szCs w:val="22"/>
              </w:rPr>
            </w:pPr>
          </w:p>
        </w:tc>
      </w:tr>
      <w:tr w:rsidR="00F47EDB" w:rsidRPr="0013216A" w14:paraId="7C11EC3D" w14:textId="77777777" w:rsidTr="0013216A">
        <w:trPr>
          <w:trHeight w:val="360"/>
        </w:trPr>
        <w:tc>
          <w:tcPr>
            <w:tcW w:w="1617" w:type="dxa"/>
            <w:tcBorders>
              <w:top w:val="single" w:sz="4" w:space="0" w:color="auto"/>
              <w:left w:val="single" w:sz="4" w:space="0" w:color="auto"/>
              <w:bottom w:val="single" w:sz="4" w:space="0" w:color="auto"/>
              <w:right w:val="single" w:sz="4" w:space="0" w:color="auto"/>
            </w:tcBorders>
            <w:noWrap/>
            <w:vAlign w:val="bottom"/>
            <w:hideMark/>
          </w:tcPr>
          <w:p w14:paraId="7C11EC36" w14:textId="77777777" w:rsidR="00F47EDB" w:rsidRPr="00D86223" w:rsidRDefault="00F47EDB" w:rsidP="00F47EDB">
            <w:pPr>
              <w:rPr>
                <w:rFonts w:asciiTheme="minorHAnsi" w:hAnsiTheme="minorHAnsi" w:cstheme="minorHAnsi"/>
                <w:sz w:val="20"/>
                <w:szCs w:val="20"/>
              </w:rPr>
            </w:pPr>
          </w:p>
        </w:tc>
        <w:tc>
          <w:tcPr>
            <w:tcW w:w="1613" w:type="dxa"/>
            <w:tcBorders>
              <w:top w:val="single" w:sz="4" w:space="0" w:color="auto"/>
              <w:left w:val="nil"/>
              <w:bottom w:val="single" w:sz="4" w:space="0" w:color="auto"/>
              <w:right w:val="nil"/>
            </w:tcBorders>
            <w:shd w:val="clear" w:color="auto" w:fill="auto"/>
            <w:noWrap/>
            <w:vAlign w:val="bottom"/>
          </w:tcPr>
          <w:p w14:paraId="7C11EC37" w14:textId="5747473A" w:rsidR="00F47EDB" w:rsidRPr="00D86223" w:rsidRDefault="00F47EDB" w:rsidP="0013216A">
            <w:pPr>
              <w:rPr>
                <w:rFonts w:asciiTheme="minorHAnsi" w:hAnsiTheme="minorHAnsi" w:cstheme="minorHAnsi"/>
                <w:sz w:val="22"/>
                <w:szCs w:val="22"/>
              </w:rPr>
            </w:pPr>
            <w:r w:rsidRPr="00D86223">
              <w:rPr>
                <w:rFonts w:asciiTheme="minorHAnsi" w:hAnsiTheme="minorHAnsi" w:cstheme="minorHAnsi"/>
                <w:color w:val="000000"/>
                <w:sz w:val="22"/>
                <w:szCs w:val="22"/>
              </w:rPr>
              <w:t>6/29/2021</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38" w14:textId="648468CA" w:rsidR="00F47EDB" w:rsidRPr="00D86223" w:rsidRDefault="00F47EDB" w:rsidP="00F47EDB">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39" w14:textId="46B4FCBA" w:rsidR="00F47EDB" w:rsidRPr="00D86223" w:rsidRDefault="00F47EDB" w:rsidP="00F47EDB">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3A" w14:textId="28504244" w:rsidR="00F47EDB" w:rsidRPr="00D86223" w:rsidRDefault="00F47EDB" w:rsidP="00F47EDB">
            <w:pPr>
              <w:jc w:val="center"/>
              <w:rPr>
                <w:rFonts w:asciiTheme="minorHAnsi" w:hAnsiTheme="minorHAnsi" w:cstheme="minorHAnsi"/>
                <w:sz w:val="22"/>
                <w:szCs w:val="22"/>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3B" w14:textId="2A0AE440" w:rsidR="00F47EDB" w:rsidRPr="00D86223" w:rsidRDefault="00F47EDB" w:rsidP="00F47EDB">
            <w:pPr>
              <w:jc w:val="center"/>
              <w:rPr>
                <w:rFonts w:asciiTheme="minorHAnsi" w:hAnsiTheme="minorHAnsi" w:cstheme="minorHAnsi"/>
                <w:sz w:val="22"/>
                <w:szCs w:val="22"/>
              </w:rPr>
            </w:pP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3C" w14:textId="7EE331E7" w:rsidR="00F47EDB" w:rsidRPr="00D86223" w:rsidRDefault="00F47EDB" w:rsidP="00F47EDB">
            <w:pPr>
              <w:jc w:val="center"/>
              <w:rPr>
                <w:rFonts w:asciiTheme="minorHAnsi" w:hAnsiTheme="minorHAnsi" w:cstheme="minorHAnsi"/>
                <w:sz w:val="22"/>
                <w:szCs w:val="22"/>
              </w:rPr>
            </w:pPr>
          </w:p>
        </w:tc>
      </w:tr>
      <w:tr w:rsidR="00F47EDB" w:rsidRPr="0013216A" w14:paraId="7C11EC45" w14:textId="77777777" w:rsidTr="0013216A">
        <w:trPr>
          <w:trHeight w:val="360"/>
        </w:trPr>
        <w:tc>
          <w:tcPr>
            <w:tcW w:w="1617" w:type="dxa"/>
            <w:tcBorders>
              <w:top w:val="single" w:sz="4" w:space="0" w:color="auto"/>
              <w:left w:val="single" w:sz="4" w:space="0" w:color="auto"/>
              <w:bottom w:val="single" w:sz="4" w:space="0" w:color="auto"/>
              <w:right w:val="single" w:sz="4" w:space="0" w:color="auto"/>
            </w:tcBorders>
            <w:noWrap/>
            <w:vAlign w:val="bottom"/>
            <w:hideMark/>
          </w:tcPr>
          <w:p w14:paraId="7C11EC3E" w14:textId="77777777" w:rsidR="00F47EDB" w:rsidRPr="00D86223" w:rsidRDefault="00F47EDB" w:rsidP="00F47EDB">
            <w:pPr>
              <w:rPr>
                <w:rFonts w:asciiTheme="minorHAnsi" w:hAnsiTheme="minorHAnsi" w:cstheme="minorHAnsi"/>
                <w:sz w:val="20"/>
                <w:szCs w:val="20"/>
              </w:rPr>
            </w:pPr>
          </w:p>
        </w:tc>
        <w:tc>
          <w:tcPr>
            <w:tcW w:w="1613" w:type="dxa"/>
            <w:tcBorders>
              <w:top w:val="single" w:sz="4" w:space="0" w:color="auto"/>
              <w:left w:val="nil"/>
              <w:bottom w:val="single" w:sz="4" w:space="0" w:color="auto"/>
              <w:right w:val="nil"/>
            </w:tcBorders>
            <w:shd w:val="clear" w:color="auto" w:fill="auto"/>
            <w:noWrap/>
            <w:vAlign w:val="bottom"/>
          </w:tcPr>
          <w:p w14:paraId="7C11EC3F" w14:textId="7906E312" w:rsidR="00F47EDB" w:rsidRPr="00D86223" w:rsidRDefault="00F47EDB" w:rsidP="0013216A">
            <w:pPr>
              <w:rPr>
                <w:rFonts w:asciiTheme="minorHAnsi" w:hAnsiTheme="minorHAnsi" w:cstheme="minorHAnsi"/>
                <w:sz w:val="22"/>
                <w:szCs w:val="22"/>
              </w:rPr>
            </w:pPr>
            <w:r w:rsidRPr="00D86223">
              <w:rPr>
                <w:rFonts w:asciiTheme="minorHAnsi" w:hAnsiTheme="minorHAnsi" w:cstheme="minorHAnsi"/>
                <w:color w:val="000000"/>
                <w:sz w:val="22"/>
                <w:szCs w:val="22"/>
              </w:rPr>
              <w:t>7/20/2021</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40" w14:textId="260531C7" w:rsidR="00F47EDB" w:rsidRPr="00D86223" w:rsidRDefault="00F47EDB" w:rsidP="00F47EDB">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41" w14:textId="685F2B18" w:rsidR="00F47EDB" w:rsidRPr="00D86223" w:rsidRDefault="00F47EDB" w:rsidP="00F47EDB">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42" w14:textId="165C275F" w:rsidR="00F47EDB" w:rsidRPr="00D86223" w:rsidRDefault="00F47EDB" w:rsidP="00F47EDB">
            <w:pPr>
              <w:jc w:val="center"/>
              <w:rPr>
                <w:rFonts w:asciiTheme="minorHAnsi" w:hAnsiTheme="minorHAnsi" w:cstheme="minorHAnsi"/>
                <w:sz w:val="22"/>
                <w:szCs w:val="22"/>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43" w14:textId="628EABA8" w:rsidR="00F47EDB" w:rsidRPr="00D86223" w:rsidRDefault="00F47EDB" w:rsidP="00F47EDB">
            <w:pPr>
              <w:jc w:val="center"/>
              <w:rPr>
                <w:rFonts w:asciiTheme="minorHAnsi" w:hAnsiTheme="minorHAnsi" w:cstheme="minorHAnsi"/>
                <w:sz w:val="22"/>
                <w:szCs w:val="22"/>
              </w:rPr>
            </w:pP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44" w14:textId="6532A271" w:rsidR="00F47EDB" w:rsidRPr="00D86223" w:rsidRDefault="00F47EDB" w:rsidP="00F47EDB">
            <w:pPr>
              <w:jc w:val="center"/>
              <w:rPr>
                <w:rFonts w:asciiTheme="minorHAnsi" w:hAnsiTheme="minorHAnsi" w:cstheme="minorHAnsi"/>
                <w:sz w:val="22"/>
                <w:szCs w:val="22"/>
              </w:rPr>
            </w:pPr>
          </w:p>
        </w:tc>
      </w:tr>
      <w:tr w:rsidR="00F47EDB" w:rsidRPr="0013216A" w14:paraId="7C11EC4D" w14:textId="77777777" w:rsidTr="0013216A">
        <w:trPr>
          <w:trHeight w:val="360"/>
        </w:trPr>
        <w:tc>
          <w:tcPr>
            <w:tcW w:w="1617" w:type="dxa"/>
            <w:tcBorders>
              <w:top w:val="single" w:sz="4" w:space="0" w:color="auto"/>
              <w:left w:val="single" w:sz="4" w:space="0" w:color="auto"/>
              <w:bottom w:val="single" w:sz="4" w:space="0" w:color="auto"/>
              <w:right w:val="single" w:sz="4" w:space="0" w:color="auto"/>
            </w:tcBorders>
            <w:noWrap/>
            <w:vAlign w:val="bottom"/>
            <w:hideMark/>
          </w:tcPr>
          <w:p w14:paraId="7C11EC46" w14:textId="77777777" w:rsidR="00F47EDB" w:rsidRPr="00D86223" w:rsidRDefault="00F47EDB" w:rsidP="00F47EDB">
            <w:pPr>
              <w:rPr>
                <w:rFonts w:asciiTheme="minorHAnsi" w:hAnsiTheme="minorHAnsi" w:cstheme="minorHAnsi"/>
                <w:sz w:val="20"/>
                <w:szCs w:val="20"/>
              </w:rPr>
            </w:pPr>
          </w:p>
        </w:tc>
        <w:tc>
          <w:tcPr>
            <w:tcW w:w="1613" w:type="dxa"/>
            <w:tcBorders>
              <w:top w:val="single" w:sz="4" w:space="0" w:color="auto"/>
              <w:left w:val="nil"/>
              <w:bottom w:val="single" w:sz="4" w:space="0" w:color="auto"/>
              <w:right w:val="nil"/>
            </w:tcBorders>
            <w:shd w:val="clear" w:color="auto" w:fill="auto"/>
            <w:noWrap/>
            <w:vAlign w:val="bottom"/>
          </w:tcPr>
          <w:p w14:paraId="7C11EC47" w14:textId="3AC44CBD" w:rsidR="00F47EDB" w:rsidRPr="00D86223" w:rsidRDefault="00F47EDB" w:rsidP="0013216A">
            <w:pPr>
              <w:rPr>
                <w:rFonts w:asciiTheme="minorHAnsi" w:hAnsiTheme="minorHAnsi" w:cstheme="minorHAnsi"/>
                <w:sz w:val="22"/>
                <w:szCs w:val="22"/>
              </w:rPr>
            </w:pPr>
            <w:r w:rsidRPr="00D86223">
              <w:rPr>
                <w:rFonts w:asciiTheme="minorHAnsi" w:hAnsiTheme="minorHAnsi" w:cstheme="minorHAnsi"/>
                <w:color w:val="000000"/>
                <w:sz w:val="22"/>
                <w:szCs w:val="22"/>
              </w:rPr>
              <w:t>8/26/2021</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48" w14:textId="50BBB1A0" w:rsidR="00F47EDB" w:rsidRPr="00D86223" w:rsidRDefault="00F47EDB" w:rsidP="00F47EDB">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49" w14:textId="22E89C2A" w:rsidR="00F47EDB" w:rsidRPr="00D86223" w:rsidRDefault="00F47EDB" w:rsidP="00F47EDB">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4A" w14:textId="3811EE1D" w:rsidR="00F47EDB" w:rsidRPr="00D86223" w:rsidRDefault="00F47EDB" w:rsidP="00F47EDB">
            <w:pPr>
              <w:jc w:val="center"/>
              <w:rPr>
                <w:rFonts w:asciiTheme="minorHAnsi" w:hAnsiTheme="minorHAnsi" w:cstheme="minorHAnsi"/>
                <w:sz w:val="22"/>
                <w:szCs w:val="22"/>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4B" w14:textId="410A0295" w:rsidR="00F47EDB" w:rsidRPr="00D86223" w:rsidRDefault="00F47EDB" w:rsidP="00F47EDB">
            <w:pPr>
              <w:jc w:val="center"/>
              <w:rPr>
                <w:rFonts w:asciiTheme="minorHAnsi" w:hAnsiTheme="minorHAnsi" w:cstheme="minorHAnsi"/>
                <w:sz w:val="22"/>
                <w:szCs w:val="22"/>
              </w:rPr>
            </w:pP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4C" w14:textId="0CBCC624" w:rsidR="00F47EDB" w:rsidRPr="00D86223" w:rsidRDefault="00F47EDB" w:rsidP="00F47EDB">
            <w:pPr>
              <w:jc w:val="center"/>
              <w:rPr>
                <w:rFonts w:asciiTheme="minorHAnsi" w:hAnsiTheme="minorHAnsi" w:cstheme="minorHAnsi"/>
                <w:sz w:val="22"/>
                <w:szCs w:val="22"/>
              </w:rPr>
            </w:pPr>
          </w:p>
        </w:tc>
      </w:tr>
      <w:tr w:rsidR="00F47EDB" w:rsidRPr="0013216A" w14:paraId="7C11EC55" w14:textId="77777777" w:rsidTr="0013216A">
        <w:trPr>
          <w:trHeight w:val="360"/>
        </w:trPr>
        <w:tc>
          <w:tcPr>
            <w:tcW w:w="1617" w:type="dxa"/>
            <w:tcBorders>
              <w:top w:val="single" w:sz="4" w:space="0" w:color="auto"/>
              <w:left w:val="single" w:sz="4" w:space="0" w:color="auto"/>
              <w:bottom w:val="single" w:sz="4" w:space="0" w:color="auto"/>
              <w:right w:val="single" w:sz="4" w:space="0" w:color="auto"/>
            </w:tcBorders>
            <w:noWrap/>
            <w:vAlign w:val="bottom"/>
            <w:hideMark/>
          </w:tcPr>
          <w:p w14:paraId="7C11EC4E" w14:textId="77777777" w:rsidR="00F47EDB" w:rsidRPr="00D86223" w:rsidRDefault="00F47EDB" w:rsidP="00F47EDB">
            <w:pPr>
              <w:rPr>
                <w:rFonts w:asciiTheme="minorHAnsi" w:hAnsiTheme="minorHAnsi" w:cstheme="minorHAnsi"/>
                <w:sz w:val="20"/>
                <w:szCs w:val="20"/>
              </w:rPr>
            </w:pPr>
          </w:p>
        </w:tc>
        <w:tc>
          <w:tcPr>
            <w:tcW w:w="1613" w:type="dxa"/>
            <w:tcBorders>
              <w:top w:val="single" w:sz="4" w:space="0" w:color="auto"/>
              <w:left w:val="nil"/>
              <w:bottom w:val="single" w:sz="4" w:space="0" w:color="auto"/>
              <w:right w:val="nil"/>
            </w:tcBorders>
            <w:shd w:val="clear" w:color="auto" w:fill="auto"/>
            <w:noWrap/>
            <w:vAlign w:val="bottom"/>
          </w:tcPr>
          <w:p w14:paraId="7C11EC4F" w14:textId="5B2EB8C8" w:rsidR="00F47EDB" w:rsidRPr="00D86223" w:rsidRDefault="00F47EDB" w:rsidP="0013216A">
            <w:pPr>
              <w:rPr>
                <w:rFonts w:asciiTheme="minorHAnsi" w:hAnsiTheme="minorHAnsi" w:cstheme="minorHAnsi"/>
                <w:sz w:val="22"/>
                <w:szCs w:val="22"/>
              </w:rPr>
            </w:pPr>
            <w:r w:rsidRPr="00D86223">
              <w:rPr>
                <w:rFonts w:asciiTheme="minorHAnsi" w:hAnsiTheme="minorHAnsi" w:cstheme="minorHAnsi"/>
                <w:color w:val="000000" w:themeColor="text1"/>
                <w:sz w:val="22"/>
                <w:szCs w:val="22"/>
              </w:rPr>
              <w:t>10/21/2021</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50" w14:textId="480082D1" w:rsidR="00F47EDB" w:rsidRPr="00D86223" w:rsidRDefault="00F47EDB" w:rsidP="00F47EDB">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51" w14:textId="39032072" w:rsidR="00F47EDB" w:rsidRPr="00D86223" w:rsidRDefault="00F47EDB" w:rsidP="00F47EDB">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52" w14:textId="4289BC21" w:rsidR="00F47EDB" w:rsidRPr="00D86223" w:rsidRDefault="00F47EDB" w:rsidP="00F47EDB">
            <w:pPr>
              <w:jc w:val="center"/>
              <w:rPr>
                <w:rFonts w:asciiTheme="minorHAnsi" w:hAnsiTheme="minorHAnsi" w:cstheme="minorHAnsi"/>
                <w:sz w:val="22"/>
                <w:szCs w:val="22"/>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53" w14:textId="3F9B43ED" w:rsidR="00F47EDB" w:rsidRPr="00D86223" w:rsidRDefault="00F47EDB" w:rsidP="00F47EDB">
            <w:pPr>
              <w:jc w:val="center"/>
              <w:rPr>
                <w:rFonts w:asciiTheme="minorHAnsi" w:hAnsiTheme="minorHAnsi" w:cstheme="minorHAnsi"/>
                <w:sz w:val="22"/>
                <w:szCs w:val="22"/>
              </w:rPr>
            </w:pP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54" w14:textId="75CC746C" w:rsidR="00F47EDB" w:rsidRPr="00D86223" w:rsidRDefault="00F47EDB" w:rsidP="00F47EDB">
            <w:pPr>
              <w:jc w:val="center"/>
              <w:rPr>
                <w:rFonts w:asciiTheme="minorHAnsi" w:hAnsiTheme="minorHAnsi" w:cstheme="minorHAnsi"/>
                <w:sz w:val="22"/>
                <w:szCs w:val="22"/>
              </w:rPr>
            </w:pPr>
          </w:p>
        </w:tc>
      </w:tr>
      <w:tr w:rsidR="00B25BF1" w:rsidRPr="0013216A" w14:paraId="416B6C69" w14:textId="77777777" w:rsidTr="0013216A">
        <w:trPr>
          <w:trHeight w:val="360"/>
        </w:trPr>
        <w:tc>
          <w:tcPr>
            <w:tcW w:w="1617" w:type="dxa"/>
            <w:tcBorders>
              <w:top w:val="single" w:sz="4" w:space="0" w:color="auto"/>
              <w:left w:val="single" w:sz="4" w:space="0" w:color="auto"/>
              <w:bottom w:val="single" w:sz="4" w:space="0" w:color="auto"/>
              <w:right w:val="single" w:sz="4" w:space="0" w:color="auto"/>
            </w:tcBorders>
            <w:noWrap/>
            <w:vAlign w:val="bottom"/>
          </w:tcPr>
          <w:p w14:paraId="0F0E2196" w14:textId="77777777" w:rsidR="00B25BF1" w:rsidRPr="00D86223" w:rsidRDefault="00B25BF1" w:rsidP="00B25BF1">
            <w:pPr>
              <w:rPr>
                <w:rFonts w:asciiTheme="minorHAnsi" w:hAnsiTheme="minorHAnsi" w:cstheme="minorHAnsi"/>
                <w:sz w:val="20"/>
                <w:szCs w:val="20"/>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2B2427" w14:textId="338E6E3B" w:rsidR="00B25BF1" w:rsidRPr="00D86223" w:rsidRDefault="00B25BF1" w:rsidP="0013216A">
            <w:pPr>
              <w:rPr>
                <w:rFonts w:asciiTheme="minorHAnsi" w:hAnsiTheme="minorHAnsi" w:cstheme="minorHAnsi"/>
                <w:sz w:val="22"/>
                <w:szCs w:val="22"/>
              </w:rPr>
            </w:pPr>
            <w:r w:rsidRPr="00D86223">
              <w:rPr>
                <w:rFonts w:asciiTheme="minorHAnsi" w:hAnsiTheme="minorHAnsi" w:cstheme="minorHAnsi"/>
                <w:color w:val="000000"/>
                <w:sz w:val="22"/>
                <w:szCs w:val="22"/>
              </w:rPr>
              <w:t>11/22/2021</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6A98A" w14:textId="29D00FF8" w:rsidR="00B25BF1" w:rsidRPr="00D86223" w:rsidRDefault="00B25BF1" w:rsidP="00B25BF1">
            <w:pPr>
              <w:jc w:val="center"/>
              <w:rPr>
                <w:rFonts w:asciiTheme="minorHAnsi" w:hAnsiTheme="minorHAnsi" w:cstheme="minorHAnsi"/>
                <w:sz w:val="22"/>
                <w:szCs w:val="22"/>
              </w:rPr>
            </w:pPr>
            <w:r w:rsidRPr="00D86223">
              <w:rPr>
                <w:rFonts w:asciiTheme="minorHAnsi" w:hAnsiTheme="minorHAnsi" w:cstheme="minorHAnsi"/>
                <w:color w:val="000000"/>
                <w:sz w:val="22"/>
                <w:szCs w:val="22"/>
              </w:rPr>
              <w:t>0.00</w:t>
            </w:r>
            <w:r w:rsidR="008555DB" w:rsidRPr="00D86223">
              <w:rPr>
                <w:rFonts w:asciiTheme="minorHAnsi" w:hAnsiTheme="minorHAnsi" w:cstheme="minorHAnsi"/>
                <w:color w:val="000000"/>
                <w:sz w:val="22"/>
                <w:szCs w:val="22"/>
              </w:rPr>
              <w:t xml:space="preserve"> </w:t>
            </w:r>
            <w:r w:rsidR="0072797B" w:rsidRPr="00D86223">
              <w:rPr>
                <w:rFonts w:asciiTheme="minorHAnsi" w:hAnsiTheme="minorHAnsi" w:cstheme="minorHAnsi"/>
                <w:color w:val="000000"/>
                <w:sz w:val="22"/>
                <w:szCs w:val="22"/>
              </w:rPr>
              <w:t>(</w:t>
            </w:r>
            <w:r w:rsidR="008555DB" w:rsidRPr="00D86223">
              <w:rPr>
                <w:rFonts w:asciiTheme="minorHAnsi" w:hAnsiTheme="minorHAnsi" w:cstheme="minorHAnsi"/>
                <w:color w:val="000000"/>
                <w:sz w:val="22"/>
                <w:szCs w:val="22"/>
              </w:rPr>
              <w:t>1)</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72BD8C" w14:textId="24E0767E" w:rsidR="00B25BF1" w:rsidRPr="00D86223" w:rsidRDefault="00B25BF1" w:rsidP="00B25BF1">
            <w:pPr>
              <w:jc w:val="center"/>
              <w:rPr>
                <w:rFonts w:asciiTheme="minorHAnsi" w:hAnsiTheme="minorHAnsi" w:cstheme="minorHAnsi"/>
                <w:sz w:val="22"/>
                <w:szCs w:val="22"/>
              </w:rPr>
            </w:pPr>
            <w:r w:rsidRPr="00D86223">
              <w:rPr>
                <w:rFonts w:asciiTheme="minorHAnsi" w:hAnsiTheme="minorHAnsi" w:cstheme="minorHAnsi"/>
                <w:color w:val="000000"/>
                <w:sz w:val="22"/>
                <w:szCs w:val="22"/>
              </w:rPr>
              <w:t>5.14</w:t>
            </w:r>
            <w:r w:rsidR="008555DB" w:rsidRPr="00D86223">
              <w:rPr>
                <w:rFonts w:asciiTheme="minorHAnsi" w:hAnsiTheme="minorHAnsi" w:cstheme="minorHAnsi"/>
                <w:color w:val="000000"/>
                <w:sz w:val="22"/>
                <w:szCs w:val="22"/>
              </w:rPr>
              <w:t xml:space="preserve"> (17)</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DE4FFE" w14:textId="24103F29" w:rsidR="00B25BF1" w:rsidRPr="00D86223" w:rsidRDefault="00B25BF1" w:rsidP="00B25BF1">
            <w:pPr>
              <w:jc w:val="center"/>
              <w:rPr>
                <w:rFonts w:asciiTheme="minorHAnsi" w:hAnsiTheme="minorHAnsi" w:cstheme="minorHAnsi"/>
                <w:sz w:val="22"/>
                <w:szCs w:val="22"/>
              </w:rPr>
            </w:pPr>
            <w:r w:rsidRPr="00D86223">
              <w:rPr>
                <w:rFonts w:asciiTheme="minorHAnsi" w:hAnsiTheme="minorHAnsi" w:cstheme="minorHAnsi"/>
                <w:color w:val="000000"/>
                <w:sz w:val="22"/>
                <w:szCs w:val="22"/>
              </w:rPr>
              <w:t>0.00%</w:t>
            </w:r>
            <w:r w:rsidR="008555DB" w:rsidRPr="00D86223">
              <w:rPr>
                <w:rFonts w:asciiTheme="minorHAnsi" w:hAnsiTheme="minorHAnsi" w:cstheme="minorHAnsi"/>
                <w:color w:val="000000"/>
                <w:sz w:val="22"/>
                <w:szCs w:val="22"/>
              </w:rPr>
              <w:t xml:space="preserve"> (2)</w:t>
            </w: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F9C96" w14:textId="60BC1A58" w:rsidR="00B25BF1" w:rsidRPr="00D86223" w:rsidRDefault="00B25BF1" w:rsidP="00B25BF1">
            <w:pPr>
              <w:jc w:val="center"/>
              <w:rPr>
                <w:rFonts w:asciiTheme="minorHAnsi" w:hAnsiTheme="minorHAnsi" w:cstheme="minorHAnsi"/>
                <w:sz w:val="22"/>
                <w:szCs w:val="22"/>
              </w:rPr>
            </w:pPr>
            <w:r w:rsidRPr="00D86223">
              <w:rPr>
                <w:rFonts w:asciiTheme="minorHAnsi" w:hAnsiTheme="minorHAnsi" w:cstheme="minorHAnsi"/>
                <w:color w:val="FF0000"/>
                <w:sz w:val="22"/>
                <w:szCs w:val="22"/>
              </w:rPr>
              <w:t>36.52%</w:t>
            </w:r>
            <w:r w:rsidR="008555DB" w:rsidRPr="00D86223">
              <w:rPr>
                <w:rFonts w:asciiTheme="minorHAnsi" w:hAnsiTheme="minorHAnsi" w:cstheme="minorHAnsi"/>
                <w:color w:val="FF0000"/>
                <w:sz w:val="22"/>
                <w:szCs w:val="22"/>
              </w:rPr>
              <w:t xml:space="preserve"> </w:t>
            </w:r>
            <w:r w:rsidR="009C1CBA" w:rsidRPr="00D86223">
              <w:rPr>
                <w:rFonts w:asciiTheme="minorHAnsi" w:hAnsiTheme="minorHAnsi" w:cstheme="minorHAnsi"/>
                <w:color w:val="FF0000"/>
                <w:sz w:val="22"/>
                <w:szCs w:val="22"/>
              </w:rPr>
              <w:t>(1)</w:t>
            </w: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17141C" w14:textId="17DEDD80" w:rsidR="00B25BF1" w:rsidRPr="00D86223" w:rsidRDefault="00B25BF1" w:rsidP="00B25BF1">
            <w:pPr>
              <w:jc w:val="center"/>
              <w:rPr>
                <w:rFonts w:asciiTheme="minorHAnsi" w:hAnsiTheme="minorHAnsi" w:cstheme="minorHAnsi"/>
                <w:sz w:val="22"/>
                <w:szCs w:val="22"/>
              </w:rPr>
            </w:pPr>
            <w:r w:rsidRPr="00D86223">
              <w:rPr>
                <w:rFonts w:asciiTheme="minorHAnsi" w:hAnsiTheme="minorHAnsi" w:cstheme="minorHAnsi"/>
                <w:color w:val="000000"/>
                <w:sz w:val="22"/>
                <w:szCs w:val="22"/>
              </w:rPr>
              <w:t>90.50%</w:t>
            </w:r>
            <w:r w:rsidR="009C1CBA" w:rsidRPr="00D86223">
              <w:rPr>
                <w:rFonts w:asciiTheme="minorHAnsi" w:hAnsiTheme="minorHAnsi" w:cstheme="minorHAnsi"/>
                <w:color w:val="000000"/>
                <w:sz w:val="22"/>
                <w:szCs w:val="22"/>
              </w:rPr>
              <w:t xml:space="preserve"> (11)</w:t>
            </w:r>
          </w:p>
        </w:tc>
      </w:tr>
      <w:tr w:rsidR="00B25BF1" w:rsidRPr="0013216A" w14:paraId="4AC283A0" w14:textId="77777777" w:rsidTr="0013216A">
        <w:trPr>
          <w:trHeight w:val="360"/>
        </w:trPr>
        <w:tc>
          <w:tcPr>
            <w:tcW w:w="1617" w:type="dxa"/>
            <w:tcBorders>
              <w:top w:val="single" w:sz="4" w:space="0" w:color="auto"/>
              <w:left w:val="single" w:sz="4" w:space="0" w:color="auto"/>
              <w:bottom w:val="single" w:sz="4" w:space="0" w:color="auto"/>
              <w:right w:val="single" w:sz="4" w:space="0" w:color="auto"/>
            </w:tcBorders>
            <w:noWrap/>
            <w:vAlign w:val="bottom"/>
          </w:tcPr>
          <w:p w14:paraId="3390A139" w14:textId="77777777" w:rsidR="00B25BF1" w:rsidRPr="00D86223" w:rsidRDefault="00B25BF1" w:rsidP="00B25BF1">
            <w:pPr>
              <w:rPr>
                <w:rFonts w:asciiTheme="minorHAnsi" w:hAnsiTheme="minorHAnsi" w:cstheme="minorHAnsi"/>
                <w:sz w:val="20"/>
                <w:szCs w:val="20"/>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85D435" w14:textId="5C9CAD5F" w:rsidR="00B25BF1" w:rsidRPr="00D86223" w:rsidRDefault="00B25BF1" w:rsidP="0013216A">
            <w:pPr>
              <w:rPr>
                <w:rFonts w:asciiTheme="minorHAnsi" w:hAnsiTheme="minorHAnsi" w:cstheme="minorHAnsi"/>
                <w:sz w:val="22"/>
                <w:szCs w:val="22"/>
              </w:rPr>
            </w:pPr>
            <w:r w:rsidRPr="00D86223">
              <w:rPr>
                <w:rFonts w:asciiTheme="minorHAnsi" w:hAnsiTheme="minorHAnsi" w:cstheme="minorHAnsi"/>
                <w:color w:val="000000"/>
                <w:sz w:val="22"/>
                <w:szCs w:val="22"/>
              </w:rPr>
              <w:t>12/9/2021</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2AE08C" w14:textId="427C73A2" w:rsidR="00B25BF1" w:rsidRPr="00D86223" w:rsidRDefault="00B25BF1" w:rsidP="00B25BF1">
            <w:pPr>
              <w:jc w:val="center"/>
              <w:rPr>
                <w:rFonts w:asciiTheme="minorHAnsi" w:hAnsiTheme="minorHAnsi" w:cstheme="minorHAnsi"/>
                <w:sz w:val="22"/>
                <w:szCs w:val="22"/>
              </w:rPr>
            </w:pPr>
            <w:r w:rsidRPr="00D86223">
              <w:rPr>
                <w:rFonts w:asciiTheme="minorHAnsi" w:hAnsiTheme="minorHAnsi" w:cstheme="minorHAnsi"/>
                <w:color w:val="000000"/>
                <w:sz w:val="22"/>
                <w:szCs w:val="22"/>
              </w:rPr>
              <w:t>0.00</w:t>
            </w:r>
            <w:r w:rsidR="008555DB" w:rsidRPr="00D86223">
              <w:rPr>
                <w:rFonts w:asciiTheme="minorHAnsi" w:hAnsiTheme="minorHAnsi" w:cstheme="minorHAnsi"/>
                <w:color w:val="000000"/>
                <w:sz w:val="22"/>
                <w:szCs w:val="22"/>
              </w:rPr>
              <w:t xml:space="preserve"> (1)</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F55F42" w14:textId="128C293C" w:rsidR="00B25BF1" w:rsidRPr="00D86223" w:rsidRDefault="00B25BF1" w:rsidP="00B25BF1">
            <w:pPr>
              <w:jc w:val="center"/>
              <w:rPr>
                <w:rFonts w:asciiTheme="minorHAnsi" w:hAnsiTheme="minorHAnsi" w:cstheme="minorHAnsi"/>
                <w:sz w:val="22"/>
                <w:szCs w:val="22"/>
              </w:rPr>
            </w:pPr>
            <w:r w:rsidRPr="00D86223">
              <w:rPr>
                <w:rFonts w:asciiTheme="minorHAnsi" w:hAnsiTheme="minorHAnsi" w:cstheme="minorHAnsi"/>
                <w:color w:val="000000"/>
                <w:sz w:val="22"/>
                <w:szCs w:val="22"/>
              </w:rPr>
              <w:t>4.92</w:t>
            </w:r>
            <w:r w:rsidR="008555DB" w:rsidRPr="00D86223">
              <w:rPr>
                <w:rFonts w:asciiTheme="minorHAnsi" w:hAnsiTheme="minorHAnsi" w:cstheme="minorHAnsi"/>
                <w:color w:val="000000"/>
                <w:sz w:val="22"/>
                <w:szCs w:val="22"/>
              </w:rPr>
              <w:t xml:space="preserve"> (5)</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43F52" w14:textId="2239EB6E" w:rsidR="00B25BF1" w:rsidRPr="00D86223" w:rsidRDefault="00B25BF1" w:rsidP="00B25BF1">
            <w:pPr>
              <w:jc w:val="center"/>
              <w:rPr>
                <w:rFonts w:asciiTheme="minorHAnsi" w:hAnsiTheme="minorHAnsi" w:cstheme="minorHAnsi"/>
                <w:sz w:val="22"/>
                <w:szCs w:val="22"/>
              </w:rPr>
            </w:pPr>
            <w:r w:rsidRPr="00D86223">
              <w:rPr>
                <w:rFonts w:asciiTheme="minorHAnsi" w:hAnsiTheme="minorHAnsi" w:cstheme="minorHAnsi"/>
                <w:color w:val="000000"/>
                <w:sz w:val="22"/>
                <w:szCs w:val="22"/>
              </w:rPr>
              <w:t>0.05%</w:t>
            </w:r>
            <w:r w:rsidR="008555DB" w:rsidRPr="00D86223">
              <w:rPr>
                <w:rFonts w:asciiTheme="minorHAnsi" w:hAnsiTheme="minorHAnsi" w:cstheme="minorHAnsi"/>
                <w:color w:val="000000"/>
                <w:sz w:val="22"/>
                <w:szCs w:val="22"/>
              </w:rPr>
              <w:t xml:space="preserve"> (12)</w:t>
            </w: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DE630" w14:textId="4EB8BBF4" w:rsidR="00B25BF1" w:rsidRPr="00D86223" w:rsidRDefault="00B25BF1" w:rsidP="00B25BF1">
            <w:pPr>
              <w:jc w:val="center"/>
              <w:rPr>
                <w:rFonts w:asciiTheme="minorHAnsi" w:hAnsiTheme="minorHAnsi" w:cstheme="minorHAnsi"/>
                <w:sz w:val="22"/>
                <w:szCs w:val="22"/>
              </w:rPr>
            </w:pPr>
            <w:r w:rsidRPr="00D86223">
              <w:rPr>
                <w:rFonts w:asciiTheme="minorHAnsi" w:hAnsiTheme="minorHAnsi" w:cstheme="minorHAnsi"/>
                <w:sz w:val="20"/>
                <w:szCs w:val="20"/>
              </w:rPr>
              <w:t>15.20%</w:t>
            </w:r>
            <w:r w:rsidR="009C1CBA" w:rsidRPr="00D86223">
              <w:rPr>
                <w:rFonts w:asciiTheme="minorHAnsi" w:hAnsiTheme="minorHAnsi" w:cstheme="minorHAnsi"/>
                <w:sz w:val="20"/>
                <w:szCs w:val="20"/>
              </w:rPr>
              <w:t xml:space="preserve"> (</w:t>
            </w:r>
            <w:r w:rsidR="006437FF" w:rsidRPr="00D86223">
              <w:rPr>
                <w:rFonts w:asciiTheme="minorHAnsi" w:hAnsiTheme="minorHAnsi" w:cstheme="minorHAnsi"/>
                <w:sz w:val="20"/>
                <w:szCs w:val="20"/>
              </w:rPr>
              <w:t>1</w:t>
            </w:r>
            <w:r w:rsidR="009C1CBA" w:rsidRPr="00D86223">
              <w:rPr>
                <w:rFonts w:asciiTheme="minorHAnsi" w:hAnsiTheme="minorHAnsi" w:cstheme="minorHAnsi"/>
                <w:sz w:val="20"/>
                <w:szCs w:val="20"/>
              </w:rPr>
              <w:t>)</w:t>
            </w: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47828" w14:textId="74B9F114" w:rsidR="00B25BF1" w:rsidRPr="00D86223" w:rsidRDefault="00B25BF1" w:rsidP="00B25BF1">
            <w:pPr>
              <w:jc w:val="center"/>
              <w:rPr>
                <w:rFonts w:asciiTheme="minorHAnsi" w:hAnsiTheme="minorHAnsi" w:cstheme="minorHAnsi"/>
                <w:sz w:val="22"/>
                <w:szCs w:val="22"/>
              </w:rPr>
            </w:pPr>
            <w:r w:rsidRPr="00D86223">
              <w:rPr>
                <w:rFonts w:asciiTheme="minorHAnsi" w:hAnsiTheme="minorHAnsi" w:cstheme="minorHAnsi"/>
                <w:color w:val="000000"/>
                <w:sz w:val="22"/>
                <w:szCs w:val="22"/>
              </w:rPr>
              <w:t>111.02%</w:t>
            </w:r>
            <w:r w:rsidR="009C1CBA" w:rsidRPr="00D86223">
              <w:rPr>
                <w:rFonts w:asciiTheme="minorHAnsi" w:hAnsiTheme="minorHAnsi" w:cstheme="minorHAnsi"/>
                <w:color w:val="000000"/>
                <w:sz w:val="22"/>
                <w:szCs w:val="22"/>
              </w:rPr>
              <w:t xml:space="preserve"> (2)</w:t>
            </w:r>
          </w:p>
        </w:tc>
      </w:tr>
      <w:tr w:rsidR="00B25BF1" w:rsidRPr="0013216A" w14:paraId="6AC7608A" w14:textId="77777777" w:rsidTr="0013216A">
        <w:trPr>
          <w:trHeight w:val="360"/>
        </w:trPr>
        <w:tc>
          <w:tcPr>
            <w:tcW w:w="1617" w:type="dxa"/>
            <w:tcBorders>
              <w:top w:val="single" w:sz="4" w:space="0" w:color="auto"/>
              <w:left w:val="single" w:sz="4" w:space="0" w:color="auto"/>
              <w:bottom w:val="single" w:sz="4" w:space="0" w:color="auto"/>
              <w:right w:val="single" w:sz="4" w:space="0" w:color="auto"/>
            </w:tcBorders>
            <w:noWrap/>
            <w:vAlign w:val="bottom"/>
          </w:tcPr>
          <w:p w14:paraId="2493E2C0" w14:textId="77777777" w:rsidR="00B25BF1" w:rsidRPr="00D86223" w:rsidRDefault="00B25BF1" w:rsidP="00B25BF1">
            <w:pPr>
              <w:rPr>
                <w:rFonts w:asciiTheme="minorHAnsi" w:hAnsiTheme="minorHAnsi" w:cstheme="minorHAnsi"/>
                <w:sz w:val="20"/>
                <w:szCs w:val="20"/>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E9EB0" w14:textId="6EEC61A0" w:rsidR="00B25BF1" w:rsidRPr="00D86223" w:rsidRDefault="00B25BF1" w:rsidP="0013216A">
            <w:pPr>
              <w:rPr>
                <w:rFonts w:asciiTheme="minorHAnsi" w:hAnsiTheme="minorHAnsi" w:cstheme="minorHAnsi"/>
                <w:sz w:val="22"/>
                <w:szCs w:val="22"/>
              </w:rPr>
            </w:pPr>
            <w:r w:rsidRPr="00D86223">
              <w:rPr>
                <w:rFonts w:asciiTheme="minorHAnsi" w:hAnsiTheme="minorHAnsi" w:cstheme="minorHAnsi"/>
                <w:color w:val="000000"/>
                <w:sz w:val="22"/>
                <w:szCs w:val="22"/>
              </w:rPr>
              <w:t>12/16/2021</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CAB5F5" w14:textId="7CBAEC1A" w:rsidR="00B25BF1" w:rsidRPr="00D86223" w:rsidRDefault="00B25BF1" w:rsidP="00B25BF1">
            <w:pPr>
              <w:jc w:val="center"/>
              <w:rPr>
                <w:rFonts w:asciiTheme="minorHAnsi" w:hAnsiTheme="minorHAnsi" w:cstheme="minorHAnsi"/>
                <w:sz w:val="22"/>
                <w:szCs w:val="22"/>
              </w:rPr>
            </w:pPr>
            <w:r w:rsidRPr="00D86223">
              <w:rPr>
                <w:rFonts w:asciiTheme="minorHAnsi" w:hAnsiTheme="minorHAnsi" w:cstheme="minorHAnsi"/>
                <w:color w:val="000000"/>
                <w:sz w:val="22"/>
                <w:szCs w:val="22"/>
              </w:rPr>
              <w:t>0.00</w:t>
            </w:r>
            <w:r w:rsidR="008555DB" w:rsidRPr="00D86223">
              <w:rPr>
                <w:rFonts w:asciiTheme="minorHAnsi" w:hAnsiTheme="minorHAnsi" w:cstheme="minorHAnsi"/>
                <w:color w:val="000000"/>
                <w:sz w:val="22"/>
                <w:szCs w:val="22"/>
              </w:rPr>
              <w:t xml:space="preserve"> (1)</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340AF" w14:textId="67B27E54" w:rsidR="00B25BF1" w:rsidRPr="00D86223" w:rsidRDefault="00B25BF1" w:rsidP="00B25BF1">
            <w:pPr>
              <w:jc w:val="center"/>
              <w:rPr>
                <w:rFonts w:asciiTheme="minorHAnsi" w:hAnsiTheme="minorHAnsi" w:cstheme="minorHAnsi"/>
                <w:sz w:val="22"/>
                <w:szCs w:val="22"/>
              </w:rPr>
            </w:pPr>
            <w:r w:rsidRPr="00D86223">
              <w:rPr>
                <w:rFonts w:asciiTheme="minorHAnsi" w:hAnsiTheme="minorHAnsi" w:cstheme="minorHAnsi"/>
                <w:color w:val="000000"/>
                <w:sz w:val="22"/>
                <w:szCs w:val="22"/>
              </w:rPr>
              <w:t>5.01</w:t>
            </w:r>
            <w:r w:rsidR="008555DB" w:rsidRPr="00D86223">
              <w:rPr>
                <w:rFonts w:asciiTheme="minorHAnsi" w:hAnsiTheme="minorHAnsi" w:cstheme="minorHAnsi"/>
                <w:color w:val="000000"/>
                <w:sz w:val="22"/>
                <w:szCs w:val="22"/>
              </w:rPr>
              <w:t xml:space="preserve"> (15)</w:t>
            </w: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55AC1" w14:textId="48B82286" w:rsidR="00B25BF1" w:rsidRPr="00D86223" w:rsidRDefault="00B25BF1" w:rsidP="00B25BF1">
            <w:pPr>
              <w:jc w:val="center"/>
              <w:rPr>
                <w:rFonts w:asciiTheme="minorHAnsi" w:hAnsiTheme="minorHAnsi" w:cstheme="minorHAnsi"/>
                <w:sz w:val="22"/>
                <w:szCs w:val="22"/>
              </w:rPr>
            </w:pPr>
            <w:r w:rsidRPr="00D86223">
              <w:rPr>
                <w:rFonts w:asciiTheme="minorHAnsi" w:hAnsiTheme="minorHAnsi" w:cstheme="minorHAnsi"/>
                <w:color w:val="000000"/>
                <w:sz w:val="22"/>
                <w:szCs w:val="22"/>
              </w:rPr>
              <w:t>11.02%</w:t>
            </w:r>
            <w:r w:rsidR="008555DB" w:rsidRPr="00D86223">
              <w:rPr>
                <w:rFonts w:asciiTheme="minorHAnsi" w:hAnsiTheme="minorHAnsi" w:cstheme="minorHAnsi"/>
                <w:color w:val="000000"/>
                <w:sz w:val="22"/>
                <w:szCs w:val="22"/>
              </w:rPr>
              <w:t xml:space="preserve"> (14)</w:t>
            </w: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378E82" w14:textId="3BACCE64" w:rsidR="00B25BF1" w:rsidRPr="00D86223" w:rsidRDefault="00B25BF1" w:rsidP="00B25BF1">
            <w:pPr>
              <w:jc w:val="center"/>
              <w:rPr>
                <w:rFonts w:asciiTheme="minorHAnsi" w:hAnsiTheme="minorHAnsi" w:cstheme="minorHAnsi"/>
                <w:sz w:val="22"/>
                <w:szCs w:val="22"/>
              </w:rPr>
            </w:pPr>
            <w:r w:rsidRPr="00D86223">
              <w:rPr>
                <w:rFonts w:asciiTheme="minorHAnsi" w:hAnsiTheme="minorHAnsi" w:cstheme="minorHAnsi"/>
                <w:color w:val="000000"/>
                <w:sz w:val="22"/>
                <w:szCs w:val="22"/>
              </w:rPr>
              <w:t>10.65%</w:t>
            </w:r>
            <w:r w:rsidR="009C1CBA" w:rsidRPr="00D86223">
              <w:rPr>
                <w:rFonts w:asciiTheme="minorHAnsi" w:hAnsiTheme="minorHAnsi" w:cstheme="minorHAnsi"/>
                <w:color w:val="000000"/>
                <w:sz w:val="22"/>
                <w:szCs w:val="22"/>
              </w:rPr>
              <w:t xml:space="preserve"> (2)</w:t>
            </w: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62D664" w14:textId="5123AD4C" w:rsidR="00B25BF1" w:rsidRPr="00D86223" w:rsidRDefault="00B25BF1" w:rsidP="00B25BF1">
            <w:pPr>
              <w:jc w:val="center"/>
              <w:rPr>
                <w:rFonts w:asciiTheme="minorHAnsi" w:hAnsiTheme="minorHAnsi" w:cstheme="minorHAnsi"/>
                <w:sz w:val="22"/>
                <w:szCs w:val="22"/>
              </w:rPr>
            </w:pPr>
            <w:r w:rsidRPr="00D86223">
              <w:rPr>
                <w:rFonts w:asciiTheme="minorHAnsi" w:hAnsiTheme="minorHAnsi" w:cstheme="minorHAnsi"/>
                <w:color w:val="000000"/>
                <w:sz w:val="22"/>
                <w:szCs w:val="22"/>
              </w:rPr>
              <w:t>103.75%</w:t>
            </w:r>
            <w:r w:rsidR="009C1CBA" w:rsidRPr="00D86223">
              <w:rPr>
                <w:rFonts w:asciiTheme="minorHAnsi" w:hAnsiTheme="minorHAnsi" w:cstheme="minorHAnsi"/>
                <w:color w:val="000000"/>
                <w:sz w:val="22"/>
                <w:szCs w:val="22"/>
              </w:rPr>
              <w:t xml:space="preserve"> (14)</w:t>
            </w:r>
          </w:p>
        </w:tc>
      </w:tr>
      <w:tr w:rsidR="00B25BF1" w:rsidRPr="0013216A" w14:paraId="7C11EC5D" w14:textId="77777777" w:rsidTr="0013216A">
        <w:trPr>
          <w:trHeight w:val="360"/>
        </w:trPr>
        <w:tc>
          <w:tcPr>
            <w:tcW w:w="1617" w:type="dxa"/>
            <w:tcBorders>
              <w:top w:val="single" w:sz="4" w:space="0" w:color="auto"/>
              <w:left w:val="single" w:sz="4" w:space="0" w:color="auto"/>
              <w:bottom w:val="single" w:sz="4" w:space="0" w:color="auto"/>
              <w:right w:val="single" w:sz="4" w:space="0" w:color="auto"/>
            </w:tcBorders>
            <w:noWrap/>
            <w:vAlign w:val="bottom"/>
            <w:hideMark/>
          </w:tcPr>
          <w:p w14:paraId="7C11EC56" w14:textId="77777777" w:rsidR="00B25BF1" w:rsidRPr="0013216A" w:rsidRDefault="00B25BF1" w:rsidP="00B25BF1">
            <w:pPr>
              <w:rPr>
                <w:rFonts w:asciiTheme="minorHAnsi" w:hAnsiTheme="minorHAnsi" w:cstheme="minorHAnsi"/>
                <w:sz w:val="20"/>
                <w:szCs w:val="20"/>
              </w:rPr>
            </w:pPr>
          </w:p>
        </w:tc>
        <w:tc>
          <w:tcPr>
            <w:tcW w:w="1613" w:type="dxa"/>
            <w:tcBorders>
              <w:top w:val="single" w:sz="4" w:space="0" w:color="auto"/>
              <w:left w:val="nil"/>
              <w:bottom w:val="single" w:sz="4" w:space="0" w:color="auto"/>
              <w:right w:val="nil"/>
            </w:tcBorders>
            <w:shd w:val="clear" w:color="auto" w:fill="auto"/>
            <w:noWrap/>
            <w:vAlign w:val="bottom"/>
          </w:tcPr>
          <w:p w14:paraId="7C11EC57" w14:textId="7D6A18C1" w:rsidR="00B25BF1" w:rsidRPr="0013216A" w:rsidRDefault="00B25BF1" w:rsidP="00B25BF1">
            <w:pPr>
              <w:jc w:val="center"/>
              <w:rPr>
                <w:rFonts w:asciiTheme="minorHAnsi" w:hAnsiTheme="minorHAnsi" w:cstheme="minorHAnsi"/>
                <w:sz w:val="22"/>
                <w:szCs w:val="22"/>
              </w:rPr>
            </w:pP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58" w14:textId="6E230FE2" w:rsidR="00B25BF1" w:rsidRPr="0013216A" w:rsidRDefault="00B25BF1" w:rsidP="00B25BF1">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59" w14:textId="5BF8AD74" w:rsidR="00B25BF1" w:rsidRPr="0013216A" w:rsidRDefault="00B25BF1" w:rsidP="00B25BF1">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5A" w14:textId="76C0C2A8" w:rsidR="00B25BF1" w:rsidRPr="0013216A" w:rsidRDefault="00B25BF1" w:rsidP="00B25BF1">
            <w:pPr>
              <w:jc w:val="center"/>
              <w:rPr>
                <w:rFonts w:asciiTheme="minorHAnsi" w:hAnsiTheme="minorHAnsi" w:cstheme="minorHAnsi"/>
                <w:sz w:val="22"/>
                <w:szCs w:val="22"/>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5B" w14:textId="2931CE36" w:rsidR="00B25BF1" w:rsidRPr="0013216A" w:rsidRDefault="00B25BF1" w:rsidP="00B25BF1">
            <w:pPr>
              <w:jc w:val="center"/>
              <w:rPr>
                <w:rFonts w:asciiTheme="minorHAnsi" w:hAnsiTheme="minorHAnsi" w:cstheme="minorHAnsi"/>
                <w:sz w:val="22"/>
                <w:szCs w:val="22"/>
              </w:rPr>
            </w:pP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5C" w14:textId="6CDE5A0E" w:rsidR="00B25BF1" w:rsidRPr="0013216A" w:rsidRDefault="00B25BF1" w:rsidP="00B25BF1">
            <w:pPr>
              <w:jc w:val="center"/>
              <w:rPr>
                <w:rFonts w:asciiTheme="minorHAnsi" w:hAnsiTheme="minorHAnsi" w:cstheme="minorHAnsi"/>
                <w:sz w:val="22"/>
                <w:szCs w:val="22"/>
              </w:rPr>
            </w:pPr>
          </w:p>
        </w:tc>
      </w:tr>
      <w:tr w:rsidR="00B25BF1" w:rsidRPr="0013216A" w14:paraId="0D32E11B" w14:textId="77777777" w:rsidTr="0013216A">
        <w:trPr>
          <w:trHeight w:val="360"/>
        </w:trPr>
        <w:tc>
          <w:tcPr>
            <w:tcW w:w="1617" w:type="dxa"/>
            <w:tcBorders>
              <w:top w:val="single" w:sz="4" w:space="0" w:color="auto"/>
              <w:left w:val="single" w:sz="4" w:space="0" w:color="auto"/>
              <w:bottom w:val="single" w:sz="4" w:space="0" w:color="auto"/>
              <w:right w:val="single" w:sz="4" w:space="0" w:color="auto"/>
            </w:tcBorders>
            <w:noWrap/>
            <w:vAlign w:val="bottom"/>
          </w:tcPr>
          <w:p w14:paraId="7674775F" w14:textId="77777777" w:rsidR="00B25BF1" w:rsidRPr="0013216A" w:rsidRDefault="00B25BF1" w:rsidP="00B25BF1">
            <w:pPr>
              <w:rPr>
                <w:rFonts w:asciiTheme="minorHAnsi" w:hAnsiTheme="minorHAnsi" w:cstheme="minorHAnsi"/>
                <w:sz w:val="20"/>
                <w:szCs w:val="20"/>
              </w:rPr>
            </w:pPr>
          </w:p>
        </w:tc>
        <w:tc>
          <w:tcPr>
            <w:tcW w:w="1613" w:type="dxa"/>
            <w:tcBorders>
              <w:top w:val="single" w:sz="4" w:space="0" w:color="auto"/>
              <w:left w:val="nil"/>
              <w:bottom w:val="single" w:sz="4" w:space="0" w:color="auto"/>
              <w:right w:val="nil"/>
            </w:tcBorders>
            <w:shd w:val="clear" w:color="auto" w:fill="auto"/>
            <w:noWrap/>
            <w:vAlign w:val="bottom"/>
          </w:tcPr>
          <w:p w14:paraId="6D146714" w14:textId="77777777" w:rsidR="00B25BF1" w:rsidRPr="0013216A" w:rsidRDefault="00B25BF1" w:rsidP="00B25BF1">
            <w:pPr>
              <w:jc w:val="center"/>
              <w:rPr>
                <w:rFonts w:asciiTheme="minorHAnsi" w:hAnsiTheme="minorHAnsi" w:cstheme="minorHAnsi"/>
                <w:color w:val="000000"/>
                <w:sz w:val="22"/>
                <w:szCs w:val="22"/>
              </w:rPr>
            </w:pP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355F0" w14:textId="77777777" w:rsidR="00B25BF1" w:rsidRPr="0013216A" w:rsidRDefault="00B25BF1" w:rsidP="00B25BF1">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C4B2C6" w14:textId="77777777" w:rsidR="00B25BF1" w:rsidRPr="0013216A" w:rsidRDefault="00B25BF1" w:rsidP="00B25BF1">
            <w:pPr>
              <w:jc w:val="center"/>
              <w:rPr>
                <w:rFonts w:asciiTheme="minorHAnsi" w:hAnsiTheme="minorHAnsi" w:cstheme="minorHAnsi"/>
                <w:sz w:val="22"/>
                <w:szCs w:val="22"/>
              </w:rPr>
            </w:pPr>
          </w:p>
        </w:tc>
        <w:tc>
          <w:tcPr>
            <w:tcW w:w="16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0B46EC" w14:textId="77777777" w:rsidR="00B25BF1" w:rsidRPr="0013216A" w:rsidRDefault="00B25BF1" w:rsidP="00B25BF1">
            <w:pPr>
              <w:jc w:val="center"/>
              <w:rPr>
                <w:rFonts w:asciiTheme="minorHAnsi" w:hAnsiTheme="minorHAnsi" w:cstheme="minorHAnsi"/>
                <w:sz w:val="22"/>
                <w:szCs w:val="22"/>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CA248" w14:textId="77777777" w:rsidR="00B25BF1" w:rsidRPr="0013216A" w:rsidRDefault="00B25BF1" w:rsidP="00B25BF1">
            <w:pPr>
              <w:jc w:val="center"/>
              <w:rPr>
                <w:rFonts w:asciiTheme="minorHAnsi" w:hAnsiTheme="minorHAnsi" w:cstheme="minorHAnsi"/>
                <w:sz w:val="22"/>
                <w:szCs w:val="22"/>
              </w:rPr>
            </w:pP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DA4FC3" w14:textId="77777777" w:rsidR="00B25BF1" w:rsidRPr="0013216A" w:rsidRDefault="00B25BF1" w:rsidP="00B25BF1">
            <w:pPr>
              <w:jc w:val="center"/>
              <w:rPr>
                <w:rFonts w:asciiTheme="minorHAnsi" w:hAnsiTheme="minorHAnsi" w:cstheme="minorHAnsi"/>
                <w:sz w:val="22"/>
                <w:szCs w:val="22"/>
              </w:rPr>
            </w:pPr>
          </w:p>
        </w:tc>
      </w:tr>
    </w:tbl>
    <w:p w14:paraId="7C11EC5E" w14:textId="77777777" w:rsidR="00B8152D" w:rsidRDefault="00B8152D" w:rsidP="00B8152D">
      <w:pPr>
        <w:jc w:val="both"/>
        <w:rPr>
          <w:sz w:val="22"/>
          <w:szCs w:val="22"/>
        </w:rPr>
      </w:pPr>
      <w:r>
        <w:rPr>
          <w:sz w:val="22"/>
          <w:szCs w:val="22"/>
        </w:rPr>
        <w:t xml:space="preserve"> </w:t>
      </w:r>
    </w:p>
    <w:p w14:paraId="7C11EC5F" w14:textId="77777777" w:rsidR="00B8152D" w:rsidRDefault="00B8152D" w:rsidP="00B8152D">
      <w:pPr>
        <w:jc w:val="both"/>
        <w:rPr>
          <w:i/>
          <w:sz w:val="22"/>
          <w:szCs w:val="22"/>
        </w:rPr>
      </w:pPr>
    </w:p>
    <w:p w14:paraId="7C11EC60" w14:textId="77777777" w:rsidR="00B8152D" w:rsidRDefault="00B8152D" w:rsidP="00B8152D">
      <w:pPr>
        <w:jc w:val="both"/>
        <w:rPr>
          <w:i/>
          <w:sz w:val="22"/>
          <w:szCs w:val="22"/>
        </w:rPr>
      </w:pPr>
    </w:p>
    <w:p w14:paraId="7C11EC61" w14:textId="77777777" w:rsidR="00B8152D" w:rsidRDefault="00B8152D" w:rsidP="00B8152D">
      <w:pPr>
        <w:jc w:val="both"/>
        <w:rPr>
          <w:i/>
          <w:sz w:val="22"/>
          <w:szCs w:val="22"/>
        </w:rPr>
      </w:pPr>
    </w:p>
    <w:p w14:paraId="7C11EC62" w14:textId="77777777" w:rsidR="00B8152D" w:rsidRDefault="00B8152D" w:rsidP="00B8152D">
      <w:pPr>
        <w:jc w:val="both"/>
        <w:rPr>
          <w:i/>
          <w:sz w:val="22"/>
          <w:szCs w:val="22"/>
        </w:rPr>
      </w:pPr>
    </w:p>
    <w:p w14:paraId="7C11EC63" w14:textId="77777777" w:rsidR="00B8152D" w:rsidRDefault="00B8152D" w:rsidP="00B8152D">
      <w:pPr>
        <w:jc w:val="both"/>
        <w:rPr>
          <w:i/>
          <w:sz w:val="22"/>
          <w:szCs w:val="22"/>
        </w:rPr>
      </w:pPr>
    </w:p>
    <w:p w14:paraId="7C11EC64" w14:textId="77777777" w:rsidR="00B8152D" w:rsidRDefault="00B8152D" w:rsidP="00B8152D">
      <w:pPr>
        <w:jc w:val="both"/>
        <w:rPr>
          <w:i/>
          <w:sz w:val="22"/>
          <w:szCs w:val="22"/>
        </w:rPr>
      </w:pPr>
    </w:p>
    <w:p w14:paraId="7C11EC65" w14:textId="77777777" w:rsidR="00B8152D" w:rsidRDefault="00B8152D" w:rsidP="00B8152D">
      <w:pPr>
        <w:jc w:val="both"/>
        <w:rPr>
          <w:i/>
          <w:sz w:val="22"/>
          <w:szCs w:val="22"/>
        </w:rPr>
      </w:pPr>
    </w:p>
    <w:p w14:paraId="7C11EC66" w14:textId="77777777" w:rsidR="00B8152D" w:rsidRDefault="00B8152D" w:rsidP="00B8152D">
      <w:pPr>
        <w:jc w:val="both"/>
        <w:rPr>
          <w:i/>
          <w:sz w:val="22"/>
          <w:szCs w:val="22"/>
        </w:rPr>
      </w:pPr>
    </w:p>
    <w:p w14:paraId="7C11EC67" w14:textId="77777777" w:rsidR="00B8152D" w:rsidRDefault="00B8152D" w:rsidP="00B8152D">
      <w:pPr>
        <w:jc w:val="both"/>
        <w:rPr>
          <w:i/>
          <w:sz w:val="22"/>
          <w:szCs w:val="22"/>
        </w:rPr>
      </w:pPr>
    </w:p>
    <w:p w14:paraId="7C11EC68" w14:textId="77777777" w:rsidR="00B8152D" w:rsidRDefault="00B8152D" w:rsidP="00B8152D">
      <w:pPr>
        <w:jc w:val="both"/>
        <w:rPr>
          <w:i/>
          <w:sz w:val="20"/>
          <w:szCs w:val="20"/>
        </w:rPr>
      </w:pPr>
    </w:p>
    <w:p w14:paraId="7C11EC69" w14:textId="77777777" w:rsidR="00F01B67" w:rsidRDefault="00F01B67" w:rsidP="00B8152D">
      <w:pPr>
        <w:ind w:left="864" w:right="864"/>
        <w:jc w:val="both"/>
        <w:rPr>
          <w:sz w:val="20"/>
          <w:szCs w:val="20"/>
        </w:rPr>
      </w:pPr>
    </w:p>
    <w:p w14:paraId="7C11EC6A" w14:textId="77777777" w:rsidR="00F01B67" w:rsidRDefault="00F01B67" w:rsidP="00B8152D">
      <w:pPr>
        <w:ind w:left="864" w:right="864"/>
        <w:jc w:val="both"/>
        <w:rPr>
          <w:sz w:val="20"/>
          <w:szCs w:val="20"/>
        </w:rPr>
      </w:pPr>
    </w:p>
    <w:p w14:paraId="7C11EC6B" w14:textId="77777777" w:rsidR="00F01B67" w:rsidRDefault="00F01B67" w:rsidP="00B8152D">
      <w:pPr>
        <w:ind w:left="864" w:right="864"/>
        <w:jc w:val="both"/>
        <w:rPr>
          <w:sz w:val="20"/>
          <w:szCs w:val="20"/>
        </w:rPr>
      </w:pPr>
    </w:p>
    <w:p w14:paraId="7C11EC6C" w14:textId="77777777" w:rsidR="00F01B67" w:rsidRDefault="00F01B67" w:rsidP="00B8152D">
      <w:pPr>
        <w:ind w:left="864" w:right="864"/>
        <w:jc w:val="both"/>
        <w:rPr>
          <w:sz w:val="20"/>
          <w:szCs w:val="20"/>
        </w:rPr>
      </w:pPr>
    </w:p>
    <w:p w14:paraId="7C11EC6D" w14:textId="77777777" w:rsidR="00B8152D" w:rsidRDefault="00B8152D" w:rsidP="00B8152D">
      <w:pPr>
        <w:jc w:val="both"/>
        <w:rPr>
          <w:i/>
          <w:sz w:val="22"/>
          <w:szCs w:val="22"/>
        </w:rPr>
      </w:pPr>
    </w:p>
    <w:p w14:paraId="7C11EC6E" w14:textId="77777777" w:rsidR="00B8152D" w:rsidRDefault="00B8152D" w:rsidP="00B8152D">
      <w:pPr>
        <w:jc w:val="both"/>
        <w:rPr>
          <w:i/>
          <w:sz w:val="22"/>
          <w:szCs w:val="22"/>
        </w:rPr>
      </w:pPr>
    </w:p>
    <w:p w14:paraId="7C11EC6F" w14:textId="77777777" w:rsidR="00B8152D" w:rsidRDefault="00B8152D" w:rsidP="00B8152D">
      <w:pPr>
        <w:jc w:val="both"/>
        <w:rPr>
          <w:i/>
          <w:sz w:val="22"/>
          <w:szCs w:val="22"/>
        </w:rPr>
      </w:pPr>
    </w:p>
    <w:p w14:paraId="7C11EC70" w14:textId="77777777" w:rsidR="00B8152D" w:rsidRDefault="00B8152D" w:rsidP="00B8152D">
      <w:pPr>
        <w:jc w:val="both"/>
        <w:rPr>
          <w:i/>
          <w:sz w:val="22"/>
          <w:szCs w:val="22"/>
        </w:rPr>
      </w:pPr>
    </w:p>
    <w:p w14:paraId="67DB8FB4" w14:textId="77777777" w:rsidR="00AA4638" w:rsidRPr="003E65AD" w:rsidRDefault="00AA4638" w:rsidP="00AA4638">
      <w:pPr>
        <w:ind w:left="864" w:right="864"/>
        <w:jc w:val="both"/>
        <w:rPr>
          <w:sz w:val="22"/>
          <w:szCs w:val="20"/>
        </w:rPr>
      </w:pPr>
      <w:r w:rsidRPr="003E65AD">
        <w:rPr>
          <w:sz w:val="22"/>
          <w:szCs w:val="20"/>
        </w:rPr>
        <w:t>Table 7. Total Dissolved Nitrogen (TDN) Quality Control Table showing results from QAQC tests conducted at the UMASS Dartmouth School for Marine Science and Technology (SMAST). Sample sizes in parentheses. Lab duplicates are considered acceptable within 20% of each other. Field duplicates are considered acceptable within 30% of each other. Spike recovery for TDN is considered acceptable within 80-120%. Results that do not meet these thresholds are highlighted in red text. Sample sizes provided in parentheses.</w:t>
      </w:r>
    </w:p>
    <w:p w14:paraId="7C11EC71" w14:textId="77777777" w:rsidR="00B8152D" w:rsidRDefault="00B8152D" w:rsidP="00B8152D">
      <w:pPr>
        <w:jc w:val="both"/>
        <w:rPr>
          <w:i/>
          <w:sz w:val="22"/>
          <w:szCs w:val="22"/>
        </w:rPr>
      </w:pPr>
    </w:p>
    <w:p w14:paraId="7C11EC72" w14:textId="77777777" w:rsidR="00B8152D" w:rsidRDefault="00B8152D" w:rsidP="00B8152D">
      <w:pPr>
        <w:jc w:val="both"/>
        <w:rPr>
          <w:i/>
          <w:sz w:val="22"/>
          <w:szCs w:val="22"/>
        </w:rPr>
      </w:pPr>
    </w:p>
    <w:p w14:paraId="7C11EC73" w14:textId="77777777" w:rsidR="00B8152D" w:rsidRDefault="00B8152D" w:rsidP="00B8152D">
      <w:pPr>
        <w:jc w:val="both"/>
        <w:rPr>
          <w:i/>
          <w:sz w:val="22"/>
          <w:szCs w:val="22"/>
        </w:rPr>
      </w:pPr>
    </w:p>
    <w:p w14:paraId="7C11EC74" w14:textId="77777777" w:rsidR="00B8152D" w:rsidRDefault="00B8152D" w:rsidP="00B8152D">
      <w:pPr>
        <w:jc w:val="both"/>
        <w:rPr>
          <w:i/>
          <w:sz w:val="22"/>
          <w:szCs w:val="22"/>
        </w:rPr>
      </w:pPr>
    </w:p>
    <w:p w14:paraId="7C11EC75" w14:textId="77777777" w:rsidR="00B8152D" w:rsidRDefault="00B8152D" w:rsidP="00B8152D">
      <w:pPr>
        <w:jc w:val="both"/>
        <w:rPr>
          <w:i/>
          <w:sz w:val="22"/>
          <w:szCs w:val="22"/>
        </w:rPr>
      </w:pPr>
    </w:p>
    <w:p w14:paraId="7C11EC76" w14:textId="77777777" w:rsidR="00B8152D" w:rsidRDefault="00B8152D" w:rsidP="00B8152D">
      <w:pPr>
        <w:jc w:val="both"/>
        <w:rPr>
          <w:i/>
          <w:sz w:val="22"/>
          <w:szCs w:val="22"/>
        </w:rPr>
      </w:pPr>
    </w:p>
    <w:p w14:paraId="7C11EC7E" w14:textId="77777777" w:rsidR="00F01B67" w:rsidRPr="003E65AD" w:rsidRDefault="00F01B67" w:rsidP="00011EE9">
      <w:pPr>
        <w:ind w:right="3132"/>
        <w:jc w:val="both"/>
        <w:rPr>
          <w:szCs w:val="22"/>
        </w:rPr>
      </w:pPr>
    </w:p>
    <w:p w14:paraId="7C11EC80" w14:textId="77777777" w:rsidR="00F01B67" w:rsidRDefault="00F01B67" w:rsidP="00B8152D">
      <w:pPr>
        <w:ind w:left="3060" w:right="3132"/>
        <w:jc w:val="both"/>
        <w:rPr>
          <w:sz w:val="22"/>
          <w:szCs w:val="22"/>
        </w:rPr>
      </w:pPr>
    </w:p>
    <w:tbl>
      <w:tblPr>
        <w:tblpPr w:leftFromText="180" w:rightFromText="180" w:vertAnchor="page" w:horzAnchor="margin" w:tblpXSpec="center" w:tblpY="3376"/>
        <w:tblW w:w="11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9"/>
        <w:gridCol w:w="2113"/>
        <w:gridCol w:w="2113"/>
        <w:gridCol w:w="2395"/>
        <w:gridCol w:w="2536"/>
      </w:tblGrid>
      <w:tr w:rsidR="00F01B67" w14:paraId="7C11EC89" w14:textId="77777777" w:rsidTr="00FD5F96">
        <w:trPr>
          <w:trHeight w:val="289"/>
        </w:trPr>
        <w:tc>
          <w:tcPr>
            <w:tcW w:w="2219" w:type="dxa"/>
            <w:tcBorders>
              <w:top w:val="single" w:sz="4" w:space="0" w:color="auto"/>
              <w:left w:val="single" w:sz="4" w:space="0" w:color="auto"/>
              <w:bottom w:val="single" w:sz="4" w:space="0" w:color="auto"/>
              <w:right w:val="single" w:sz="4" w:space="0" w:color="auto"/>
            </w:tcBorders>
            <w:noWrap/>
            <w:vAlign w:val="bottom"/>
            <w:hideMark/>
          </w:tcPr>
          <w:p w14:paraId="7C11EC81" w14:textId="77777777" w:rsidR="00F01B67" w:rsidRDefault="00F01B67" w:rsidP="003E65AD">
            <w:pPr>
              <w:rPr>
                <w:sz w:val="20"/>
                <w:szCs w:val="20"/>
              </w:rPr>
            </w:pPr>
          </w:p>
        </w:tc>
        <w:tc>
          <w:tcPr>
            <w:tcW w:w="2113" w:type="dxa"/>
            <w:tcBorders>
              <w:top w:val="single" w:sz="4" w:space="0" w:color="auto"/>
              <w:left w:val="single" w:sz="4" w:space="0" w:color="auto"/>
              <w:bottom w:val="single" w:sz="4" w:space="0" w:color="auto"/>
              <w:right w:val="single" w:sz="4" w:space="0" w:color="auto"/>
            </w:tcBorders>
            <w:noWrap/>
            <w:vAlign w:val="bottom"/>
            <w:hideMark/>
          </w:tcPr>
          <w:p w14:paraId="7C11EC82" w14:textId="77777777" w:rsidR="00F01B67" w:rsidRDefault="00F01B67" w:rsidP="003E65AD">
            <w:pPr>
              <w:jc w:val="center"/>
              <w:rPr>
                <w:b/>
                <w:bCs/>
                <w:sz w:val="22"/>
                <w:szCs w:val="22"/>
              </w:rPr>
            </w:pPr>
            <w:r>
              <w:rPr>
                <w:b/>
                <w:bCs/>
                <w:sz w:val="22"/>
                <w:szCs w:val="22"/>
              </w:rPr>
              <w:t>Analysis Date</w:t>
            </w:r>
          </w:p>
        </w:tc>
        <w:tc>
          <w:tcPr>
            <w:tcW w:w="2113" w:type="dxa"/>
            <w:tcBorders>
              <w:top w:val="single" w:sz="4" w:space="0" w:color="auto"/>
              <w:left w:val="single" w:sz="4" w:space="0" w:color="auto"/>
              <w:bottom w:val="single" w:sz="4" w:space="0" w:color="auto"/>
              <w:right w:val="single" w:sz="4" w:space="0" w:color="auto"/>
            </w:tcBorders>
            <w:noWrap/>
            <w:vAlign w:val="bottom"/>
            <w:hideMark/>
          </w:tcPr>
          <w:p w14:paraId="7C11EC83" w14:textId="77777777" w:rsidR="00F01B67" w:rsidRDefault="00F01B67" w:rsidP="003E65AD">
            <w:pPr>
              <w:jc w:val="center"/>
              <w:rPr>
                <w:b/>
                <w:bCs/>
                <w:sz w:val="22"/>
                <w:szCs w:val="22"/>
              </w:rPr>
            </w:pPr>
            <w:r>
              <w:rPr>
                <w:b/>
                <w:bCs/>
                <w:sz w:val="22"/>
                <w:szCs w:val="22"/>
              </w:rPr>
              <w:t>Lab Dup</w:t>
            </w:r>
          </w:p>
          <w:p w14:paraId="7C11EC84" w14:textId="77777777" w:rsidR="00F01B67" w:rsidRDefault="00F01B67" w:rsidP="003E65AD">
            <w:pPr>
              <w:jc w:val="center"/>
              <w:rPr>
                <w:b/>
                <w:bCs/>
                <w:sz w:val="22"/>
                <w:szCs w:val="22"/>
              </w:rPr>
            </w:pPr>
            <w:r>
              <w:rPr>
                <w:b/>
                <w:bCs/>
                <w:sz w:val="22"/>
                <w:szCs w:val="22"/>
              </w:rPr>
              <w:t xml:space="preserve">Avg % Diff </w:t>
            </w:r>
          </w:p>
        </w:tc>
        <w:tc>
          <w:tcPr>
            <w:tcW w:w="2395" w:type="dxa"/>
            <w:tcBorders>
              <w:top w:val="single" w:sz="4" w:space="0" w:color="auto"/>
              <w:left w:val="single" w:sz="4" w:space="0" w:color="auto"/>
              <w:bottom w:val="single" w:sz="4" w:space="0" w:color="auto"/>
              <w:right w:val="single" w:sz="4" w:space="0" w:color="auto"/>
            </w:tcBorders>
            <w:noWrap/>
            <w:vAlign w:val="bottom"/>
            <w:hideMark/>
          </w:tcPr>
          <w:p w14:paraId="7C11EC85" w14:textId="77777777" w:rsidR="00F01B67" w:rsidRDefault="00F01B67" w:rsidP="003E65AD">
            <w:pPr>
              <w:jc w:val="center"/>
              <w:rPr>
                <w:b/>
                <w:bCs/>
                <w:sz w:val="22"/>
                <w:szCs w:val="22"/>
              </w:rPr>
            </w:pPr>
            <w:r>
              <w:rPr>
                <w:b/>
                <w:bCs/>
                <w:sz w:val="22"/>
                <w:szCs w:val="22"/>
              </w:rPr>
              <w:t>Field Dup</w:t>
            </w:r>
          </w:p>
          <w:p w14:paraId="7C11EC86" w14:textId="77777777" w:rsidR="00F01B67" w:rsidRDefault="00F01B67" w:rsidP="003E65AD">
            <w:pPr>
              <w:jc w:val="center"/>
              <w:rPr>
                <w:b/>
                <w:bCs/>
                <w:sz w:val="22"/>
                <w:szCs w:val="22"/>
              </w:rPr>
            </w:pPr>
            <w:r>
              <w:rPr>
                <w:b/>
                <w:bCs/>
                <w:sz w:val="22"/>
                <w:szCs w:val="22"/>
              </w:rPr>
              <w:t>Avg % Diff</w:t>
            </w:r>
          </w:p>
        </w:tc>
        <w:tc>
          <w:tcPr>
            <w:tcW w:w="2536" w:type="dxa"/>
            <w:tcBorders>
              <w:top w:val="single" w:sz="4" w:space="0" w:color="auto"/>
              <w:left w:val="single" w:sz="4" w:space="0" w:color="auto"/>
              <w:bottom w:val="single" w:sz="4" w:space="0" w:color="auto"/>
              <w:right w:val="single" w:sz="4" w:space="0" w:color="auto"/>
            </w:tcBorders>
            <w:noWrap/>
            <w:vAlign w:val="bottom"/>
            <w:hideMark/>
          </w:tcPr>
          <w:p w14:paraId="7C11EC87" w14:textId="77777777" w:rsidR="00F01B67" w:rsidRDefault="00F01B67" w:rsidP="003E65AD">
            <w:pPr>
              <w:jc w:val="center"/>
              <w:rPr>
                <w:b/>
                <w:bCs/>
                <w:sz w:val="22"/>
                <w:szCs w:val="22"/>
              </w:rPr>
            </w:pPr>
            <w:r>
              <w:rPr>
                <w:b/>
                <w:bCs/>
                <w:sz w:val="22"/>
                <w:szCs w:val="22"/>
              </w:rPr>
              <w:t xml:space="preserve">5 </w:t>
            </w:r>
            <w:proofErr w:type="spellStart"/>
            <w:r>
              <w:rPr>
                <w:b/>
                <w:bCs/>
                <w:sz w:val="22"/>
                <w:szCs w:val="22"/>
              </w:rPr>
              <w:t>uM</w:t>
            </w:r>
            <w:proofErr w:type="spellEnd"/>
            <w:r>
              <w:rPr>
                <w:b/>
                <w:bCs/>
                <w:sz w:val="22"/>
                <w:szCs w:val="22"/>
              </w:rPr>
              <w:t xml:space="preserve"> Spike</w:t>
            </w:r>
          </w:p>
          <w:p w14:paraId="7C11EC88" w14:textId="77777777" w:rsidR="00F01B67" w:rsidRDefault="00F01B67" w:rsidP="003E65AD">
            <w:pPr>
              <w:jc w:val="center"/>
              <w:rPr>
                <w:b/>
                <w:bCs/>
                <w:sz w:val="22"/>
                <w:szCs w:val="22"/>
              </w:rPr>
            </w:pPr>
            <w:r>
              <w:rPr>
                <w:b/>
                <w:bCs/>
                <w:sz w:val="22"/>
                <w:szCs w:val="22"/>
              </w:rPr>
              <w:t>Avg % Rec</w:t>
            </w:r>
          </w:p>
        </w:tc>
      </w:tr>
      <w:tr w:rsidR="004F7A87" w14:paraId="7C11EC8F" w14:textId="77777777" w:rsidTr="00FD5F96">
        <w:trPr>
          <w:trHeight w:val="360"/>
        </w:trPr>
        <w:tc>
          <w:tcPr>
            <w:tcW w:w="2219" w:type="dxa"/>
            <w:tcBorders>
              <w:top w:val="single" w:sz="4" w:space="0" w:color="auto"/>
              <w:left w:val="single" w:sz="4" w:space="0" w:color="auto"/>
              <w:bottom w:val="single" w:sz="4" w:space="0" w:color="auto"/>
              <w:right w:val="single" w:sz="4" w:space="0" w:color="auto"/>
            </w:tcBorders>
            <w:noWrap/>
            <w:vAlign w:val="bottom"/>
            <w:hideMark/>
          </w:tcPr>
          <w:p w14:paraId="7C11EC8A" w14:textId="77777777" w:rsidR="004F7A87" w:rsidRPr="008447B3" w:rsidRDefault="004F7A87" w:rsidP="004F7A87">
            <w:pPr>
              <w:jc w:val="both"/>
              <w:rPr>
                <w:rFonts w:asciiTheme="minorHAnsi" w:hAnsiTheme="minorHAnsi" w:cstheme="minorHAnsi"/>
                <w:sz w:val="22"/>
                <w:szCs w:val="22"/>
              </w:rPr>
            </w:pPr>
            <w:r w:rsidRPr="008447B3">
              <w:rPr>
                <w:rFonts w:asciiTheme="minorHAnsi" w:hAnsiTheme="minorHAnsi" w:cstheme="minorHAnsi"/>
                <w:b/>
                <w:bCs/>
                <w:sz w:val="22"/>
                <w:szCs w:val="22"/>
              </w:rPr>
              <w:t>TDN</w:t>
            </w:r>
          </w:p>
        </w:tc>
        <w:tc>
          <w:tcPr>
            <w:tcW w:w="2113" w:type="dxa"/>
            <w:tcBorders>
              <w:top w:val="single" w:sz="4" w:space="0" w:color="auto"/>
              <w:left w:val="nil"/>
              <w:bottom w:val="single" w:sz="4" w:space="0" w:color="auto"/>
              <w:right w:val="single" w:sz="4" w:space="0" w:color="auto"/>
            </w:tcBorders>
            <w:shd w:val="clear" w:color="auto" w:fill="auto"/>
            <w:noWrap/>
            <w:vAlign w:val="bottom"/>
          </w:tcPr>
          <w:p w14:paraId="7C11EC8B" w14:textId="33438BE9" w:rsidR="004F7A87" w:rsidRPr="008447B3" w:rsidRDefault="004F7A87" w:rsidP="004F7A87">
            <w:pPr>
              <w:jc w:val="right"/>
              <w:rPr>
                <w:rFonts w:asciiTheme="minorHAnsi" w:hAnsiTheme="minorHAnsi" w:cstheme="minorHAnsi"/>
                <w:color w:val="000000"/>
                <w:sz w:val="22"/>
                <w:szCs w:val="22"/>
              </w:rPr>
            </w:pPr>
            <w:r w:rsidRPr="008447B3">
              <w:rPr>
                <w:rFonts w:asciiTheme="minorHAnsi" w:hAnsiTheme="minorHAnsi" w:cstheme="minorHAnsi"/>
                <w:color w:val="000000"/>
                <w:sz w:val="22"/>
                <w:szCs w:val="22"/>
              </w:rPr>
              <w:t>2/25/2021</w:t>
            </w:r>
          </w:p>
        </w:tc>
        <w:tc>
          <w:tcPr>
            <w:tcW w:w="21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8C" w14:textId="40782641" w:rsidR="004F7A87" w:rsidRPr="008447B3" w:rsidRDefault="004F7A87" w:rsidP="004F7A87">
            <w:pPr>
              <w:jc w:val="center"/>
              <w:rPr>
                <w:rFonts w:asciiTheme="minorHAnsi" w:hAnsiTheme="minorHAnsi" w:cstheme="minorHAnsi"/>
                <w:color w:val="000000"/>
                <w:sz w:val="22"/>
                <w:szCs w:val="22"/>
              </w:rPr>
            </w:pPr>
            <w:r w:rsidRPr="008447B3">
              <w:rPr>
                <w:rFonts w:asciiTheme="minorHAnsi" w:hAnsiTheme="minorHAnsi" w:cstheme="minorHAnsi"/>
                <w:color w:val="000000"/>
                <w:sz w:val="22"/>
                <w:szCs w:val="22"/>
              </w:rPr>
              <w:t>15.94% (8)</w:t>
            </w:r>
          </w:p>
        </w:tc>
        <w:tc>
          <w:tcPr>
            <w:tcW w:w="2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8D" w14:textId="5BC1CFFF" w:rsidR="004F7A87" w:rsidRPr="008447B3" w:rsidRDefault="004F7A87" w:rsidP="004F7A87">
            <w:pPr>
              <w:jc w:val="center"/>
              <w:rPr>
                <w:rFonts w:asciiTheme="minorHAnsi" w:hAnsiTheme="minorHAnsi" w:cstheme="minorHAnsi"/>
                <w:color w:val="000000"/>
                <w:sz w:val="22"/>
                <w:szCs w:val="22"/>
              </w:rPr>
            </w:pPr>
            <w:r w:rsidRPr="008447B3">
              <w:rPr>
                <w:rFonts w:asciiTheme="minorHAnsi" w:hAnsiTheme="minorHAnsi" w:cstheme="minorHAnsi"/>
                <w:color w:val="000000"/>
                <w:sz w:val="22"/>
                <w:szCs w:val="22"/>
              </w:rPr>
              <w:t>18.88% (10)</w:t>
            </w:r>
          </w:p>
        </w:tc>
        <w:tc>
          <w:tcPr>
            <w:tcW w:w="25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8E" w14:textId="34A5EF01" w:rsidR="004F7A87" w:rsidRPr="008447B3" w:rsidRDefault="004F7A87" w:rsidP="004F7A87">
            <w:pPr>
              <w:jc w:val="center"/>
              <w:rPr>
                <w:rFonts w:asciiTheme="minorHAnsi" w:hAnsiTheme="minorHAnsi" w:cstheme="minorHAnsi"/>
                <w:color w:val="000000"/>
                <w:sz w:val="22"/>
                <w:szCs w:val="22"/>
              </w:rPr>
            </w:pPr>
            <w:r w:rsidRPr="008447B3">
              <w:rPr>
                <w:rFonts w:asciiTheme="minorHAnsi" w:hAnsiTheme="minorHAnsi" w:cstheme="minorHAnsi"/>
                <w:color w:val="000000"/>
                <w:sz w:val="22"/>
                <w:szCs w:val="22"/>
              </w:rPr>
              <w:t>107.39% (2)</w:t>
            </w:r>
          </w:p>
        </w:tc>
      </w:tr>
      <w:tr w:rsidR="004F7A87" w14:paraId="7C11EC95" w14:textId="77777777" w:rsidTr="00FD5F96">
        <w:trPr>
          <w:trHeight w:val="360"/>
        </w:trPr>
        <w:tc>
          <w:tcPr>
            <w:tcW w:w="2219" w:type="dxa"/>
            <w:tcBorders>
              <w:top w:val="single" w:sz="4" w:space="0" w:color="auto"/>
              <w:left w:val="single" w:sz="4" w:space="0" w:color="auto"/>
              <w:bottom w:val="single" w:sz="4" w:space="0" w:color="auto"/>
              <w:right w:val="single" w:sz="4" w:space="0" w:color="auto"/>
            </w:tcBorders>
            <w:noWrap/>
            <w:vAlign w:val="bottom"/>
            <w:hideMark/>
          </w:tcPr>
          <w:p w14:paraId="7C11EC90" w14:textId="77777777" w:rsidR="004F7A87" w:rsidRPr="008447B3" w:rsidRDefault="004F7A87" w:rsidP="004F7A87">
            <w:pPr>
              <w:rPr>
                <w:rFonts w:asciiTheme="minorHAnsi" w:hAnsiTheme="minorHAnsi" w:cstheme="minorHAnsi"/>
                <w:sz w:val="20"/>
                <w:szCs w:val="20"/>
              </w:rPr>
            </w:pPr>
          </w:p>
        </w:tc>
        <w:tc>
          <w:tcPr>
            <w:tcW w:w="2113" w:type="dxa"/>
            <w:tcBorders>
              <w:top w:val="single" w:sz="4" w:space="0" w:color="auto"/>
              <w:left w:val="nil"/>
              <w:bottom w:val="single" w:sz="4" w:space="0" w:color="auto"/>
              <w:right w:val="single" w:sz="4" w:space="0" w:color="auto"/>
            </w:tcBorders>
            <w:shd w:val="clear" w:color="auto" w:fill="auto"/>
            <w:noWrap/>
            <w:vAlign w:val="bottom"/>
          </w:tcPr>
          <w:p w14:paraId="7C11EC91" w14:textId="62A39B76" w:rsidR="004F7A87" w:rsidRPr="008447B3" w:rsidRDefault="004F7A87" w:rsidP="004F7A87">
            <w:pPr>
              <w:jc w:val="right"/>
              <w:rPr>
                <w:rFonts w:asciiTheme="minorHAnsi" w:hAnsiTheme="minorHAnsi" w:cstheme="minorHAnsi"/>
                <w:color w:val="000000"/>
                <w:sz w:val="22"/>
                <w:szCs w:val="22"/>
              </w:rPr>
            </w:pPr>
            <w:r w:rsidRPr="008447B3">
              <w:rPr>
                <w:rFonts w:asciiTheme="minorHAnsi" w:hAnsiTheme="minorHAnsi" w:cstheme="minorHAnsi"/>
                <w:color w:val="000000"/>
                <w:sz w:val="22"/>
                <w:szCs w:val="22"/>
              </w:rPr>
              <w:t>3/25/2021</w:t>
            </w:r>
          </w:p>
        </w:tc>
        <w:tc>
          <w:tcPr>
            <w:tcW w:w="21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92" w14:textId="58EE6C07" w:rsidR="004F7A87" w:rsidRPr="008447B3" w:rsidRDefault="004F7A87" w:rsidP="004F7A87">
            <w:pPr>
              <w:jc w:val="center"/>
              <w:rPr>
                <w:rFonts w:asciiTheme="minorHAnsi" w:hAnsiTheme="minorHAnsi" w:cstheme="minorHAnsi"/>
                <w:color w:val="000000"/>
                <w:sz w:val="22"/>
                <w:szCs w:val="22"/>
              </w:rPr>
            </w:pPr>
            <w:r w:rsidRPr="008447B3">
              <w:rPr>
                <w:rFonts w:asciiTheme="minorHAnsi" w:hAnsiTheme="minorHAnsi" w:cstheme="minorHAnsi"/>
                <w:color w:val="000000"/>
                <w:sz w:val="22"/>
                <w:szCs w:val="22"/>
              </w:rPr>
              <w:t>5.60% (3)</w:t>
            </w:r>
          </w:p>
        </w:tc>
        <w:tc>
          <w:tcPr>
            <w:tcW w:w="2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93" w14:textId="121AFF2F" w:rsidR="004F7A87" w:rsidRPr="008447B3" w:rsidRDefault="004F7A87" w:rsidP="004F7A87">
            <w:pPr>
              <w:jc w:val="center"/>
              <w:rPr>
                <w:rFonts w:asciiTheme="minorHAnsi" w:hAnsiTheme="minorHAnsi" w:cstheme="minorHAnsi"/>
                <w:color w:val="000000"/>
                <w:sz w:val="22"/>
                <w:szCs w:val="22"/>
              </w:rPr>
            </w:pPr>
            <w:r w:rsidRPr="008447B3">
              <w:rPr>
                <w:rFonts w:asciiTheme="minorHAnsi" w:hAnsiTheme="minorHAnsi" w:cstheme="minorHAnsi"/>
                <w:color w:val="000000"/>
                <w:sz w:val="22"/>
                <w:szCs w:val="22"/>
              </w:rPr>
              <w:t>14.20% (8)</w:t>
            </w:r>
          </w:p>
        </w:tc>
        <w:tc>
          <w:tcPr>
            <w:tcW w:w="25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94" w14:textId="24B179FF" w:rsidR="004F7A87" w:rsidRPr="008447B3" w:rsidRDefault="004F7A87" w:rsidP="004F7A87">
            <w:pPr>
              <w:jc w:val="center"/>
              <w:rPr>
                <w:rFonts w:asciiTheme="minorHAnsi" w:hAnsiTheme="minorHAnsi" w:cstheme="minorHAnsi"/>
                <w:color w:val="000000"/>
                <w:sz w:val="22"/>
                <w:szCs w:val="22"/>
              </w:rPr>
            </w:pPr>
            <w:r w:rsidRPr="008447B3">
              <w:rPr>
                <w:rFonts w:asciiTheme="minorHAnsi" w:hAnsiTheme="minorHAnsi" w:cstheme="minorHAnsi"/>
                <w:color w:val="000000"/>
                <w:sz w:val="22"/>
                <w:szCs w:val="22"/>
              </w:rPr>
              <w:t>108.82% (4)</w:t>
            </w:r>
          </w:p>
        </w:tc>
      </w:tr>
      <w:tr w:rsidR="004F7A87" w14:paraId="7C11EC9B" w14:textId="77777777" w:rsidTr="00BD4DA5">
        <w:trPr>
          <w:trHeight w:val="360"/>
        </w:trPr>
        <w:tc>
          <w:tcPr>
            <w:tcW w:w="2219" w:type="dxa"/>
            <w:tcBorders>
              <w:top w:val="single" w:sz="4" w:space="0" w:color="auto"/>
              <w:left w:val="single" w:sz="4" w:space="0" w:color="auto"/>
              <w:bottom w:val="single" w:sz="4" w:space="0" w:color="auto"/>
              <w:right w:val="single" w:sz="4" w:space="0" w:color="auto"/>
            </w:tcBorders>
            <w:noWrap/>
            <w:vAlign w:val="bottom"/>
            <w:hideMark/>
          </w:tcPr>
          <w:p w14:paraId="7C11EC96" w14:textId="77777777" w:rsidR="004F7A87" w:rsidRPr="008447B3" w:rsidRDefault="004F7A87" w:rsidP="004F7A87">
            <w:pPr>
              <w:rPr>
                <w:rFonts w:asciiTheme="minorHAnsi" w:hAnsiTheme="minorHAnsi" w:cstheme="minorHAnsi"/>
                <w:sz w:val="20"/>
                <w:szCs w:val="20"/>
              </w:rPr>
            </w:pPr>
          </w:p>
        </w:tc>
        <w:tc>
          <w:tcPr>
            <w:tcW w:w="2113" w:type="dxa"/>
            <w:tcBorders>
              <w:top w:val="single" w:sz="4" w:space="0" w:color="auto"/>
              <w:left w:val="single" w:sz="4" w:space="0" w:color="auto"/>
              <w:bottom w:val="single" w:sz="4" w:space="0" w:color="auto"/>
              <w:right w:val="single" w:sz="4" w:space="0" w:color="auto"/>
            </w:tcBorders>
            <w:noWrap/>
            <w:vAlign w:val="bottom"/>
          </w:tcPr>
          <w:p w14:paraId="7C11EC97" w14:textId="6E3739C5" w:rsidR="004F7A87" w:rsidRPr="008447B3" w:rsidRDefault="004F7A87" w:rsidP="004F7A87">
            <w:pPr>
              <w:jc w:val="right"/>
              <w:rPr>
                <w:rFonts w:asciiTheme="minorHAnsi" w:hAnsiTheme="minorHAnsi" w:cstheme="minorHAnsi"/>
                <w:color w:val="000000"/>
                <w:sz w:val="22"/>
                <w:szCs w:val="22"/>
              </w:rPr>
            </w:pPr>
          </w:p>
        </w:tc>
        <w:tc>
          <w:tcPr>
            <w:tcW w:w="2113" w:type="dxa"/>
            <w:tcBorders>
              <w:top w:val="single" w:sz="4" w:space="0" w:color="auto"/>
              <w:left w:val="single" w:sz="4" w:space="0" w:color="auto"/>
              <w:bottom w:val="single" w:sz="4" w:space="0" w:color="auto"/>
              <w:right w:val="single" w:sz="4" w:space="0" w:color="auto"/>
            </w:tcBorders>
            <w:noWrap/>
            <w:vAlign w:val="bottom"/>
          </w:tcPr>
          <w:p w14:paraId="7C11EC98" w14:textId="57B034B3" w:rsidR="004F7A87" w:rsidRPr="008447B3" w:rsidRDefault="004F7A87" w:rsidP="004F7A87">
            <w:pPr>
              <w:jc w:val="center"/>
              <w:rPr>
                <w:rFonts w:asciiTheme="minorHAnsi" w:hAnsiTheme="minorHAnsi" w:cstheme="minorHAnsi"/>
                <w:color w:val="000000"/>
                <w:sz w:val="22"/>
                <w:szCs w:val="22"/>
              </w:rPr>
            </w:pPr>
          </w:p>
        </w:tc>
        <w:tc>
          <w:tcPr>
            <w:tcW w:w="2395" w:type="dxa"/>
            <w:tcBorders>
              <w:top w:val="single" w:sz="4" w:space="0" w:color="auto"/>
              <w:left w:val="single" w:sz="4" w:space="0" w:color="auto"/>
              <w:bottom w:val="single" w:sz="4" w:space="0" w:color="auto"/>
              <w:right w:val="single" w:sz="4" w:space="0" w:color="auto"/>
            </w:tcBorders>
            <w:noWrap/>
            <w:vAlign w:val="bottom"/>
          </w:tcPr>
          <w:p w14:paraId="7C11EC99" w14:textId="1DE293DE" w:rsidR="004F7A87" w:rsidRPr="008447B3" w:rsidRDefault="004F7A87" w:rsidP="004F7A87">
            <w:pPr>
              <w:jc w:val="center"/>
              <w:rPr>
                <w:rFonts w:asciiTheme="minorHAnsi" w:hAnsiTheme="minorHAnsi" w:cstheme="minorHAnsi"/>
                <w:color w:val="000000"/>
                <w:sz w:val="22"/>
                <w:szCs w:val="22"/>
              </w:rPr>
            </w:pPr>
          </w:p>
        </w:tc>
        <w:tc>
          <w:tcPr>
            <w:tcW w:w="2536" w:type="dxa"/>
            <w:tcBorders>
              <w:top w:val="single" w:sz="4" w:space="0" w:color="auto"/>
              <w:left w:val="single" w:sz="4" w:space="0" w:color="auto"/>
              <w:bottom w:val="single" w:sz="4" w:space="0" w:color="auto"/>
              <w:right w:val="single" w:sz="4" w:space="0" w:color="auto"/>
            </w:tcBorders>
            <w:noWrap/>
            <w:vAlign w:val="bottom"/>
          </w:tcPr>
          <w:p w14:paraId="7C11EC9A" w14:textId="184F6126" w:rsidR="004F7A87" w:rsidRPr="008447B3" w:rsidRDefault="004F7A87" w:rsidP="004F7A87">
            <w:pPr>
              <w:jc w:val="center"/>
              <w:rPr>
                <w:rFonts w:asciiTheme="minorHAnsi" w:hAnsiTheme="minorHAnsi" w:cstheme="minorHAnsi"/>
                <w:color w:val="000000"/>
                <w:sz w:val="22"/>
                <w:szCs w:val="22"/>
              </w:rPr>
            </w:pPr>
          </w:p>
        </w:tc>
      </w:tr>
      <w:tr w:rsidR="004F7A87" w14:paraId="7C11ECA1" w14:textId="77777777" w:rsidTr="00BD4DA5">
        <w:trPr>
          <w:trHeight w:val="360"/>
        </w:trPr>
        <w:tc>
          <w:tcPr>
            <w:tcW w:w="2219" w:type="dxa"/>
            <w:tcBorders>
              <w:top w:val="single" w:sz="4" w:space="0" w:color="auto"/>
              <w:left w:val="single" w:sz="4" w:space="0" w:color="auto"/>
              <w:bottom w:val="single" w:sz="4" w:space="0" w:color="auto"/>
              <w:right w:val="single" w:sz="4" w:space="0" w:color="auto"/>
            </w:tcBorders>
            <w:noWrap/>
            <w:vAlign w:val="bottom"/>
            <w:hideMark/>
          </w:tcPr>
          <w:p w14:paraId="7C11EC9C" w14:textId="77777777" w:rsidR="004F7A87" w:rsidRPr="008447B3" w:rsidRDefault="004F7A87" w:rsidP="004F7A87">
            <w:pPr>
              <w:rPr>
                <w:rFonts w:asciiTheme="minorHAnsi" w:hAnsiTheme="minorHAnsi" w:cstheme="minorHAnsi"/>
                <w:sz w:val="20"/>
                <w:szCs w:val="20"/>
              </w:rPr>
            </w:pPr>
          </w:p>
        </w:tc>
        <w:tc>
          <w:tcPr>
            <w:tcW w:w="2113" w:type="dxa"/>
            <w:tcBorders>
              <w:top w:val="single" w:sz="4" w:space="0" w:color="auto"/>
              <w:left w:val="single" w:sz="4" w:space="0" w:color="auto"/>
              <w:bottom w:val="single" w:sz="4" w:space="0" w:color="auto"/>
              <w:right w:val="single" w:sz="4" w:space="0" w:color="auto"/>
            </w:tcBorders>
            <w:noWrap/>
            <w:vAlign w:val="bottom"/>
          </w:tcPr>
          <w:p w14:paraId="7C11EC9D" w14:textId="384EBCCE" w:rsidR="004F7A87" w:rsidRPr="008447B3" w:rsidRDefault="004F7A87" w:rsidP="004F7A87">
            <w:pPr>
              <w:jc w:val="right"/>
              <w:rPr>
                <w:rFonts w:asciiTheme="minorHAnsi" w:hAnsiTheme="minorHAnsi" w:cstheme="minorHAnsi"/>
                <w:color w:val="000000"/>
                <w:sz w:val="22"/>
                <w:szCs w:val="22"/>
              </w:rPr>
            </w:pPr>
          </w:p>
        </w:tc>
        <w:tc>
          <w:tcPr>
            <w:tcW w:w="2113" w:type="dxa"/>
            <w:tcBorders>
              <w:top w:val="single" w:sz="4" w:space="0" w:color="auto"/>
              <w:left w:val="single" w:sz="4" w:space="0" w:color="auto"/>
              <w:bottom w:val="single" w:sz="4" w:space="0" w:color="auto"/>
              <w:right w:val="single" w:sz="4" w:space="0" w:color="auto"/>
            </w:tcBorders>
            <w:noWrap/>
            <w:vAlign w:val="bottom"/>
          </w:tcPr>
          <w:p w14:paraId="7C11EC9E" w14:textId="3FAE080C" w:rsidR="004F7A87" w:rsidRPr="008447B3" w:rsidRDefault="004F7A87" w:rsidP="004F7A87">
            <w:pPr>
              <w:jc w:val="center"/>
              <w:rPr>
                <w:rFonts w:asciiTheme="minorHAnsi" w:hAnsiTheme="minorHAnsi" w:cstheme="minorHAnsi"/>
                <w:color w:val="000000"/>
                <w:sz w:val="22"/>
                <w:szCs w:val="22"/>
              </w:rPr>
            </w:pPr>
          </w:p>
        </w:tc>
        <w:tc>
          <w:tcPr>
            <w:tcW w:w="2395" w:type="dxa"/>
            <w:tcBorders>
              <w:top w:val="single" w:sz="4" w:space="0" w:color="auto"/>
              <w:left w:val="single" w:sz="4" w:space="0" w:color="auto"/>
              <w:bottom w:val="single" w:sz="4" w:space="0" w:color="auto"/>
              <w:right w:val="single" w:sz="4" w:space="0" w:color="auto"/>
            </w:tcBorders>
            <w:noWrap/>
            <w:vAlign w:val="bottom"/>
          </w:tcPr>
          <w:p w14:paraId="7C11EC9F" w14:textId="12778CB4" w:rsidR="004F7A87" w:rsidRPr="008447B3" w:rsidRDefault="004F7A87" w:rsidP="004F7A87">
            <w:pPr>
              <w:jc w:val="center"/>
              <w:rPr>
                <w:rFonts w:asciiTheme="minorHAnsi" w:hAnsiTheme="minorHAnsi" w:cstheme="minorHAnsi"/>
                <w:color w:val="000000"/>
                <w:sz w:val="22"/>
                <w:szCs w:val="22"/>
              </w:rPr>
            </w:pPr>
          </w:p>
        </w:tc>
        <w:tc>
          <w:tcPr>
            <w:tcW w:w="2536" w:type="dxa"/>
            <w:tcBorders>
              <w:top w:val="single" w:sz="4" w:space="0" w:color="auto"/>
              <w:left w:val="single" w:sz="4" w:space="0" w:color="auto"/>
              <w:bottom w:val="single" w:sz="4" w:space="0" w:color="auto"/>
              <w:right w:val="single" w:sz="4" w:space="0" w:color="auto"/>
            </w:tcBorders>
            <w:noWrap/>
            <w:vAlign w:val="bottom"/>
          </w:tcPr>
          <w:p w14:paraId="7C11ECA0" w14:textId="0F5D8ECA" w:rsidR="004F7A87" w:rsidRPr="008447B3" w:rsidRDefault="004F7A87" w:rsidP="004F7A87">
            <w:pPr>
              <w:jc w:val="center"/>
              <w:rPr>
                <w:rFonts w:asciiTheme="minorHAnsi" w:hAnsiTheme="minorHAnsi" w:cstheme="minorHAnsi"/>
                <w:color w:val="000000"/>
                <w:sz w:val="22"/>
                <w:szCs w:val="22"/>
              </w:rPr>
            </w:pPr>
          </w:p>
        </w:tc>
      </w:tr>
      <w:tr w:rsidR="004F7A87" w14:paraId="7C11ECA7" w14:textId="77777777" w:rsidTr="00BD4DA5">
        <w:trPr>
          <w:trHeight w:val="360"/>
        </w:trPr>
        <w:tc>
          <w:tcPr>
            <w:tcW w:w="2219" w:type="dxa"/>
            <w:tcBorders>
              <w:top w:val="single" w:sz="4" w:space="0" w:color="auto"/>
              <w:left w:val="single" w:sz="4" w:space="0" w:color="auto"/>
              <w:bottom w:val="single" w:sz="4" w:space="0" w:color="auto"/>
              <w:right w:val="single" w:sz="4" w:space="0" w:color="auto"/>
            </w:tcBorders>
            <w:noWrap/>
            <w:vAlign w:val="bottom"/>
            <w:hideMark/>
          </w:tcPr>
          <w:p w14:paraId="7C11ECA2" w14:textId="77777777" w:rsidR="004F7A87" w:rsidRPr="008447B3" w:rsidRDefault="004F7A87" w:rsidP="004F7A87">
            <w:pPr>
              <w:rPr>
                <w:rFonts w:asciiTheme="minorHAnsi" w:hAnsiTheme="minorHAnsi" w:cstheme="minorHAnsi"/>
                <w:sz w:val="20"/>
                <w:szCs w:val="20"/>
              </w:rPr>
            </w:pPr>
          </w:p>
        </w:tc>
        <w:tc>
          <w:tcPr>
            <w:tcW w:w="2113" w:type="dxa"/>
            <w:tcBorders>
              <w:top w:val="single" w:sz="4" w:space="0" w:color="auto"/>
              <w:left w:val="single" w:sz="4" w:space="0" w:color="auto"/>
              <w:bottom w:val="single" w:sz="4" w:space="0" w:color="auto"/>
              <w:right w:val="single" w:sz="4" w:space="0" w:color="auto"/>
            </w:tcBorders>
            <w:noWrap/>
            <w:vAlign w:val="bottom"/>
          </w:tcPr>
          <w:p w14:paraId="7C11ECA3" w14:textId="133B941B" w:rsidR="004F7A87" w:rsidRPr="008447B3" w:rsidRDefault="004F7A87" w:rsidP="004F7A87">
            <w:pPr>
              <w:jc w:val="right"/>
              <w:rPr>
                <w:rFonts w:asciiTheme="minorHAnsi" w:hAnsiTheme="minorHAnsi" w:cstheme="minorHAnsi"/>
                <w:color w:val="000000"/>
                <w:sz w:val="22"/>
                <w:szCs w:val="22"/>
              </w:rPr>
            </w:pPr>
          </w:p>
        </w:tc>
        <w:tc>
          <w:tcPr>
            <w:tcW w:w="2113" w:type="dxa"/>
            <w:tcBorders>
              <w:top w:val="single" w:sz="4" w:space="0" w:color="auto"/>
              <w:left w:val="single" w:sz="4" w:space="0" w:color="auto"/>
              <w:bottom w:val="single" w:sz="4" w:space="0" w:color="auto"/>
              <w:right w:val="single" w:sz="4" w:space="0" w:color="auto"/>
            </w:tcBorders>
            <w:noWrap/>
            <w:vAlign w:val="bottom"/>
          </w:tcPr>
          <w:p w14:paraId="7C11ECA4" w14:textId="6FAD968A" w:rsidR="004F7A87" w:rsidRPr="008447B3" w:rsidRDefault="004F7A87" w:rsidP="004F7A87">
            <w:pPr>
              <w:jc w:val="center"/>
              <w:rPr>
                <w:rFonts w:asciiTheme="minorHAnsi" w:hAnsiTheme="minorHAnsi" w:cstheme="minorHAnsi"/>
                <w:color w:val="000000"/>
                <w:sz w:val="22"/>
                <w:szCs w:val="22"/>
              </w:rPr>
            </w:pPr>
          </w:p>
        </w:tc>
        <w:tc>
          <w:tcPr>
            <w:tcW w:w="2395" w:type="dxa"/>
            <w:tcBorders>
              <w:top w:val="single" w:sz="4" w:space="0" w:color="auto"/>
              <w:left w:val="single" w:sz="4" w:space="0" w:color="auto"/>
              <w:bottom w:val="single" w:sz="4" w:space="0" w:color="auto"/>
              <w:right w:val="single" w:sz="4" w:space="0" w:color="auto"/>
            </w:tcBorders>
            <w:noWrap/>
            <w:vAlign w:val="bottom"/>
          </w:tcPr>
          <w:p w14:paraId="7C11ECA5" w14:textId="717517F4" w:rsidR="004F7A87" w:rsidRPr="008447B3" w:rsidRDefault="004F7A87" w:rsidP="004F7A87">
            <w:pPr>
              <w:jc w:val="center"/>
              <w:rPr>
                <w:rFonts w:asciiTheme="minorHAnsi" w:hAnsiTheme="minorHAnsi" w:cstheme="minorHAnsi"/>
                <w:color w:val="000000"/>
                <w:sz w:val="22"/>
                <w:szCs w:val="22"/>
              </w:rPr>
            </w:pPr>
          </w:p>
        </w:tc>
        <w:tc>
          <w:tcPr>
            <w:tcW w:w="2536" w:type="dxa"/>
            <w:tcBorders>
              <w:top w:val="single" w:sz="4" w:space="0" w:color="auto"/>
              <w:left w:val="single" w:sz="4" w:space="0" w:color="auto"/>
              <w:bottom w:val="single" w:sz="4" w:space="0" w:color="auto"/>
              <w:right w:val="single" w:sz="4" w:space="0" w:color="auto"/>
            </w:tcBorders>
            <w:noWrap/>
            <w:vAlign w:val="bottom"/>
          </w:tcPr>
          <w:p w14:paraId="7C11ECA6" w14:textId="3424D42B" w:rsidR="004F7A87" w:rsidRPr="008447B3" w:rsidRDefault="004F7A87" w:rsidP="004F7A87">
            <w:pPr>
              <w:jc w:val="center"/>
              <w:rPr>
                <w:rFonts w:asciiTheme="minorHAnsi" w:hAnsiTheme="minorHAnsi" w:cstheme="minorHAnsi"/>
                <w:color w:val="000000"/>
                <w:sz w:val="22"/>
                <w:szCs w:val="22"/>
              </w:rPr>
            </w:pPr>
          </w:p>
        </w:tc>
      </w:tr>
      <w:tr w:rsidR="004F7A87" w14:paraId="7C11ECAD" w14:textId="77777777" w:rsidTr="00BD4DA5">
        <w:trPr>
          <w:trHeight w:val="360"/>
        </w:trPr>
        <w:tc>
          <w:tcPr>
            <w:tcW w:w="2219" w:type="dxa"/>
            <w:tcBorders>
              <w:top w:val="single" w:sz="4" w:space="0" w:color="auto"/>
              <w:left w:val="single" w:sz="4" w:space="0" w:color="auto"/>
              <w:bottom w:val="single" w:sz="4" w:space="0" w:color="auto"/>
              <w:right w:val="single" w:sz="4" w:space="0" w:color="auto"/>
            </w:tcBorders>
            <w:noWrap/>
            <w:vAlign w:val="bottom"/>
            <w:hideMark/>
          </w:tcPr>
          <w:p w14:paraId="7C11ECA8" w14:textId="77777777" w:rsidR="004F7A87" w:rsidRPr="008447B3" w:rsidRDefault="004F7A87" w:rsidP="004F7A87">
            <w:pPr>
              <w:rPr>
                <w:rFonts w:asciiTheme="minorHAnsi" w:hAnsiTheme="minorHAnsi" w:cstheme="minorHAnsi"/>
                <w:sz w:val="20"/>
                <w:szCs w:val="20"/>
              </w:rPr>
            </w:pPr>
          </w:p>
        </w:tc>
        <w:tc>
          <w:tcPr>
            <w:tcW w:w="2113" w:type="dxa"/>
            <w:tcBorders>
              <w:top w:val="single" w:sz="4" w:space="0" w:color="auto"/>
              <w:left w:val="single" w:sz="4" w:space="0" w:color="auto"/>
              <w:bottom w:val="single" w:sz="4" w:space="0" w:color="auto"/>
              <w:right w:val="single" w:sz="4" w:space="0" w:color="auto"/>
            </w:tcBorders>
            <w:noWrap/>
            <w:vAlign w:val="bottom"/>
          </w:tcPr>
          <w:p w14:paraId="7C11ECA9" w14:textId="03EC3816" w:rsidR="004F7A87" w:rsidRPr="008447B3" w:rsidRDefault="004F7A87" w:rsidP="004F7A87">
            <w:pPr>
              <w:jc w:val="right"/>
              <w:rPr>
                <w:rFonts w:asciiTheme="minorHAnsi" w:hAnsiTheme="minorHAnsi" w:cstheme="minorHAnsi"/>
                <w:color w:val="000000"/>
                <w:sz w:val="22"/>
                <w:szCs w:val="22"/>
              </w:rPr>
            </w:pPr>
          </w:p>
        </w:tc>
        <w:tc>
          <w:tcPr>
            <w:tcW w:w="2113" w:type="dxa"/>
            <w:tcBorders>
              <w:top w:val="single" w:sz="4" w:space="0" w:color="auto"/>
              <w:left w:val="single" w:sz="4" w:space="0" w:color="auto"/>
              <w:bottom w:val="single" w:sz="4" w:space="0" w:color="auto"/>
              <w:right w:val="single" w:sz="4" w:space="0" w:color="auto"/>
            </w:tcBorders>
            <w:noWrap/>
            <w:vAlign w:val="bottom"/>
          </w:tcPr>
          <w:p w14:paraId="7C11ECAA" w14:textId="18305BE4" w:rsidR="004F7A87" w:rsidRPr="008447B3" w:rsidRDefault="004F7A87" w:rsidP="004F7A87">
            <w:pPr>
              <w:jc w:val="center"/>
              <w:rPr>
                <w:rFonts w:asciiTheme="minorHAnsi" w:hAnsiTheme="minorHAnsi" w:cstheme="minorHAnsi"/>
                <w:color w:val="000000"/>
                <w:sz w:val="22"/>
                <w:szCs w:val="22"/>
              </w:rPr>
            </w:pPr>
          </w:p>
        </w:tc>
        <w:tc>
          <w:tcPr>
            <w:tcW w:w="2395" w:type="dxa"/>
            <w:tcBorders>
              <w:top w:val="single" w:sz="4" w:space="0" w:color="auto"/>
              <w:left w:val="single" w:sz="4" w:space="0" w:color="auto"/>
              <w:bottom w:val="single" w:sz="4" w:space="0" w:color="auto"/>
              <w:right w:val="single" w:sz="4" w:space="0" w:color="auto"/>
            </w:tcBorders>
            <w:noWrap/>
            <w:vAlign w:val="bottom"/>
          </w:tcPr>
          <w:p w14:paraId="7C11ECAB" w14:textId="124200A3" w:rsidR="004F7A87" w:rsidRPr="008447B3" w:rsidRDefault="004F7A87" w:rsidP="004F7A87">
            <w:pPr>
              <w:jc w:val="center"/>
              <w:rPr>
                <w:rFonts w:asciiTheme="minorHAnsi" w:hAnsiTheme="minorHAnsi" w:cstheme="minorHAnsi"/>
                <w:color w:val="000000"/>
                <w:sz w:val="22"/>
                <w:szCs w:val="22"/>
              </w:rPr>
            </w:pPr>
          </w:p>
        </w:tc>
        <w:tc>
          <w:tcPr>
            <w:tcW w:w="2536" w:type="dxa"/>
            <w:tcBorders>
              <w:top w:val="single" w:sz="4" w:space="0" w:color="auto"/>
              <w:left w:val="single" w:sz="4" w:space="0" w:color="auto"/>
              <w:bottom w:val="single" w:sz="4" w:space="0" w:color="auto"/>
              <w:right w:val="single" w:sz="4" w:space="0" w:color="auto"/>
            </w:tcBorders>
            <w:noWrap/>
            <w:vAlign w:val="bottom"/>
          </w:tcPr>
          <w:p w14:paraId="7C11ECAC" w14:textId="091F39A5" w:rsidR="004F7A87" w:rsidRPr="008447B3" w:rsidRDefault="004F7A87" w:rsidP="004F7A87">
            <w:pPr>
              <w:jc w:val="center"/>
              <w:rPr>
                <w:rFonts w:asciiTheme="minorHAnsi" w:hAnsiTheme="minorHAnsi" w:cstheme="minorHAnsi"/>
                <w:color w:val="000000"/>
                <w:sz w:val="22"/>
                <w:szCs w:val="22"/>
              </w:rPr>
            </w:pPr>
          </w:p>
        </w:tc>
      </w:tr>
      <w:tr w:rsidR="004F7A87" w14:paraId="7C11ECB3" w14:textId="77777777" w:rsidTr="00FD5F96">
        <w:trPr>
          <w:trHeight w:val="360"/>
        </w:trPr>
        <w:tc>
          <w:tcPr>
            <w:tcW w:w="2219" w:type="dxa"/>
            <w:tcBorders>
              <w:top w:val="single" w:sz="4" w:space="0" w:color="auto"/>
              <w:left w:val="single" w:sz="4" w:space="0" w:color="auto"/>
              <w:bottom w:val="single" w:sz="4" w:space="0" w:color="auto"/>
              <w:right w:val="single" w:sz="4" w:space="0" w:color="auto"/>
            </w:tcBorders>
            <w:noWrap/>
            <w:vAlign w:val="bottom"/>
            <w:hideMark/>
          </w:tcPr>
          <w:p w14:paraId="7C11ECAE" w14:textId="77777777" w:rsidR="004F7A87" w:rsidRPr="008447B3" w:rsidRDefault="004F7A87" w:rsidP="004F7A87">
            <w:pPr>
              <w:rPr>
                <w:rFonts w:asciiTheme="minorHAnsi" w:hAnsiTheme="minorHAnsi" w:cstheme="minorHAnsi"/>
                <w:sz w:val="20"/>
                <w:szCs w:val="20"/>
              </w:rPr>
            </w:pPr>
          </w:p>
        </w:tc>
        <w:tc>
          <w:tcPr>
            <w:tcW w:w="2113" w:type="dxa"/>
            <w:tcBorders>
              <w:top w:val="single" w:sz="4" w:space="0" w:color="auto"/>
              <w:left w:val="nil"/>
              <w:bottom w:val="single" w:sz="4" w:space="0" w:color="auto"/>
              <w:right w:val="single" w:sz="4" w:space="0" w:color="auto"/>
            </w:tcBorders>
            <w:shd w:val="clear" w:color="auto" w:fill="auto"/>
            <w:noWrap/>
            <w:vAlign w:val="bottom"/>
          </w:tcPr>
          <w:p w14:paraId="7C11ECAF" w14:textId="641E9BDF" w:rsidR="004F7A87" w:rsidRPr="008447B3" w:rsidRDefault="004F7A87" w:rsidP="004F7A87">
            <w:pPr>
              <w:jc w:val="right"/>
              <w:rPr>
                <w:rFonts w:asciiTheme="minorHAnsi" w:hAnsiTheme="minorHAnsi" w:cstheme="minorHAnsi"/>
                <w:color w:val="000000"/>
                <w:sz w:val="22"/>
                <w:szCs w:val="22"/>
              </w:rPr>
            </w:pPr>
            <w:r w:rsidRPr="008447B3">
              <w:rPr>
                <w:rFonts w:asciiTheme="minorHAnsi" w:hAnsiTheme="minorHAnsi" w:cstheme="minorHAnsi"/>
                <w:color w:val="000000"/>
                <w:sz w:val="22"/>
                <w:szCs w:val="22"/>
              </w:rPr>
              <w:t>11/23/2021</w:t>
            </w:r>
          </w:p>
        </w:tc>
        <w:tc>
          <w:tcPr>
            <w:tcW w:w="21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B0" w14:textId="4EF0B4C8" w:rsidR="004F7A87" w:rsidRPr="008447B3" w:rsidRDefault="004F7A87" w:rsidP="004F7A87">
            <w:pPr>
              <w:jc w:val="center"/>
              <w:rPr>
                <w:rFonts w:asciiTheme="minorHAnsi" w:hAnsiTheme="minorHAnsi" w:cstheme="minorHAnsi"/>
                <w:color w:val="000000"/>
                <w:sz w:val="22"/>
                <w:szCs w:val="22"/>
              </w:rPr>
            </w:pPr>
            <w:r w:rsidRPr="008447B3">
              <w:rPr>
                <w:rFonts w:asciiTheme="minorHAnsi" w:hAnsiTheme="minorHAnsi" w:cstheme="minorHAnsi"/>
                <w:color w:val="000000"/>
                <w:sz w:val="22"/>
                <w:szCs w:val="22"/>
              </w:rPr>
              <w:t>6.10% (8)</w:t>
            </w:r>
          </w:p>
        </w:tc>
        <w:tc>
          <w:tcPr>
            <w:tcW w:w="2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B1" w14:textId="45A38FF5" w:rsidR="004F7A87" w:rsidRPr="008447B3" w:rsidRDefault="004F7A87" w:rsidP="004F7A87">
            <w:pPr>
              <w:jc w:val="center"/>
              <w:rPr>
                <w:rFonts w:asciiTheme="minorHAnsi" w:hAnsiTheme="minorHAnsi" w:cstheme="minorHAnsi"/>
                <w:color w:val="000000"/>
                <w:sz w:val="22"/>
                <w:szCs w:val="22"/>
              </w:rPr>
            </w:pPr>
            <w:r w:rsidRPr="008447B3">
              <w:rPr>
                <w:rFonts w:asciiTheme="minorHAnsi" w:hAnsiTheme="minorHAnsi" w:cstheme="minorHAnsi"/>
                <w:color w:val="000000"/>
                <w:sz w:val="22"/>
                <w:szCs w:val="22"/>
              </w:rPr>
              <w:t>12.14% (3)</w:t>
            </w:r>
          </w:p>
        </w:tc>
        <w:tc>
          <w:tcPr>
            <w:tcW w:w="25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B2" w14:textId="53CDF036" w:rsidR="004F7A87" w:rsidRPr="008447B3" w:rsidRDefault="004F7A87" w:rsidP="004F7A87">
            <w:pPr>
              <w:jc w:val="center"/>
              <w:rPr>
                <w:rFonts w:asciiTheme="minorHAnsi" w:hAnsiTheme="minorHAnsi" w:cstheme="minorHAnsi"/>
                <w:color w:val="000000"/>
                <w:sz w:val="22"/>
                <w:szCs w:val="22"/>
              </w:rPr>
            </w:pPr>
            <w:r w:rsidRPr="008447B3">
              <w:rPr>
                <w:rFonts w:asciiTheme="minorHAnsi" w:hAnsiTheme="minorHAnsi" w:cstheme="minorHAnsi"/>
                <w:color w:val="000000"/>
                <w:sz w:val="22"/>
                <w:szCs w:val="22"/>
              </w:rPr>
              <w:t>100.13% (8)</w:t>
            </w:r>
          </w:p>
        </w:tc>
      </w:tr>
      <w:tr w:rsidR="004F7A87" w14:paraId="7C11ECB9" w14:textId="77777777" w:rsidTr="00FD5F96">
        <w:trPr>
          <w:trHeight w:val="360"/>
        </w:trPr>
        <w:tc>
          <w:tcPr>
            <w:tcW w:w="2219" w:type="dxa"/>
            <w:tcBorders>
              <w:top w:val="single" w:sz="4" w:space="0" w:color="auto"/>
              <w:left w:val="single" w:sz="4" w:space="0" w:color="auto"/>
              <w:bottom w:val="single" w:sz="4" w:space="0" w:color="auto"/>
              <w:right w:val="single" w:sz="4" w:space="0" w:color="auto"/>
            </w:tcBorders>
            <w:noWrap/>
            <w:vAlign w:val="bottom"/>
            <w:hideMark/>
          </w:tcPr>
          <w:p w14:paraId="7C11ECB4" w14:textId="77777777" w:rsidR="004F7A87" w:rsidRPr="008447B3" w:rsidRDefault="004F7A87" w:rsidP="004F7A87">
            <w:pPr>
              <w:rPr>
                <w:rFonts w:asciiTheme="minorHAnsi" w:hAnsiTheme="minorHAnsi" w:cstheme="minorHAnsi"/>
                <w:sz w:val="20"/>
                <w:szCs w:val="20"/>
              </w:rPr>
            </w:pPr>
          </w:p>
        </w:tc>
        <w:tc>
          <w:tcPr>
            <w:tcW w:w="2113" w:type="dxa"/>
            <w:tcBorders>
              <w:top w:val="single" w:sz="4" w:space="0" w:color="auto"/>
              <w:left w:val="nil"/>
              <w:bottom w:val="single" w:sz="4" w:space="0" w:color="auto"/>
              <w:right w:val="single" w:sz="4" w:space="0" w:color="auto"/>
            </w:tcBorders>
            <w:shd w:val="clear" w:color="auto" w:fill="auto"/>
            <w:noWrap/>
            <w:vAlign w:val="bottom"/>
          </w:tcPr>
          <w:p w14:paraId="7C11ECB5" w14:textId="054EB8A5" w:rsidR="004F7A87" w:rsidRPr="008447B3" w:rsidRDefault="004F7A87" w:rsidP="004F7A87">
            <w:pPr>
              <w:jc w:val="right"/>
              <w:rPr>
                <w:rFonts w:asciiTheme="minorHAnsi" w:hAnsiTheme="minorHAnsi" w:cstheme="minorHAnsi"/>
                <w:color w:val="000000"/>
                <w:sz w:val="22"/>
                <w:szCs w:val="22"/>
              </w:rPr>
            </w:pPr>
            <w:r w:rsidRPr="008447B3">
              <w:rPr>
                <w:rFonts w:asciiTheme="minorHAnsi" w:hAnsiTheme="minorHAnsi" w:cstheme="minorHAnsi"/>
                <w:color w:val="000000"/>
                <w:sz w:val="22"/>
                <w:szCs w:val="22"/>
              </w:rPr>
              <w:t>12/10/2021</w:t>
            </w:r>
          </w:p>
        </w:tc>
        <w:tc>
          <w:tcPr>
            <w:tcW w:w="21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B6" w14:textId="7304012A" w:rsidR="004F7A87" w:rsidRPr="008447B3" w:rsidRDefault="004F7A87" w:rsidP="004F7A87">
            <w:pPr>
              <w:jc w:val="center"/>
              <w:rPr>
                <w:rFonts w:asciiTheme="minorHAnsi" w:hAnsiTheme="minorHAnsi" w:cstheme="minorHAnsi"/>
                <w:color w:val="000000"/>
                <w:sz w:val="22"/>
                <w:szCs w:val="22"/>
              </w:rPr>
            </w:pPr>
            <w:r w:rsidRPr="008447B3">
              <w:rPr>
                <w:rFonts w:asciiTheme="minorHAnsi" w:hAnsiTheme="minorHAnsi" w:cstheme="minorHAnsi"/>
                <w:color w:val="000000"/>
                <w:sz w:val="22"/>
                <w:szCs w:val="22"/>
              </w:rPr>
              <w:t>2.45% (7)</w:t>
            </w:r>
          </w:p>
        </w:tc>
        <w:tc>
          <w:tcPr>
            <w:tcW w:w="2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B7" w14:textId="44A220BD" w:rsidR="004F7A87" w:rsidRPr="008447B3" w:rsidRDefault="004F7A87" w:rsidP="004F7A87">
            <w:pPr>
              <w:jc w:val="center"/>
              <w:rPr>
                <w:rFonts w:asciiTheme="minorHAnsi" w:hAnsiTheme="minorHAnsi" w:cstheme="minorHAnsi"/>
                <w:color w:val="000000"/>
                <w:sz w:val="22"/>
                <w:szCs w:val="22"/>
              </w:rPr>
            </w:pPr>
            <w:r w:rsidRPr="008447B3">
              <w:rPr>
                <w:rFonts w:asciiTheme="minorHAnsi" w:hAnsiTheme="minorHAnsi" w:cstheme="minorHAnsi"/>
                <w:color w:val="000000"/>
                <w:sz w:val="22"/>
                <w:szCs w:val="22"/>
              </w:rPr>
              <w:t>1.63% (1)</w:t>
            </w:r>
          </w:p>
        </w:tc>
        <w:tc>
          <w:tcPr>
            <w:tcW w:w="25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B8" w14:textId="60C9D169" w:rsidR="004F7A87" w:rsidRPr="008447B3" w:rsidRDefault="004F7A87" w:rsidP="004F7A87">
            <w:pPr>
              <w:jc w:val="center"/>
              <w:rPr>
                <w:rFonts w:asciiTheme="minorHAnsi" w:hAnsiTheme="minorHAnsi" w:cstheme="minorHAnsi"/>
                <w:color w:val="000000"/>
                <w:sz w:val="22"/>
                <w:szCs w:val="22"/>
              </w:rPr>
            </w:pPr>
            <w:r w:rsidRPr="008447B3">
              <w:rPr>
                <w:rFonts w:asciiTheme="minorHAnsi" w:hAnsiTheme="minorHAnsi" w:cstheme="minorHAnsi"/>
                <w:color w:val="000000"/>
                <w:sz w:val="22"/>
                <w:szCs w:val="22"/>
              </w:rPr>
              <w:t>117.03% (9)</w:t>
            </w:r>
          </w:p>
        </w:tc>
      </w:tr>
      <w:tr w:rsidR="004F7A87" w14:paraId="7C11ECBF" w14:textId="77777777" w:rsidTr="00FD5F96">
        <w:trPr>
          <w:trHeight w:val="360"/>
        </w:trPr>
        <w:tc>
          <w:tcPr>
            <w:tcW w:w="2219" w:type="dxa"/>
            <w:tcBorders>
              <w:top w:val="single" w:sz="4" w:space="0" w:color="auto"/>
              <w:left w:val="single" w:sz="4" w:space="0" w:color="auto"/>
              <w:bottom w:val="single" w:sz="4" w:space="0" w:color="auto"/>
              <w:right w:val="single" w:sz="4" w:space="0" w:color="auto"/>
            </w:tcBorders>
            <w:noWrap/>
            <w:vAlign w:val="bottom"/>
            <w:hideMark/>
          </w:tcPr>
          <w:p w14:paraId="7C11ECBA" w14:textId="77777777" w:rsidR="004F7A87" w:rsidRPr="008447B3" w:rsidRDefault="004F7A87" w:rsidP="004F7A87">
            <w:pPr>
              <w:rPr>
                <w:rFonts w:asciiTheme="minorHAnsi" w:hAnsiTheme="minorHAnsi" w:cstheme="minorHAnsi"/>
                <w:sz w:val="20"/>
                <w:szCs w:val="20"/>
              </w:rPr>
            </w:pPr>
          </w:p>
        </w:tc>
        <w:tc>
          <w:tcPr>
            <w:tcW w:w="2113" w:type="dxa"/>
            <w:tcBorders>
              <w:top w:val="single" w:sz="4" w:space="0" w:color="auto"/>
              <w:left w:val="nil"/>
              <w:bottom w:val="single" w:sz="4" w:space="0" w:color="auto"/>
              <w:right w:val="single" w:sz="4" w:space="0" w:color="auto"/>
            </w:tcBorders>
            <w:shd w:val="clear" w:color="auto" w:fill="auto"/>
            <w:noWrap/>
            <w:vAlign w:val="bottom"/>
          </w:tcPr>
          <w:p w14:paraId="7C11ECBB" w14:textId="380E445E" w:rsidR="004F7A87" w:rsidRPr="008447B3" w:rsidRDefault="004F7A87" w:rsidP="004F7A87">
            <w:pPr>
              <w:jc w:val="right"/>
              <w:rPr>
                <w:rFonts w:asciiTheme="minorHAnsi" w:hAnsiTheme="minorHAnsi" w:cstheme="minorHAnsi"/>
                <w:color w:val="000000"/>
                <w:sz w:val="22"/>
                <w:szCs w:val="22"/>
              </w:rPr>
            </w:pPr>
            <w:r w:rsidRPr="008447B3">
              <w:rPr>
                <w:rFonts w:asciiTheme="minorHAnsi" w:hAnsiTheme="minorHAnsi" w:cstheme="minorHAnsi"/>
                <w:color w:val="000000"/>
                <w:sz w:val="22"/>
                <w:szCs w:val="22"/>
              </w:rPr>
              <w:t>12/21/2021</w:t>
            </w:r>
          </w:p>
        </w:tc>
        <w:tc>
          <w:tcPr>
            <w:tcW w:w="21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BC" w14:textId="71E540AB" w:rsidR="004F7A87" w:rsidRPr="008447B3" w:rsidRDefault="004F7A87" w:rsidP="004F7A87">
            <w:pPr>
              <w:jc w:val="center"/>
              <w:rPr>
                <w:rFonts w:asciiTheme="minorHAnsi" w:hAnsiTheme="minorHAnsi" w:cstheme="minorHAnsi"/>
                <w:color w:val="000000"/>
                <w:sz w:val="22"/>
                <w:szCs w:val="22"/>
              </w:rPr>
            </w:pPr>
            <w:r w:rsidRPr="008447B3">
              <w:rPr>
                <w:rFonts w:asciiTheme="minorHAnsi" w:hAnsiTheme="minorHAnsi" w:cstheme="minorHAnsi"/>
                <w:color w:val="000000"/>
                <w:sz w:val="22"/>
                <w:szCs w:val="22"/>
              </w:rPr>
              <w:t>7.22% (9)</w:t>
            </w:r>
          </w:p>
        </w:tc>
        <w:tc>
          <w:tcPr>
            <w:tcW w:w="2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BD" w14:textId="3F893EEE" w:rsidR="004F7A87" w:rsidRPr="008447B3" w:rsidRDefault="004F7A87" w:rsidP="004F7A87">
            <w:pPr>
              <w:jc w:val="center"/>
              <w:rPr>
                <w:rFonts w:asciiTheme="minorHAnsi" w:hAnsiTheme="minorHAnsi" w:cstheme="minorHAnsi"/>
                <w:color w:val="000000"/>
                <w:sz w:val="22"/>
                <w:szCs w:val="22"/>
              </w:rPr>
            </w:pPr>
            <w:r w:rsidRPr="008447B3">
              <w:rPr>
                <w:rFonts w:asciiTheme="minorHAnsi" w:hAnsiTheme="minorHAnsi" w:cstheme="minorHAnsi"/>
                <w:color w:val="000000"/>
                <w:sz w:val="22"/>
                <w:szCs w:val="22"/>
              </w:rPr>
              <w:t>10.83% (8)</w:t>
            </w:r>
          </w:p>
        </w:tc>
        <w:tc>
          <w:tcPr>
            <w:tcW w:w="25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BE" w14:textId="7C98C20F" w:rsidR="004F7A87" w:rsidRPr="008447B3" w:rsidRDefault="004F7A87" w:rsidP="004F7A87">
            <w:pPr>
              <w:jc w:val="center"/>
              <w:rPr>
                <w:rFonts w:asciiTheme="minorHAnsi" w:hAnsiTheme="minorHAnsi" w:cstheme="minorHAnsi"/>
                <w:color w:val="000000"/>
                <w:sz w:val="22"/>
                <w:szCs w:val="22"/>
              </w:rPr>
            </w:pPr>
            <w:r w:rsidRPr="008447B3">
              <w:rPr>
                <w:rFonts w:asciiTheme="minorHAnsi" w:hAnsiTheme="minorHAnsi" w:cstheme="minorHAnsi"/>
                <w:color w:val="000000"/>
                <w:sz w:val="22"/>
                <w:szCs w:val="22"/>
              </w:rPr>
              <w:t>119.34% (8)</w:t>
            </w:r>
          </w:p>
        </w:tc>
      </w:tr>
      <w:tr w:rsidR="004F7A87" w14:paraId="7C11ECC5" w14:textId="77777777" w:rsidTr="00FD5F96">
        <w:trPr>
          <w:trHeight w:val="360"/>
        </w:trPr>
        <w:tc>
          <w:tcPr>
            <w:tcW w:w="2219" w:type="dxa"/>
            <w:tcBorders>
              <w:top w:val="single" w:sz="4" w:space="0" w:color="auto"/>
              <w:left w:val="single" w:sz="4" w:space="0" w:color="auto"/>
              <w:bottom w:val="single" w:sz="4" w:space="0" w:color="auto"/>
              <w:right w:val="single" w:sz="4" w:space="0" w:color="auto"/>
            </w:tcBorders>
            <w:noWrap/>
            <w:vAlign w:val="bottom"/>
            <w:hideMark/>
          </w:tcPr>
          <w:p w14:paraId="7C11ECC0" w14:textId="77777777" w:rsidR="004F7A87" w:rsidRDefault="004F7A87" w:rsidP="004F7A87">
            <w:pPr>
              <w:rPr>
                <w:sz w:val="20"/>
                <w:szCs w:val="20"/>
              </w:rPr>
            </w:pPr>
          </w:p>
        </w:tc>
        <w:tc>
          <w:tcPr>
            <w:tcW w:w="2113" w:type="dxa"/>
            <w:tcBorders>
              <w:top w:val="single" w:sz="4" w:space="0" w:color="auto"/>
              <w:left w:val="single" w:sz="4" w:space="0" w:color="auto"/>
              <w:bottom w:val="single" w:sz="4" w:space="0" w:color="auto"/>
              <w:right w:val="single" w:sz="4" w:space="0" w:color="auto"/>
            </w:tcBorders>
            <w:noWrap/>
            <w:vAlign w:val="bottom"/>
          </w:tcPr>
          <w:p w14:paraId="7C11ECC1" w14:textId="5E60B2FC" w:rsidR="004F7A87" w:rsidRPr="00BD4DA5" w:rsidRDefault="004F7A87" w:rsidP="004F7A87">
            <w:pPr>
              <w:jc w:val="right"/>
              <w:rPr>
                <w:rFonts w:ascii="Calibri" w:hAnsi="Calibri"/>
                <w:color w:val="000000"/>
                <w:sz w:val="22"/>
                <w:szCs w:val="22"/>
              </w:rPr>
            </w:pPr>
          </w:p>
        </w:tc>
        <w:tc>
          <w:tcPr>
            <w:tcW w:w="2113" w:type="dxa"/>
            <w:tcBorders>
              <w:top w:val="single" w:sz="4" w:space="0" w:color="auto"/>
              <w:left w:val="single" w:sz="4" w:space="0" w:color="auto"/>
              <w:bottom w:val="single" w:sz="4" w:space="0" w:color="auto"/>
              <w:right w:val="single" w:sz="4" w:space="0" w:color="auto"/>
            </w:tcBorders>
            <w:noWrap/>
            <w:vAlign w:val="bottom"/>
          </w:tcPr>
          <w:p w14:paraId="7C11ECC2" w14:textId="11E6CD5A" w:rsidR="004F7A87" w:rsidRPr="00BD4DA5" w:rsidRDefault="004F7A87" w:rsidP="004F7A87">
            <w:pPr>
              <w:jc w:val="center"/>
              <w:rPr>
                <w:rFonts w:ascii="Calibri" w:hAnsi="Calibri"/>
                <w:color w:val="000000"/>
                <w:sz w:val="22"/>
                <w:szCs w:val="22"/>
              </w:rPr>
            </w:pPr>
          </w:p>
        </w:tc>
        <w:tc>
          <w:tcPr>
            <w:tcW w:w="2395" w:type="dxa"/>
            <w:tcBorders>
              <w:top w:val="single" w:sz="4" w:space="0" w:color="auto"/>
              <w:left w:val="single" w:sz="4" w:space="0" w:color="auto"/>
              <w:bottom w:val="single" w:sz="4" w:space="0" w:color="auto"/>
              <w:right w:val="single" w:sz="4" w:space="0" w:color="auto"/>
            </w:tcBorders>
            <w:noWrap/>
            <w:vAlign w:val="bottom"/>
          </w:tcPr>
          <w:p w14:paraId="7C11ECC3" w14:textId="08612576" w:rsidR="004F7A87" w:rsidRPr="00BD4DA5" w:rsidRDefault="004F7A87" w:rsidP="004F7A87">
            <w:pPr>
              <w:jc w:val="center"/>
              <w:rPr>
                <w:rFonts w:ascii="Calibri" w:hAnsi="Calibri"/>
                <w:color w:val="000000"/>
                <w:sz w:val="22"/>
                <w:szCs w:val="22"/>
              </w:rPr>
            </w:pPr>
          </w:p>
        </w:tc>
        <w:tc>
          <w:tcPr>
            <w:tcW w:w="2536" w:type="dxa"/>
            <w:tcBorders>
              <w:top w:val="single" w:sz="4" w:space="0" w:color="auto"/>
              <w:left w:val="single" w:sz="4" w:space="0" w:color="auto"/>
              <w:bottom w:val="single" w:sz="4" w:space="0" w:color="auto"/>
              <w:right w:val="single" w:sz="4" w:space="0" w:color="auto"/>
            </w:tcBorders>
            <w:noWrap/>
            <w:vAlign w:val="bottom"/>
          </w:tcPr>
          <w:p w14:paraId="7C11ECC4" w14:textId="6F681E59" w:rsidR="004F7A87" w:rsidRPr="00BD4DA5" w:rsidRDefault="004F7A87" w:rsidP="004F7A87">
            <w:pPr>
              <w:jc w:val="center"/>
              <w:rPr>
                <w:rFonts w:ascii="Calibri" w:hAnsi="Calibri"/>
                <w:color w:val="000000"/>
                <w:sz w:val="22"/>
                <w:szCs w:val="22"/>
              </w:rPr>
            </w:pPr>
          </w:p>
        </w:tc>
      </w:tr>
    </w:tbl>
    <w:p w14:paraId="7C11ECC6" w14:textId="77777777" w:rsidR="00F01B67" w:rsidRDefault="00F01B67" w:rsidP="00B8152D">
      <w:pPr>
        <w:ind w:left="3060" w:right="3132"/>
        <w:jc w:val="both"/>
        <w:rPr>
          <w:sz w:val="22"/>
          <w:szCs w:val="22"/>
        </w:rPr>
      </w:pPr>
    </w:p>
    <w:p w14:paraId="7C11ECC7" w14:textId="77777777" w:rsidR="00F01B67" w:rsidRDefault="00F01B67" w:rsidP="00B8152D">
      <w:pPr>
        <w:ind w:left="3060" w:right="3132"/>
        <w:jc w:val="both"/>
        <w:rPr>
          <w:sz w:val="22"/>
          <w:szCs w:val="22"/>
        </w:rPr>
      </w:pPr>
    </w:p>
    <w:p w14:paraId="7C11ECC8" w14:textId="77777777" w:rsidR="00B8152D" w:rsidRDefault="00B8152D" w:rsidP="00B8152D">
      <w:pPr>
        <w:ind w:left="3060" w:right="3132"/>
        <w:jc w:val="both"/>
        <w:rPr>
          <w:sz w:val="22"/>
          <w:szCs w:val="22"/>
        </w:rPr>
      </w:pPr>
    </w:p>
    <w:p w14:paraId="7C11ECC9" w14:textId="77777777" w:rsidR="00B8152D" w:rsidRDefault="00B8152D" w:rsidP="00B8152D">
      <w:pPr>
        <w:ind w:left="3060" w:right="3132"/>
        <w:jc w:val="both"/>
        <w:rPr>
          <w:sz w:val="22"/>
          <w:szCs w:val="22"/>
        </w:rPr>
      </w:pPr>
    </w:p>
    <w:p w14:paraId="7C11ECCA" w14:textId="77777777" w:rsidR="00B8152D" w:rsidRDefault="00B8152D" w:rsidP="00B8152D">
      <w:pPr>
        <w:ind w:left="3060" w:right="3132"/>
        <w:jc w:val="both"/>
        <w:rPr>
          <w:sz w:val="22"/>
          <w:szCs w:val="22"/>
        </w:rPr>
      </w:pPr>
    </w:p>
    <w:p w14:paraId="7C11ECD7" w14:textId="77777777" w:rsidR="00B8152D" w:rsidRDefault="00B8152D" w:rsidP="00B8152D">
      <w:pPr>
        <w:jc w:val="both"/>
        <w:rPr>
          <w:i/>
          <w:sz w:val="22"/>
          <w:szCs w:val="22"/>
        </w:rPr>
      </w:pPr>
    </w:p>
    <w:p w14:paraId="7C11ECD8" w14:textId="77777777" w:rsidR="00B8152D" w:rsidRDefault="00B8152D" w:rsidP="00B8152D">
      <w:pPr>
        <w:jc w:val="both"/>
        <w:rPr>
          <w:i/>
          <w:sz w:val="22"/>
          <w:szCs w:val="22"/>
        </w:rPr>
      </w:pPr>
    </w:p>
    <w:p w14:paraId="7C11ECD9" w14:textId="77777777" w:rsidR="00B8152D" w:rsidRDefault="00B8152D" w:rsidP="00B8152D">
      <w:pPr>
        <w:jc w:val="both"/>
        <w:rPr>
          <w:i/>
          <w:sz w:val="22"/>
          <w:szCs w:val="22"/>
        </w:rPr>
      </w:pPr>
    </w:p>
    <w:p w14:paraId="7C11ECDA" w14:textId="77777777" w:rsidR="00B8152D" w:rsidRDefault="00B8152D" w:rsidP="00B8152D">
      <w:pPr>
        <w:jc w:val="both"/>
        <w:rPr>
          <w:i/>
          <w:sz w:val="22"/>
          <w:szCs w:val="22"/>
        </w:rPr>
      </w:pPr>
    </w:p>
    <w:p w14:paraId="7C11ECDB" w14:textId="77777777" w:rsidR="00B8152D" w:rsidRDefault="00B8152D" w:rsidP="00B8152D">
      <w:pPr>
        <w:jc w:val="both"/>
        <w:rPr>
          <w:i/>
          <w:sz w:val="22"/>
          <w:szCs w:val="22"/>
        </w:rPr>
      </w:pPr>
    </w:p>
    <w:p w14:paraId="7C11ECE2" w14:textId="77777777" w:rsidR="00B8152D" w:rsidRDefault="00B8152D" w:rsidP="00B8152D">
      <w:pPr>
        <w:jc w:val="both"/>
        <w:rPr>
          <w:i/>
          <w:sz w:val="22"/>
          <w:szCs w:val="22"/>
        </w:rPr>
      </w:pPr>
    </w:p>
    <w:p w14:paraId="7C11ECE3" w14:textId="77777777" w:rsidR="00B8152D" w:rsidRDefault="00B8152D" w:rsidP="00B8152D">
      <w:pPr>
        <w:jc w:val="both"/>
        <w:rPr>
          <w:i/>
          <w:sz w:val="22"/>
          <w:szCs w:val="22"/>
        </w:rPr>
      </w:pPr>
    </w:p>
    <w:p w14:paraId="7C11ECE4" w14:textId="77777777" w:rsidR="00B8152D" w:rsidRDefault="00B8152D" w:rsidP="00B8152D">
      <w:pPr>
        <w:jc w:val="both"/>
        <w:rPr>
          <w:i/>
          <w:sz w:val="22"/>
          <w:szCs w:val="22"/>
        </w:rPr>
      </w:pPr>
    </w:p>
    <w:p w14:paraId="7C11ECE5" w14:textId="77777777" w:rsidR="00B8152D" w:rsidRDefault="00B8152D" w:rsidP="00B8152D">
      <w:pPr>
        <w:jc w:val="both"/>
        <w:rPr>
          <w:i/>
          <w:sz w:val="22"/>
          <w:szCs w:val="22"/>
        </w:rPr>
      </w:pPr>
    </w:p>
    <w:p w14:paraId="7C11ECE6" w14:textId="77777777" w:rsidR="00F01B67" w:rsidRPr="003E65AD" w:rsidRDefault="00F01B67" w:rsidP="00F01B67">
      <w:pPr>
        <w:ind w:left="3060" w:right="3132"/>
        <w:jc w:val="both"/>
        <w:rPr>
          <w:sz w:val="22"/>
          <w:szCs w:val="20"/>
        </w:rPr>
      </w:pPr>
      <w:r w:rsidRPr="003E65AD">
        <w:rPr>
          <w:sz w:val="22"/>
          <w:szCs w:val="20"/>
        </w:rPr>
        <w:t>Table 8. Particulate Organic Carbon/Nitrogen (POC and PON) Quality Control Table showing results from QAQC tests conducted at the UMASS Dartmouth School for Marine Science and Technology (SMAST). Sample sizes are in parentheses. POC/PON is considered acceptable if check standards are within 95-115% of known value. Results that do not meet these thresholds are highlighted in red text. Sample sizes provided in parentheses.</w:t>
      </w:r>
    </w:p>
    <w:tbl>
      <w:tblPr>
        <w:tblpPr w:leftFromText="180" w:rightFromText="180" w:vertAnchor="page" w:horzAnchor="margin" w:tblpXSpec="center" w:tblpY="4021"/>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440"/>
        <w:gridCol w:w="1350"/>
        <w:gridCol w:w="1350"/>
        <w:gridCol w:w="1530"/>
      </w:tblGrid>
      <w:tr w:rsidR="00F01B67" w14:paraId="7C11ECF4" w14:textId="77777777" w:rsidTr="000233D0">
        <w:trPr>
          <w:trHeight w:val="297"/>
        </w:trPr>
        <w:tc>
          <w:tcPr>
            <w:tcW w:w="1350" w:type="dxa"/>
            <w:tcBorders>
              <w:top w:val="single" w:sz="4" w:space="0" w:color="auto"/>
              <w:left w:val="single" w:sz="4" w:space="0" w:color="auto"/>
              <w:bottom w:val="single" w:sz="4" w:space="0" w:color="auto"/>
              <w:right w:val="single" w:sz="4" w:space="0" w:color="auto"/>
            </w:tcBorders>
            <w:noWrap/>
            <w:vAlign w:val="bottom"/>
            <w:hideMark/>
          </w:tcPr>
          <w:p w14:paraId="7C11ECE7" w14:textId="77777777" w:rsidR="00F01B67" w:rsidRDefault="00F01B67" w:rsidP="003E65AD">
            <w:pPr>
              <w:jc w:val="center"/>
              <w:rPr>
                <w:b/>
                <w:bCs/>
                <w:sz w:val="22"/>
                <w:szCs w:val="22"/>
              </w:rPr>
            </w:pPr>
            <w:r>
              <w:rPr>
                <w:b/>
                <w:bCs/>
                <w:sz w:val="22"/>
                <w:szCs w:val="22"/>
              </w:rPr>
              <w:t>Analysis Date</w:t>
            </w: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7C11ECE8" w14:textId="77777777" w:rsidR="00F01B67" w:rsidRDefault="00F01B67" w:rsidP="003E65AD">
            <w:pPr>
              <w:jc w:val="center"/>
              <w:rPr>
                <w:b/>
                <w:bCs/>
                <w:sz w:val="22"/>
                <w:szCs w:val="22"/>
              </w:rPr>
            </w:pPr>
            <w:r>
              <w:rPr>
                <w:b/>
                <w:bCs/>
                <w:sz w:val="22"/>
                <w:szCs w:val="22"/>
              </w:rPr>
              <w:t xml:space="preserve">PON </w:t>
            </w:r>
          </w:p>
          <w:p w14:paraId="7C11ECE9" w14:textId="77777777" w:rsidR="00F01B67" w:rsidRDefault="00F01B67" w:rsidP="003E65AD">
            <w:pPr>
              <w:jc w:val="center"/>
              <w:rPr>
                <w:b/>
                <w:bCs/>
                <w:sz w:val="22"/>
                <w:szCs w:val="22"/>
              </w:rPr>
            </w:pPr>
            <w:r>
              <w:rPr>
                <w:b/>
                <w:bCs/>
                <w:sz w:val="22"/>
                <w:szCs w:val="22"/>
              </w:rPr>
              <w:t xml:space="preserve">Blank </w:t>
            </w:r>
          </w:p>
          <w:p w14:paraId="7C11ECEA" w14:textId="77777777" w:rsidR="00F01B67" w:rsidRDefault="00F01B67" w:rsidP="003E65AD">
            <w:pPr>
              <w:jc w:val="center"/>
              <w:rPr>
                <w:b/>
                <w:bCs/>
                <w:sz w:val="22"/>
                <w:szCs w:val="22"/>
              </w:rPr>
            </w:pPr>
            <w:r>
              <w:rPr>
                <w:bCs/>
                <w:sz w:val="22"/>
                <w:szCs w:val="22"/>
              </w:rPr>
              <w:t>Mean (</w:t>
            </w:r>
            <w:proofErr w:type="spellStart"/>
            <w:r>
              <w:rPr>
                <w:bCs/>
                <w:sz w:val="22"/>
                <w:szCs w:val="22"/>
              </w:rPr>
              <w:t>uM</w:t>
            </w:r>
            <w:proofErr w:type="spellEnd"/>
            <w:r>
              <w:rPr>
                <w:b/>
                <w:bCs/>
                <w:sz w:val="22"/>
                <w:szCs w:val="22"/>
              </w:rPr>
              <w:t>)</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7C11ECEB" w14:textId="77777777" w:rsidR="00F01B67" w:rsidRDefault="00F01B67" w:rsidP="003E65AD">
            <w:pPr>
              <w:jc w:val="center"/>
              <w:rPr>
                <w:b/>
                <w:bCs/>
                <w:sz w:val="22"/>
                <w:szCs w:val="22"/>
              </w:rPr>
            </w:pPr>
            <w:r>
              <w:rPr>
                <w:b/>
                <w:bCs/>
                <w:sz w:val="22"/>
                <w:szCs w:val="22"/>
              </w:rPr>
              <w:t>POC</w:t>
            </w:r>
          </w:p>
          <w:p w14:paraId="7C11ECEC" w14:textId="77777777" w:rsidR="00F01B67" w:rsidRDefault="00F01B67" w:rsidP="003E65AD">
            <w:pPr>
              <w:jc w:val="center"/>
              <w:rPr>
                <w:b/>
                <w:bCs/>
                <w:sz w:val="22"/>
                <w:szCs w:val="22"/>
              </w:rPr>
            </w:pPr>
            <w:r>
              <w:rPr>
                <w:b/>
                <w:bCs/>
                <w:sz w:val="22"/>
                <w:szCs w:val="22"/>
              </w:rPr>
              <w:t>Blank</w:t>
            </w:r>
          </w:p>
          <w:p w14:paraId="7C11ECED" w14:textId="77777777" w:rsidR="00F01B67" w:rsidRDefault="00F01B67" w:rsidP="003E65AD">
            <w:pPr>
              <w:jc w:val="center"/>
              <w:rPr>
                <w:bCs/>
                <w:sz w:val="22"/>
                <w:szCs w:val="22"/>
              </w:rPr>
            </w:pPr>
            <w:r>
              <w:rPr>
                <w:bCs/>
                <w:sz w:val="22"/>
                <w:szCs w:val="22"/>
              </w:rPr>
              <w:t>Mean (</w:t>
            </w:r>
            <w:proofErr w:type="spellStart"/>
            <w:r>
              <w:rPr>
                <w:bCs/>
                <w:sz w:val="22"/>
                <w:szCs w:val="22"/>
              </w:rPr>
              <w:t>uM</w:t>
            </w:r>
            <w:proofErr w:type="spellEnd"/>
            <w:r>
              <w:rPr>
                <w:bCs/>
                <w:sz w:val="22"/>
                <w:szCs w:val="22"/>
              </w:rPr>
              <w:t>)</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7C11ECEE" w14:textId="77777777" w:rsidR="00F01B67" w:rsidRDefault="00F01B67" w:rsidP="003E65AD">
            <w:pPr>
              <w:jc w:val="center"/>
              <w:rPr>
                <w:b/>
                <w:bCs/>
                <w:sz w:val="22"/>
                <w:szCs w:val="22"/>
              </w:rPr>
            </w:pPr>
            <w:r>
              <w:rPr>
                <w:b/>
                <w:bCs/>
                <w:sz w:val="22"/>
                <w:szCs w:val="22"/>
              </w:rPr>
              <w:t>PON K</w:t>
            </w:r>
          </w:p>
          <w:p w14:paraId="7C11ECEF" w14:textId="77777777" w:rsidR="00F01B67" w:rsidRDefault="00F01B67" w:rsidP="003E65AD">
            <w:pPr>
              <w:jc w:val="center"/>
              <w:rPr>
                <w:b/>
                <w:bCs/>
                <w:sz w:val="22"/>
                <w:szCs w:val="22"/>
              </w:rPr>
            </w:pPr>
            <w:r>
              <w:rPr>
                <w:b/>
                <w:bCs/>
                <w:sz w:val="22"/>
                <w:szCs w:val="22"/>
              </w:rPr>
              <w:t xml:space="preserve">Standard </w:t>
            </w:r>
          </w:p>
          <w:p w14:paraId="7C11ECF0" w14:textId="77777777" w:rsidR="00F01B67" w:rsidRDefault="00F01B67" w:rsidP="003E65AD">
            <w:pPr>
              <w:jc w:val="center"/>
              <w:rPr>
                <w:bCs/>
                <w:sz w:val="22"/>
                <w:szCs w:val="22"/>
              </w:rPr>
            </w:pPr>
            <w:r>
              <w:rPr>
                <w:bCs/>
                <w:sz w:val="22"/>
                <w:szCs w:val="22"/>
              </w:rPr>
              <w:t xml:space="preserve">10.38 </w:t>
            </w:r>
            <w:proofErr w:type="spellStart"/>
            <w:r>
              <w:rPr>
                <w:bCs/>
                <w:sz w:val="22"/>
                <w:szCs w:val="22"/>
              </w:rPr>
              <w:t>uM</w:t>
            </w:r>
            <w:proofErr w:type="spellEnd"/>
          </w:p>
        </w:tc>
        <w:tc>
          <w:tcPr>
            <w:tcW w:w="1530" w:type="dxa"/>
            <w:tcBorders>
              <w:top w:val="single" w:sz="4" w:space="0" w:color="auto"/>
              <w:left w:val="single" w:sz="4" w:space="0" w:color="auto"/>
              <w:bottom w:val="single" w:sz="4" w:space="0" w:color="auto"/>
              <w:right w:val="single" w:sz="4" w:space="0" w:color="auto"/>
            </w:tcBorders>
            <w:noWrap/>
            <w:vAlign w:val="bottom"/>
            <w:hideMark/>
          </w:tcPr>
          <w:p w14:paraId="7C11ECF1" w14:textId="77777777" w:rsidR="00F01B67" w:rsidRDefault="00F01B67" w:rsidP="003E65AD">
            <w:pPr>
              <w:jc w:val="center"/>
              <w:rPr>
                <w:b/>
                <w:bCs/>
                <w:sz w:val="22"/>
                <w:szCs w:val="22"/>
              </w:rPr>
            </w:pPr>
            <w:r>
              <w:rPr>
                <w:b/>
                <w:bCs/>
                <w:sz w:val="22"/>
                <w:szCs w:val="22"/>
              </w:rPr>
              <w:t>POC K</w:t>
            </w:r>
          </w:p>
          <w:p w14:paraId="7C11ECF2" w14:textId="77777777" w:rsidR="00F01B67" w:rsidRDefault="00F01B67" w:rsidP="003E65AD">
            <w:pPr>
              <w:jc w:val="center"/>
              <w:rPr>
                <w:b/>
                <w:bCs/>
                <w:sz w:val="22"/>
                <w:szCs w:val="22"/>
              </w:rPr>
            </w:pPr>
            <w:r>
              <w:rPr>
                <w:b/>
                <w:bCs/>
                <w:sz w:val="22"/>
                <w:szCs w:val="22"/>
              </w:rPr>
              <w:t>Standard</w:t>
            </w:r>
          </w:p>
          <w:p w14:paraId="7C11ECF3" w14:textId="77777777" w:rsidR="00F01B67" w:rsidRDefault="00F01B67" w:rsidP="003E65AD">
            <w:pPr>
              <w:jc w:val="center"/>
              <w:rPr>
                <w:bCs/>
                <w:sz w:val="22"/>
                <w:szCs w:val="22"/>
              </w:rPr>
            </w:pPr>
            <w:r>
              <w:rPr>
                <w:bCs/>
                <w:sz w:val="22"/>
                <w:szCs w:val="22"/>
              </w:rPr>
              <w:t xml:space="preserve">71.00 </w:t>
            </w:r>
            <w:proofErr w:type="spellStart"/>
            <w:r>
              <w:rPr>
                <w:bCs/>
                <w:sz w:val="22"/>
                <w:szCs w:val="22"/>
              </w:rPr>
              <w:t>uM</w:t>
            </w:r>
            <w:proofErr w:type="spellEnd"/>
          </w:p>
        </w:tc>
      </w:tr>
      <w:tr w:rsidR="007E47BF" w14:paraId="7C11ECFA" w14:textId="77777777" w:rsidTr="000233D0">
        <w:trPr>
          <w:trHeight w:val="614"/>
        </w:trPr>
        <w:tc>
          <w:tcPr>
            <w:tcW w:w="1350" w:type="dxa"/>
            <w:tcBorders>
              <w:top w:val="single" w:sz="4" w:space="0" w:color="auto"/>
              <w:left w:val="single" w:sz="4" w:space="0" w:color="auto"/>
              <w:bottom w:val="single" w:sz="4" w:space="0" w:color="auto"/>
              <w:right w:val="single" w:sz="4" w:space="0" w:color="auto"/>
            </w:tcBorders>
            <w:noWrap/>
            <w:vAlign w:val="bottom"/>
          </w:tcPr>
          <w:p w14:paraId="7C11ECF5" w14:textId="5EEE377C" w:rsidR="007E47BF" w:rsidRPr="00482F41" w:rsidRDefault="007E47BF" w:rsidP="001A3F37">
            <w:pPr>
              <w:jc w:val="center"/>
              <w:rPr>
                <w:rFonts w:ascii="Calibri" w:hAnsi="Calibri"/>
                <w:color w:val="000000"/>
                <w:sz w:val="22"/>
                <w:szCs w:val="22"/>
              </w:rPr>
            </w:pPr>
            <w:r>
              <w:rPr>
                <w:rFonts w:ascii="Calibri" w:hAnsi="Calibri" w:cs="Calibri"/>
                <w:color w:val="000000"/>
                <w:sz w:val="22"/>
                <w:szCs w:val="22"/>
              </w:rPr>
              <w:t>3/3/2021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F6" w14:textId="1900B46A" w:rsidR="007E47BF" w:rsidRPr="00482F41" w:rsidRDefault="007E47BF" w:rsidP="001A3F37">
            <w:pPr>
              <w:jc w:val="center"/>
              <w:rPr>
                <w:rFonts w:ascii="Calibri" w:hAnsi="Calibri"/>
                <w:color w:val="000000"/>
                <w:sz w:val="22"/>
                <w:szCs w:val="22"/>
              </w:rPr>
            </w:pPr>
            <w:r>
              <w:rPr>
                <w:rFonts w:ascii="Calibri" w:hAnsi="Calibri" w:cs="Calibri"/>
                <w:color w:val="000000"/>
                <w:sz w:val="22"/>
                <w:szCs w:val="22"/>
              </w:rPr>
              <w:t>0.01 (11)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F7" w14:textId="1BC02553" w:rsidR="007E47BF" w:rsidRPr="00AB5572" w:rsidRDefault="007E47BF" w:rsidP="001A3F37">
            <w:pPr>
              <w:jc w:val="center"/>
              <w:rPr>
                <w:rFonts w:ascii="Calibri" w:hAnsi="Calibri" w:cs="Calibri"/>
                <w:color w:val="000000"/>
                <w:sz w:val="22"/>
                <w:szCs w:val="22"/>
              </w:rPr>
            </w:pPr>
            <w:r>
              <w:rPr>
                <w:rFonts w:ascii="Calibri" w:hAnsi="Calibri" w:cs="Calibri"/>
                <w:color w:val="000000"/>
                <w:sz w:val="22"/>
                <w:szCs w:val="22"/>
              </w:rPr>
              <w:t>0.03 (12)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F8" w14:textId="65DE39C2" w:rsidR="007E47BF" w:rsidRPr="00482F41" w:rsidRDefault="007E47BF" w:rsidP="001A3F37">
            <w:pPr>
              <w:jc w:val="center"/>
              <w:rPr>
                <w:sz w:val="22"/>
                <w:szCs w:val="22"/>
              </w:rPr>
            </w:pPr>
            <w:r>
              <w:rPr>
                <w:rFonts w:ascii="Calibri" w:hAnsi="Calibri" w:cs="Calibri"/>
                <w:color w:val="000000"/>
                <w:sz w:val="22"/>
                <w:szCs w:val="22"/>
              </w:rPr>
              <w:t>10.14 (11)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F9" w14:textId="19CFE547" w:rsidR="007E47BF" w:rsidRPr="00482F41" w:rsidRDefault="007E47BF" w:rsidP="001A3F37">
            <w:pPr>
              <w:jc w:val="center"/>
              <w:rPr>
                <w:sz w:val="22"/>
                <w:szCs w:val="22"/>
              </w:rPr>
            </w:pPr>
            <w:r>
              <w:rPr>
                <w:rFonts w:ascii="Calibri" w:hAnsi="Calibri" w:cs="Calibri"/>
                <w:color w:val="000000"/>
                <w:sz w:val="22"/>
                <w:szCs w:val="22"/>
              </w:rPr>
              <w:t>75.33 (7)</w:t>
            </w:r>
          </w:p>
        </w:tc>
      </w:tr>
      <w:tr w:rsidR="007E47BF" w14:paraId="7C11ED00" w14:textId="77777777" w:rsidTr="000233D0">
        <w:trPr>
          <w:trHeight w:val="614"/>
        </w:trPr>
        <w:tc>
          <w:tcPr>
            <w:tcW w:w="1350" w:type="dxa"/>
            <w:tcBorders>
              <w:top w:val="single" w:sz="4" w:space="0" w:color="auto"/>
              <w:left w:val="single" w:sz="4" w:space="0" w:color="auto"/>
              <w:bottom w:val="single" w:sz="4" w:space="0" w:color="auto"/>
              <w:right w:val="single" w:sz="4" w:space="0" w:color="auto"/>
            </w:tcBorders>
            <w:noWrap/>
            <w:vAlign w:val="bottom"/>
          </w:tcPr>
          <w:p w14:paraId="7C11ECFB" w14:textId="6261122C" w:rsidR="007E47BF" w:rsidRPr="00482F41" w:rsidRDefault="007E47BF" w:rsidP="001A3F37">
            <w:pPr>
              <w:jc w:val="center"/>
              <w:rPr>
                <w:rFonts w:ascii="Calibri" w:hAnsi="Calibri"/>
                <w:color w:val="000000"/>
                <w:sz w:val="22"/>
                <w:szCs w:val="22"/>
              </w:rPr>
            </w:pPr>
            <w:r>
              <w:rPr>
                <w:rFonts w:ascii="Calibri" w:hAnsi="Calibri"/>
                <w:color w:val="000000"/>
                <w:sz w:val="22"/>
                <w:szCs w:val="22"/>
              </w:rPr>
              <w:t>4/12/2021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FC" w14:textId="16A778BC" w:rsidR="007E47BF" w:rsidRPr="00482F41" w:rsidRDefault="007E47BF" w:rsidP="001A3F37">
            <w:pPr>
              <w:jc w:val="center"/>
              <w:rPr>
                <w:rFonts w:ascii="Calibri" w:hAnsi="Calibri"/>
                <w:color w:val="000000"/>
                <w:sz w:val="22"/>
                <w:szCs w:val="22"/>
              </w:rPr>
            </w:pPr>
            <w:r>
              <w:rPr>
                <w:rFonts w:ascii="Calibri" w:hAnsi="Calibri" w:cs="Calibri"/>
                <w:color w:val="000000"/>
                <w:sz w:val="22"/>
                <w:szCs w:val="22"/>
              </w:rPr>
              <w:t>0.00 (7)</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FD" w14:textId="102CA28E" w:rsidR="007E47BF" w:rsidRPr="00482F41" w:rsidRDefault="007E47BF" w:rsidP="001A3F37">
            <w:pPr>
              <w:jc w:val="center"/>
              <w:rPr>
                <w:rFonts w:ascii="Calibri" w:hAnsi="Calibri"/>
                <w:color w:val="000000"/>
                <w:sz w:val="22"/>
                <w:szCs w:val="22"/>
              </w:rPr>
            </w:pPr>
            <w:r>
              <w:rPr>
                <w:rFonts w:ascii="Calibri" w:hAnsi="Calibri" w:cs="Calibri"/>
                <w:color w:val="000000"/>
                <w:sz w:val="22"/>
                <w:szCs w:val="22"/>
              </w:rPr>
              <w:t>0.10 (11)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FE" w14:textId="7CE812C0" w:rsidR="007E47BF" w:rsidRPr="00482F41" w:rsidRDefault="007E47BF" w:rsidP="001A3F37">
            <w:pPr>
              <w:jc w:val="center"/>
              <w:rPr>
                <w:rFonts w:ascii="Calibri" w:hAnsi="Calibri"/>
                <w:color w:val="000000"/>
                <w:sz w:val="22"/>
                <w:szCs w:val="22"/>
              </w:rPr>
            </w:pPr>
            <w:r>
              <w:rPr>
                <w:rFonts w:ascii="Calibri" w:hAnsi="Calibri" w:cs="Calibri"/>
                <w:color w:val="000000"/>
                <w:sz w:val="22"/>
                <w:szCs w:val="22"/>
              </w:rPr>
              <w:t>10.01 (8)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CFF" w14:textId="15936474" w:rsidR="007E47BF" w:rsidRPr="00482F41" w:rsidRDefault="007E47BF" w:rsidP="001A3F37">
            <w:pPr>
              <w:jc w:val="center"/>
              <w:rPr>
                <w:rFonts w:ascii="Calibri" w:hAnsi="Calibri"/>
                <w:color w:val="000000"/>
                <w:sz w:val="22"/>
                <w:szCs w:val="22"/>
              </w:rPr>
            </w:pPr>
            <w:r>
              <w:rPr>
                <w:rFonts w:ascii="Calibri" w:hAnsi="Calibri" w:cs="Calibri"/>
                <w:color w:val="000000"/>
                <w:sz w:val="22"/>
                <w:szCs w:val="22"/>
              </w:rPr>
              <w:t>73.96 (7)</w:t>
            </w:r>
          </w:p>
        </w:tc>
      </w:tr>
      <w:tr w:rsidR="00C83011" w14:paraId="7C11ED06" w14:textId="77777777" w:rsidTr="000233D0">
        <w:trPr>
          <w:trHeight w:val="605"/>
        </w:trPr>
        <w:tc>
          <w:tcPr>
            <w:tcW w:w="1350" w:type="dxa"/>
            <w:tcBorders>
              <w:top w:val="single" w:sz="4" w:space="0" w:color="auto"/>
              <w:left w:val="single" w:sz="4" w:space="0" w:color="auto"/>
              <w:bottom w:val="single" w:sz="4" w:space="0" w:color="auto"/>
              <w:right w:val="single" w:sz="4" w:space="0" w:color="auto"/>
            </w:tcBorders>
            <w:noWrap/>
            <w:vAlign w:val="bottom"/>
          </w:tcPr>
          <w:p w14:paraId="7C11ED01" w14:textId="30F7DC8A"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6/10/2021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D02" w14:textId="49E4E28B"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0.00</w:t>
            </w:r>
            <w:r w:rsidR="00524A03">
              <w:rPr>
                <w:rFonts w:ascii="Calibri" w:hAnsi="Calibri" w:cs="Calibri"/>
                <w:color w:val="000000"/>
                <w:sz w:val="22"/>
                <w:szCs w:val="22"/>
              </w:rPr>
              <w:t xml:space="preserve"> (3)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D03" w14:textId="42FA22CC"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0.00</w:t>
            </w:r>
            <w:r w:rsidR="00524A03">
              <w:rPr>
                <w:rFonts w:ascii="Calibri" w:hAnsi="Calibri" w:cs="Calibri"/>
                <w:color w:val="000000"/>
                <w:sz w:val="22"/>
                <w:szCs w:val="22"/>
              </w:rPr>
              <w:t xml:space="preserve"> (3)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D04" w14:textId="65416137"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10.13 (3)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D05" w14:textId="6F8F6F76"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71.02 (3)</w:t>
            </w:r>
          </w:p>
        </w:tc>
      </w:tr>
      <w:tr w:rsidR="00C83011" w14:paraId="7C11ED0C" w14:textId="77777777" w:rsidTr="000233D0">
        <w:trPr>
          <w:trHeight w:val="623"/>
        </w:trPr>
        <w:tc>
          <w:tcPr>
            <w:tcW w:w="1350" w:type="dxa"/>
            <w:tcBorders>
              <w:top w:val="single" w:sz="4" w:space="0" w:color="auto"/>
              <w:left w:val="single" w:sz="4" w:space="0" w:color="auto"/>
              <w:bottom w:val="single" w:sz="4" w:space="0" w:color="auto"/>
              <w:right w:val="single" w:sz="4" w:space="0" w:color="auto"/>
            </w:tcBorders>
            <w:noWrap/>
            <w:vAlign w:val="bottom"/>
          </w:tcPr>
          <w:p w14:paraId="7C11ED07" w14:textId="5316BB2A" w:rsidR="00C83011" w:rsidRPr="00482F41" w:rsidRDefault="00C83011" w:rsidP="001A3F37">
            <w:pPr>
              <w:jc w:val="center"/>
              <w:rPr>
                <w:rFonts w:ascii="Calibri" w:hAnsi="Calibri"/>
                <w:color w:val="000000"/>
                <w:sz w:val="22"/>
                <w:szCs w:val="22"/>
              </w:rPr>
            </w:pPr>
            <w:r>
              <w:rPr>
                <w:rFonts w:ascii="Calibri" w:hAnsi="Calibri"/>
                <w:color w:val="000000"/>
                <w:sz w:val="22"/>
                <w:szCs w:val="22"/>
              </w:rPr>
              <w:t>7/8/2021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D08" w14:textId="5DFE3709"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0.01</w:t>
            </w:r>
            <w:r w:rsidR="00524A03">
              <w:rPr>
                <w:rFonts w:ascii="Calibri" w:hAnsi="Calibri" w:cs="Calibri"/>
                <w:color w:val="000000"/>
                <w:sz w:val="22"/>
                <w:szCs w:val="22"/>
              </w:rPr>
              <w:t xml:space="preserve"> (12)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D09" w14:textId="70230C8F"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0.01</w:t>
            </w:r>
            <w:r w:rsidR="00524A03">
              <w:rPr>
                <w:rFonts w:ascii="Calibri" w:hAnsi="Calibri" w:cs="Calibri"/>
                <w:color w:val="000000"/>
                <w:sz w:val="22"/>
                <w:szCs w:val="22"/>
              </w:rPr>
              <w:t xml:space="preserve"> (12)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D0A" w14:textId="0819E481"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10.36 (12)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D0B" w14:textId="28E02E82"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71.08 (7)</w:t>
            </w:r>
          </w:p>
        </w:tc>
      </w:tr>
      <w:tr w:rsidR="00C83011" w14:paraId="7C11ED12" w14:textId="77777777" w:rsidTr="000233D0">
        <w:trPr>
          <w:trHeight w:val="605"/>
        </w:trPr>
        <w:tc>
          <w:tcPr>
            <w:tcW w:w="1350" w:type="dxa"/>
            <w:tcBorders>
              <w:top w:val="single" w:sz="4" w:space="0" w:color="auto"/>
              <w:left w:val="single" w:sz="4" w:space="0" w:color="auto"/>
              <w:bottom w:val="single" w:sz="4" w:space="0" w:color="auto"/>
              <w:right w:val="single" w:sz="4" w:space="0" w:color="auto"/>
            </w:tcBorders>
            <w:noWrap/>
            <w:vAlign w:val="bottom"/>
          </w:tcPr>
          <w:p w14:paraId="7C11ED0D" w14:textId="38538DB8"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8/26/2021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D0E" w14:textId="2757CF4E"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0.01</w:t>
            </w:r>
            <w:r w:rsidR="00524A03">
              <w:rPr>
                <w:rFonts w:ascii="Calibri" w:hAnsi="Calibri" w:cs="Calibri"/>
                <w:color w:val="000000"/>
                <w:sz w:val="22"/>
                <w:szCs w:val="22"/>
              </w:rPr>
              <w:t xml:space="preserve"> (12)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D0F" w14:textId="1C06D661"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0.01</w:t>
            </w:r>
            <w:r w:rsidR="00524A03">
              <w:rPr>
                <w:rFonts w:ascii="Calibri" w:hAnsi="Calibri" w:cs="Calibri"/>
                <w:color w:val="000000"/>
                <w:sz w:val="22"/>
                <w:szCs w:val="22"/>
              </w:rPr>
              <w:t xml:space="preserve"> (12)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D10" w14:textId="39BD6759"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10.37 (9)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11ED11" w14:textId="534C1C09"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71.13 (8)</w:t>
            </w:r>
          </w:p>
        </w:tc>
      </w:tr>
      <w:tr w:rsidR="00C83011" w14:paraId="722B3C18" w14:textId="77777777" w:rsidTr="000233D0">
        <w:trPr>
          <w:trHeight w:val="605"/>
        </w:trPr>
        <w:tc>
          <w:tcPr>
            <w:tcW w:w="1350" w:type="dxa"/>
            <w:tcBorders>
              <w:top w:val="single" w:sz="4" w:space="0" w:color="auto"/>
              <w:left w:val="single" w:sz="4" w:space="0" w:color="auto"/>
              <w:bottom w:val="single" w:sz="4" w:space="0" w:color="auto"/>
              <w:right w:val="single" w:sz="4" w:space="0" w:color="auto"/>
            </w:tcBorders>
            <w:noWrap/>
            <w:vAlign w:val="bottom"/>
          </w:tcPr>
          <w:p w14:paraId="258E7FC8" w14:textId="1D4B4E66" w:rsidR="00C83011" w:rsidRDefault="00C83011" w:rsidP="001A3F37">
            <w:pPr>
              <w:jc w:val="center"/>
              <w:rPr>
                <w:rFonts w:ascii="Calibri" w:hAnsi="Calibri" w:cs="Calibri"/>
                <w:color w:val="000000"/>
                <w:sz w:val="22"/>
                <w:szCs w:val="22"/>
              </w:rPr>
            </w:pPr>
            <w:r>
              <w:rPr>
                <w:rFonts w:ascii="Calibri" w:hAnsi="Calibri" w:cs="Calibri"/>
                <w:color w:val="000000"/>
                <w:sz w:val="22"/>
                <w:szCs w:val="22"/>
              </w:rPr>
              <w:t>10/7/2021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C8D07B" w14:textId="16C1D26C"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0.02</w:t>
            </w:r>
            <w:r w:rsidR="00524A03">
              <w:rPr>
                <w:rFonts w:ascii="Calibri" w:hAnsi="Calibri" w:cs="Calibri"/>
                <w:color w:val="000000"/>
                <w:sz w:val="22"/>
                <w:szCs w:val="22"/>
              </w:rPr>
              <w:t xml:space="preserve"> (9)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F2DAB2" w14:textId="74A46560"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0.02</w:t>
            </w:r>
            <w:r w:rsidR="00524A03">
              <w:rPr>
                <w:rFonts w:ascii="Calibri" w:hAnsi="Calibri" w:cs="Calibri"/>
                <w:color w:val="000000"/>
                <w:sz w:val="22"/>
                <w:szCs w:val="22"/>
              </w:rPr>
              <w:t xml:space="preserve"> (9)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CBA9A" w14:textId="3D75A363"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10.46 (8)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4F7AEA" w14:textId="707C34C9" w:rsidR="00C83011" w:rsidRPr="00482F41" w:rsidRDefault="00C83011" w:rsidP="001A3F37">
            <w:pPr>
              <w:jc w:val="center"/>
              <w:rPr>
                <w:rFonts w:ascii="Calibri" w:hAnsi="Calibri"/>
                <w:color w:val="000000"/>
                <w:sz w:val="22"/>
                <w:szCs w:val="22"/>
              </w:rPr>
            </w:pPr>
            <w:r>
              <w:rPr>
                <w:rFonts w:ascii="Calibri" w:hAnsi="Calibri" w:cs="Calibri"/>
                <w:color w:val="000000"/>
                <w:sz w:val="22"/>
                <w:szCs w:val="22"/>
              </w:rPr>
              <w:t>72.46 (5)</w:t>
            </w:r>
          </w:p>
        </w:tc>
      </w:tr>
      <w:tr w:rsidR="008A03ED" w14:paraId="59445F73" w14:textId="77777777" w:rsidTr="000233D0">
        <w:trPr>
          <w:trHeight w:val="605"/>
        </w:trPr>
        <w:tc>
          <w:tcPr>
            <w:tcW w:w="1350" w:type="dxa"/>
            <w:tcBorders>
              <w:top w:val="single" w:sz="4" w:space="0" w:color="auto"/>
              <w:left w:val="single" w:sz="4" w:space="0" w:color="auto"/>
              <w:bottom w:val="single" w:sz="4" w:space="0" w:color="auto"/>
              <w:right w:val="single" w:sz="4" w:space="0" w:color="auto"/>
            </w:tcBorders>
            <w:noWrap/>
            <w:vAlign w:val="bottom"/>
          </w:tcPr>
          <w:p w14:paraId="3CA154A0" w14:textId="0A6903B6" w:rsidR="008A03ED" w:rsidRDefault="008A03ED" w:rsidP="001A3F37">
            <w:pPr>
              <w:jc w:val="center"/>
              <w:rPr>
                <w:rFonts w:ascii="Calibri" w:hAnsi="Calibri" w:cs="Calibri"/>
                <w:color w:val="000000"/>
                <w:sz w:val="22"/>
                <w:szCs w:val="22"/>
              </w:rPr>
            </w:pPr>
            <w:r>
              <w:rPr>
                <w:rFonts w:ascii="Calibri" w:hAnsi="Calibri" w:cs="Calibri"/>
                <w:color w:val="000000"/>
                <w:sz w:val="22"/>
                <w:szCs w:val="22"/>
              </w:rPr>
              <w:t>12/1/2021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385079" w14:textId="369A0AFE" w:rsidR="008A03ED" w:rsidRPr="00482F41" w:rsidRDefault="00FD2296" w:rsidP="001A3F37">
            <w:pPr>
              <w:jc w:val="center"/>
              <w:rPr>
                <w:rFonts w:ascii="Calibri" w:hAnsi="Calibri"/>
                <w:color w:val="000000"/>
                <w:sz w:val="22"/>
                <w:szCs w:val="22"/>
              </w:rPr>
            </w:pPr>
            <w:r>
              <w:rPr>
                <w:rFonts w:ascii="Calibri" w:hAnsi="Calibri" w:cs="Calibri"/>
                <w:color w:val="000000"/>
                <w:sz w:val="22"/>
                <w:szCs w:val="22"/>
              </w:rPr>
              <w:t>0.01</w:t>
            </w:r>
            <w:r w:rsidR="008A03ED">
              <w:rPr>
                <w:rFonts w:ascii="Calibri" w:hAnsi="Calibri" w:cs="Calibri"/>
                <w:color w:val="000000"/>
                <w:sz w:val="22"/>
                <w:szCs w:val="22"/>
              </w:rPr>
              <w:t xml:space="preserve"> (12)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73FD56" w14:textId="4AE61E4D" w:rsidR="008A03ED" w:rsidRPr="00482F41" w:rsidRDefault="008A03ED" w:rsidP="001A3F37">
            <w:pPr>
              <w:jc w:val="center"/>
              <w:rPr>
                <w:rFonts w:ascii="Calibri" w:hAnsi="Calibri"/>
                <w:color w:val="000000"/>
                <w:sz w:val="22"/>
                <w:szCs w:val="22"/>
              </w:rPr>
            </w:pPr>
            <w:r>
              <w:rPr>
                <w:rFonts w:ascii="Calibri" w:hAnsi="Calibri" w:cs="Calibri"/>
                <w:color w:val="000000"/>
                <w:sz w:val="22"/>
                <w:szCs w:val="22"/>
              </w:rPr>
              <w:t>0.01 (12)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CA9BBE" w14:textId="2B6619A3" w:rsidR="008A03ED" w:rsidRPr="00482F41" w:rsidRDefault="008A03ED" w:rsidP="001A3F37">
            <w:pPr>
              <w:jc w:val="center"/>
              <w:rPr>
                <w:rFonts w:ascii="Calibri" w:hAnsi="Calibri"/>
                <w:color w:val="000000"/>
                <w:sz w:val="22"/>
                <w:szCs w:val="22"/>
              </w:rPr>
            </w:pPr>
            <w:r>
              <w:rPr>
                <w:rFonts w:ascii="Calibri" w:hAnsi="Calibri" w:cs="Calibri"/>
                <w:color w:val="000000"/>
                <w:sz w:val="22"/>
                <w:szCs w:val="22"/>
              </w:rPr>
              <w:t>10.36 (12)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C59727" w14:textId="3732528F" w:rsidR="008A03ED" w:rsidRPr="00482F41" w:rsidRDefault="008A03ED" w:rsidP="001A3F37">
            <w:pPr>
              <w:jc w:val="center"/>
              <w:rPr>
                <w:rFonts w:ascii="Calibri" w:hAnsi="Calibri"/>
                <w:color w:val="000000"/>
                <w:sz w:val="22"/>
                <w:szCs w:val="22"/>
              </w:rPr>
            </w:pPr>
            <w:r>
              <w:rPr>
                <w:rFonts w:ascii="Calibri" w:hAnsi="Calibri" w:cs="Calibri"/>
                <w:color w:val="000000"/>
                <w:sz w:val="22"/>
                <w:szCs w:val="22"/>
              </w:rPr>
              <w:t>71.03 (12)</w:t>
            </w:r>
          </w:p>
        </w:tc>
      </w:tr>
      <w:tr w:rsidR="008A03ED" w14:paraId="7D3519BD" w14:textId="77777777" w:rsidTr="000233D0">
        <w:trPr>
          <w:trHeight w:val="605"/>
        </w:trPr>
        <w:tc>
          <w:tcPr>
            <w:tcW w:w="1350" w:type="dxa"/>
            <w:tcBorders>
              <w:top w:val="single" w:sz="4" w:space="0" w:color="auto"/>
              <w:left w:val="single" w:sz="4" w:space="0" w:color="auto"/>
              <w:bottom w:val="single" w:sz="4" w:space="0" w:color="auto"/>
              <w:right w:val="single" w:sz="4" w:space="0" w:color="auto"/>
            </w:tcBorders>
            <w:noWrap/>
            <w:vAlign w:val="bottom"/>
          </w:tcPr>
          <w:p w14:paraId="1ED80F89" w14:textId="79C01B9B" w:rsidR="008A03ED" w:rsidRDefault="008A03ED" w:rsidP="001A3F37">
            <w:pPr>
              <w:jc w:val="center"/>
              <w:rPr>
                <w:rFonts w:ascii="Calibri" w:hAnsi="Calibri" w:cs="Calibri"/>
                <w:color w:val="000000"/>
                <w:sz w:val="22"/>
                <w:szCs w:val="22"/>
              </w:rPr>
            </w:pPr>
            <w:r>
              <w:rPr>
                <w:rFonts w:ascii="Calibri" w:hAnsi="Calibri" w:cs="Calibri"/>
                <w:color w:val="000000"/>
                <w:sz w:val="22"/>
                <w:szCs w:val="22"/>
              </w:rPr>
              <w:t>2/8/2022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D8AB52" w14:textId="2504E559" w:rsidR="008A03ED" w:rsidRPr="00482F41" w:rsidRDefault="00FD2296" w:rsidP="001A3F37">
            <w:pPr>
              <w:jc w:val="center"/>
              <w:rPr>
                <w:rFonts w:ascii="Calibri" w:hAnsi="Calibri"/>
                <w:color w:val="000000"/>
                <w:sz w:val="22"/>
                <w:szCs w:val="22"/>
              </w:rPr>
            </w:pPr>
            <w:r>
              <w:rPr>
                <w:rFonts w:ascii="Calibri" w:hAnsi="Calibri" w:cs="Calibri"/>
                <w:color w:val="000000"/>
                <w:sz w:val="22"/>
                <w:szCs w:val="22"/>
              </w:rPr>
              <w:t>0.08</w:t>
            </w:r>
            <w:r w:rsidR="008A03ED">
              <w:rPr>
                <w:rFonts w:ascii="Calibri" w:hAnsi="Calibri" w:cs="Calibri"/>
                <w:color w:val="000000"/>
                <w:sz w:val="22"/>
                <w:szCs w:val="22"/>
              </w:rPr>
              <w:t xml:space="preserve"> (7)</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15D9A" w14:textId="385C93AB" w:rsidR="008A03ED" w:rsidRPr="00482F41" w:rsidRDefault="008A03ED" w:rsidP="001A3F37">
            <w:pPr>
              <w:jc w:val="center"/>
              <w:rPr>
                <w:rFonts w:ascii="Calibri" w:hAnsi="Calibri"/>
                <w:color w:val="000000"/>
                <w:sz w:val="22"/>
                <w:szCs w:val="22"/>
              </w:rPr>
            </w:pPr>
            <w:r>
              <w:rPr>
                <w:rFonts w:ascii="Calibri" w:hAnsi="Calibri" w:cs="Calibri"/>
                <w:color w:val="000000"/>
                <w:sz w:val="22"/>
                <w:szCs w:val="22"/>
              </w:rPr>
              <w:t>0.10 (11)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0BD9B" w14:textId="18389A01" w:rsidR="008A03ED" w:rsidRPr="00482F41" w:rsidRDefault="008A03ED" w:rsidP="001A3F37">
            <w:pPr>
              <w:jc w:val="center"/>
              <w:rPr>
                <w:rFonts w:ascii="Calibri" w:hAnsi="Calibri"/>
                <w:color w:val="000000"/>
                <w:sz w:val="22"/>
                <w:szCs w:val="22"/>
              </w:rPr>
            </w:pPr>
            <w:r>
              <w:rPr>
                <w:rFonts w:ascii="Calibri" w:hAnsi="Calibri" w:cs="Calibri"/>
                <w:color w:val="000000"/>
                <w:sz w:val="22"/>
                <w:szCs w:val="22"/>
              </w:rPr>
              <w:t>10.33 (12)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6A2ED" w14:textId="30005B2E" w:rsidR="008A03ED" w:rsidRPr="00482F41" w:rsidRDefault="008A03ED" w:rsidP="001A3F37">
            <w:pPr>
              <w:jc w:val="center"/>
              <w:rPr>
                <w:rFonts w:ascii="Calibri" w:hAnsi="Calibri"/>
                <w:color w:val="000000"/>
                <w:sz w:val="22"/>
                <w:szCs w:val="22"/>
              </w:rPr>
            </w:pPr>
            <w:r>
              <w:rPr>
                <w:rFonts w:ascii="Calibri" w:hAnsi="Calibri" w:cs="Calibri"/>
                <w:color w:val="000000"/>
                <w:sz w:val="22"/>
                <w:szCs w:val="22"/>
              </w:rPr>
              <w:t>71.75 (12)</w:t>
            </w:r>
          </w:p>
        </w:tc>
      </w:tr>
    </w:tbl>
    <w:p w14:paraId="7C11ED31" w14:textId="77777777" w:rsidR="00B8152D" w:rsidRDefault="00B8152D" w:rsidP="00B8152D">
      <w:pPr>
        <w:jc w:val="both"/>
        <w:rPr>
          <w:sz w:val="22"/>
          <w:szCs w:val="22"/>
        </w:rPr>
      </w:pPr>
    </w:p>
    <w:p w14:paraId="7C11ED32" w14:textId="77777777" w:rsidR="00B8152D" w:rsidRPr="003E65AD" w:rsidRDefault="00B8152D" w:rsidP="00B8152D">
      <w:pPr>
        <w:jc w:val="both"/>
        <w:rPr>
          <w:szCs w:val="22"/>
        </w:rPr>
      </w:pPr>
    </w:p>
    <w:p w14:paraId="41F4FC5E" w14:textId="77777777" w:rsidR="00FD0CAE" w:rsidRDefault="00FD0CAE" w:rsidP="00F01B67">
      <w:pPr>
        <w:ind w:left="1584" w:right="1584"/>
        <w:jc w:val="both"/>
        <w:rPr>
          <w:sz w:val="22"/>
          <w:szCs w:val="20"/>
        </w:rPr>
      </w:pPr>
    </w:p>
    <w:p w14:paraId="20FAB224" w14:textId="77777777" w:rsidR="00FD0CAE" w:rsidRDefault="00FD0CAE" w:rsidP="00F01B67">
      <w:pPr>
        <w:ind w:left="1584" w:right="1584"/>
        <w:jc w:val="both"/>
        <w:rPr>
          <w:sz w:val="22"/>
          <w:szCs w:val="20"/>
        </w:rPr>
      </w:pPr>
    </w:p>
    <w:p w14:paraId="6C7865BC" w14:textId="77777777" w:rsidR="00FD0CAE" w:rsidRDefault="00FD0CAE" w:rsidP="00F01B67">
      <w:pPr>
        <w:ind w:left="1584" w:right="1584"/>
        <w:jc w:val="both"/>
        <w:rPr>
          <w:sz w:val="22"/>
          <w:szCs w:val="20"/>
        </w:rPr>
      </w:pPr>
    </w:p>
    <w:p w14:paraId="78F83FD2" w14:textId="77777777" w:rsidR="00FD0CAE" w:rsidRDefault="00FD0CAE" w:rsidP="00F01B67">
      <w:pPr>
        <w:ind w:left="1584" w:right="1584"/>
        <w:jc w:val="both"/>
        <w:rPr>
          <w:sz w:val="22"/>
          <w:szCs w:val="20"/>
        </w:rPr>
      </w:pPr>
    </w:p>
    <w:p w14:paraId="53A6C36C" w14:textId="77777777" w:rsidR="00FD0CAE" w:rsidRDefault="00FD0CAE" w:rsidP="00F01B67">
      <w:pPr>
        <w:ind w:left="1584" w:right="1584"/>
        <w:jc w:val="both"/>
        <w:rPr>
          <w:sz w:val="22"/>
          <w:szCs w:val="20"/>
        </w:rPr>
      </w:pPr>
    </w:p>
    <w:p w14:paraId="0F08915C" w14:textId="77777777" w:rsidR="00FD0CAE" w:rsidRDefault="00FD0CAE" w:rsidP="00F01B67">
      <w:pPr>
        <w:ind w:left="1584" w:right="1584"/>
        <w:jc w:val="both"/>
        <w:rPr>
          <w:sz w:val="22"/>
          <w:szCs w:val="20"/>
        </w:rPr>
      </w:pPr>
    </w:p>
    <w:p w14:paraId="32398B83" w14:textId="77777777" w:rsidR="00FD0CAE" w:rsidRDefault="00FD0CAE" w:rsidP="00F01B67">
      <w:pPr>
        <w:ind w:left="1584" w:right="1584"/>
        <w:jc w:val="both"/>
        <w:rPr>
          <w:sz w:val="22"/>
          <w:szCs w:val="20"/>
        </w:rPr>
      </w:pPr>
    </w:p>
    <w:p w14:paraId="666F5159" w14:textId="77777777" w:rsidR="00FD0CAE" w:rsidRDefault="00FD0CAE" w:rsidP="00F01B67">
      <w:pPr>
        <w:ind w:left="1584" w:right="1584"/>
        <w:jc w:val="both"/>
        <w:rPr>
          <w:sz w:val="22"/>
          <w:szCs w:val="20"/>
        </w:rPr>
      </w:pPr>
    </w:p>
    <w:p w14:paraId="65F823F8" w14:textId="77777777" w:rsidR="00FD0CAE" w:rsidRDefault="00FD0CAE" w:rsidP="00F01B67">
      <w:pPr>
        <w:ind w:left="1584" w:right="1584"/>
        <w:jc w:val="both"/>
        <w:rPr>
          <w:sz w:val="22"/>
          <w:szCs w:val="20"/>
        </w:rPr>
      </w:pPr>
    </w:p>
    <w:p w14:paraId="48ABC6A8" w14:textId="77777777" w:rsidR="00FD0CAE" w:rsidRDefault="00FD0CAE" w:rsidP="00F01B67">
      <w:pPr>
        <w:ind w:left="1584" w:right="1584"/>
        <w:jc w:val="both"/>
        <w:rPr>
          <w:sz w:val="22"/>
          <w:szCs w:val="20"/>
        </w:rPr>
      </w:pPr>
    </w:p>
    <w:p w14:paraId="39C8FFD6" w14:textId="77777777" w:rsidR="00FD0CAE" w:rsidRDefault="00FD0CAE" w:rsidP="00F01B67">
      <w:pPr>
        <w:ind w:left="1584" w:right="1584"/>
        <w:jc w:val="both"/>
        <w:rPr>
          <w:sz w:val="22"/>
          <w:szCs w:val="20"/>
        </w:rPr>
      </w:pPr>
    </w:p>
    <w:p w14:paraId="27B4DAED" w14:textId="77777777" w:rsidR="00FD0CAE" w:rsidRDefault="00FD0CAE" w:rsidP="00F01B67">
      <w:pPr>
        <w:ind w:left="1584" w:right="1584"/>
        <w:jc w:val="both"/>
        <w:rPr>
          <w:sz w:val="22"/>
          <w:szCs w:val="20"/>
        </w:rPr>
      </w:pPr>
    </w:p>
    <w:p w14:paraId="7C62F6D4" w14:textId="77777777" w:rsidR="00FD0CAE" w:rsidRDefault="00FD0CAE" w:rsidP="00F01B67">
      <w:pPr>
        <w:ind w:left="1584" w:right="1584"/>
        <w:jc w:val="both"/>
        <w:rPr>
          <w:sz w:val="22"/>
          <w:szCs w:val="20"/>
        </w:rPr>
      </w:pPr>
    </w:p>
    <w:p w14:paraId="62BFAEE6" w14:textId="77777777" w:rsidR="00FD0CAE" w:rsidRDefault="00FD0CAE" w:rsidP="00F01B67">
      <w:pPr>
        <w:ind w:left="1584" w:right="1584"/>
        <w:jc w:val="both"/>
        <w:rPr>
          <w:sz w:val="22"/>
          <w:szCs w:val="20"/>
        </w:rPr>
      </w:pPr>
    </w:p>
    <w:p w14:paraId="632A929D" w14:textId="77777777" w:rsidR="00FD0CAE" w:rsidRDefault="00FD0CAE" w:rsidP="00F01B67">
      <w:pPr>
        <w:ind w:left="1584" w:right="1584"/>
        <w:jc w:val="both"/>
        <w:rPr>
          <w:sz w:val="22"/>
          <w:szCs w:val="20"/>
        </w:rPr>
      </w:pPr>
    </w:p>
    <w:p w14:paraId="1A932EBC" w14:textId="77777777" w:rsidR="00FD0CAE" w:rsidRDefault="00FD0CAE" w:rsidP="00F01B67">
      <w:pPr>
        <w:ind w:left="1584" w:right="1584"/>
        <w:jc w:val="both"/>
        <w:rPr>
          <w:sz w:val="22"/>
          <w:szCs w:val="20"/>
        </w:rPr>
      </w:pPr>
    </w:p>
    <w:p w14:paraId="61EAA6E0" w14:textId="77777777" w:rsidR="00FD0CAE" w:rsidRDefault="00FD0CAE" w:rsidP="00F01B67">
      <w:pPr>
        <w:ind w:left="1584" w:right="1584"/>
        <w:jc w:val="both"/>
        <w:rPr>
          <w:sz w:val="22"/>
          <w:szCs w:val="20"/>
        </w:rPr>
      </w:pPr>
    </w:p>
    <w:p w14:paraId="5B94CB7D" w14:textId="77777777" w:rsidR="00FD0CAE" w:rsidRDefault="00FD0CAE" w:rsidP="00F01B67">
      <w:pPr>
        <w:ind w:left="1584" w:right="1584"/>
        <w:jc w:val="both"/>
        <w:rPr>
          <w:sz w:val="22"/>
          <w:szCs w:val="20"/>
        </w:rPr>
      </w:pPr>
    </w:p>
    <w:p w14:paraId="5F4B624C" w14:textId="77777777" w:rsidR="00FD0CAE" w:rsidRDefault="00FD0CAE" w:rsidP="00F01B67">
      <w:pPr>
        <w:ind w:left="1584" w:right="1584"/>
        <w:jc w:val="both"/>
        <w:rPr>
          <w:sz w:val="22"/>
          <w:szCs w:val="20"/>
        </w:rPr>
      </w:pPr>
    </w:p>
    <w:p w14:paraId="284131E0" w14:textId="77777777" w:rsidR="00FD0CAE" w:rsidRDefault="00FD0CAE" w:rsidP="00F01B67">
      <w:pPr>
        <w:ind w:left="1584" w:right="1584"/>
        <w:jc w:val="both"/>
        <w:rPr>
          <w:sz w:val="22"/>
          <w:szCs w:val="20"/>
        </w:rPr>
      </w:pPr>
    </w:p>
    <w:p w14:paraId="28367E6A" w14:textId="77777777" w:rsidR="00FD0CAE" w:rsidRDefault="00FD0CAE" w:rsidP="00F01B67">
      <w:pPr>
        <w:ind w:left="1584" w:right="1584"/>
        <w:jc w:val="both"/>
        <w:rPr>
          <w:sz w:val="22"/>
          <w:szCs w:val="20"/>
        </w:rPr>
      </w:pPr>
    </w:p>
    <w:p w14:paraId="07A628FE" w14:textId="77777777" w:rsidR="00FD0CAE" w:rsidRDefault="00FD0CAE" w:rsidP="00F01B67">
      <w:pPr>
        <w:ind w:left="1584" w:right="1584"/>
        <w:jc w:val="both"/>
        <w:rPr>
          <w:sz w:val="22"/>
          <w:szCs w:val="20"/>
        </w:rPr>
      </w:pPr>
    </w:p>
    <w:p w14:paraId="09536465" w14:textId="77777777" w:rsidR="00FD0CAE" w:rsidRDefault="00FD0CAE" w:rsidP="00F01B67">
      <w:pPr>
        <w:ind w:left="1584" w:right="1584"/>
        <w:jc w:val="both"/>
        <w:rPr>
          <w:sz w:val="22"/>
          <w:szCs w:val="20"/>
        </w:rPr>
      </w:pPr>
    </w:p>
    <w:p w14:paraId="12E5E074" w14:textId="77777777" w:rsidR="00FD0CAE" w:rsidRDefault="00FD0CAE" w:rsidP="00F01B67">
      <w:pPr>
        <w:ind w:left="1584" w:right="1584"/>
        <w:jc w:val="both"/>
        <w:rPr>
          <w:sz w:val="22"/>
          <w:szCs w:val="20"/>
        </w:rPr>
      </w:pPr>
    </w:p>
    <w:p w14:paraId="1C31DBDD" w14:textId="77777777" w:rsidR="00FD0CAE" w:rsidRDefault="00FD0CAE" w:rsidP="00F01B67">
      <w:pPr>
        <w:ind w:left="1584" w:right="1584"/>
        <w:jc w:val="both"/>
        <w:rPr>
          <w:sz w:val="22"/>
          <w:szCs w:val="20"/>
        </w:rPr>
      </w:pPr>
    </w:p>
    <w:p w14:paraId="1E24B077" w14:textId="77777777" w:rsidR="00FD0CAE" w:rsidRDefault="00FD0CAE" w:rsidP="00F01B67">
      <w:pPr>
        <w:ind w:left="1584" w:right="1584"/>
        <w:jc w:val="both"/>
        <w:rPr>
          <w:sz w:val="22"/>
          <w:szCs w:val="20"/>
        </w:rPr>
      </w:pPr>
    </w:p>
    <w:p w14:paraId="0DC60E16" w14:textId="77777777" w:rsidR="00FD0CAE" w:rsidRDefault="00FD0CAE" w:rsidP="00F01B67">
      <w:pPr>
        <w:ind w:left="1584" w:right="1584"/>
        <w:jc w:val="both"/>
        <w:rPr>
          <w:sz w:val="22"/>
          <w:szCs w:val="20"/>
        </w:rPr>
      </w:pPr>
    </w:p>
    <w:p w14:paraId="49CAC356" w14:textId="77777777" w:rsidR="00FD0CAE" w:rsidRDefault="00FD0CAE" w:rsidP="00F01B67">
      <w:pPr>
        <w:ind w:left="1584" w:right="1584"/>
        <w:jc w:val="both"/>
        <w:rPr>
          <w:sz w:val="22"/>
          <w:szCs w:val="20"/>
        </w:rPr>
      </w:pPr>
    </w:p>
    <w:p w14:paraId="7C11ED33" w14:textId="02170FEE" w:rsidR="00F01B67" w:rsidRPr="003E65AD" w:rsidRDefault="00F01B67" w:rsidP="00F01B67">
      <w:pPr>
        <w:ind w:left="1584" w:right="1584"/>
        <w:jc w:val="both"/>
        <w:rPr>
          <w:sz w:val="22"/>
          <w:szCs w:val="20"/>
        </w:rPr>
      </w:pPr>
      <w:r w:rsidRPr="003E65AD">
        <w:rPr>
          <w:sz w:val="22"/>
          <w:szCs w:val="20"/>
        </w:rPr>
        <w:t>Table 9. Silicate (SiO4) Quality Control Table showing results from QAQC tests conducted at the UMASS Dartmouth School for Marine Science and Technology (SMAST). Sample sizes are in parentheses. Lab duplicates are considered acceptable within 20% of each other. Field duplicates are considered acceptable within 30% of each other. Spike recovery for SiO4 is considered acceptable within 80-120%. Results that do not meet these thresholds are highlighted in red text.</w:t>
      </w:r>
    </w:p>
    <w:p w14:paraId="7C11ED34" w14:textId="77777777" w:rsidR="00B8152D" w:rsidRDefault="00B8152D" w:rsidP="00B8152D">
      <w:pPr>
        <w:jc w:val="both"/>
        <w:rPr>
          <w:sz w:val="22"/>
          <w:szCs w:val="22"/>
        </w:rPr>
      </w:pPr>
    </w:p>
    <w:tbl>
      <w:tblPr>
        <w:tblpPr w:leftFromText="180" w:rightFromText="180" w:vertAnchor="page" w:horzAnchor="margin" w:tblpXSpec="center" w:tblpY="3661"/>
        <w:tblW w:w="10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350"/>
        <w:gridCol w:w="1440"/>
        <w:gridCol w:w="1350"/>
        <w:gridCol w:w="1350"/>
        <w:gridCol w:w="1530"/>
        <w:gridCol w:w="1620"/>
      </w:tblGrid>
      <w:tr w:rsidR="00011EE9" w14:paraId="2315D225" w14:textId="77777777" w:rsidTr="00011EE9">
        <w:trPr>
          <w:trHeight w:val="297"/>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746968AE" w14:textId="77777777" w:rsidR="00011EE9" w:rsidRDefault="00011EE9" w:rsidP="00011EE9">
            <w:pPr>
              <w:rPr>
                <w:sz w:val="20"/>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0AE1E070" w14:textId="77777777" w:rsidR="00011EE9" w:rsidRDefault="00011EE9" w:rsidP="00011EE9">
            <w:pPr>
              <w:jc w:val="center"/>
              <w:rPr>
                <w:b/>
                <w:bCs/>
                <w:sz w:val="22"/>
                <w:szCs w:val="22"/>
              </w:rPr>
            </w:pPr>
            <w:r>
              <w:rPr>
                <w:b/>
                <w:bCs/>
                <w:sz w:val="22"/>
                <w:szCs w:val="22"/>
              </w:rPr>
              <w:t>Analysis Date</w:t>
            </w:r>
          </w:p>
        </w:tc>
        <w:tc>
          <w:tcPr>
            <w:tcW w:w="1440" w:type="dxa"/>
            <w:tcBorders>
              <w:top w:val="single" w:sz="4" w:space="0" w:color="auto"/>
              <w:left w:val="single" w:sz="4" w:space="0" w:color="auto"/>
              <w:bottom w:val="single" w:sz="4" w:space="0" w:color="auto"/>
              <w:right w:val="single" w:sz="4" w:space="0" w:color="auto"/>
            </w:tcBorders>
            <w:noWrap/>
            <w:vAlign w:val="bottom"/>
            <w:hideMark/>
          </w:tcPr>
          <w:p w14:paraId="166BDAAB" w14:textId="77777777" w:rsidR="00011EE9" w:rsidRDefault="00011EE9" w:rsidP="00011EE9">
            <w:pPr>
              <w:jc w:val="center"/>
              <w:rPr>
                <w:b/>
                <w:bCs/>
                <w:sz w:val="22"/>
                <w:szCs w:val="22"/>
              </w:rPr>
            </w:pPr>
            <w:r>
              <w:rPr>
                <w:b/>
                <w:bCs/>
                <w:sz w:val="22"/>
                <w:szCs w:val="22"/>
              </w:rPr>
              <w:t xml:space="preserve">Blank </w:t>
            </w:r>
          </w:p>
          <w:p w14:paraId="42B08B84" w14:textId="77777777" w:rsidR="00011EE9" w:rsidRDefault="00011EE9" w:rsidP="00011EE9">
            <w:pPr>
              <w:jc w:val="center"/>
              <w:rPr>
                <w:b/>
                <w:bCs/>
                <w:sz w:val="22"/>
                <w:szCs w:val="22"/>
              </w:rPr>
            </w:pPr>
            <w:r>
              <w:rPr>
                <w:b/>
                <w:bCs/>
                <w:sz w:val="22"/>
                <w:szCs w:val="22"/>
              </w:rPr>
              <w:t>Mean (</w:t>
            </w:r>
            <w:proofErr w:type="spellStart"/>
            <w:r>
              <w:rPr>
                <w:b/>
                <w:bCs/>
                <w:sz w:val="22"/>
                <w:szCs w:val="22"/>
              </w:rPr>
              <w:t>uM</w:t>
            </w:r>
            <w:proofErr w:type="spellEnd"/>
            <w:r>
              <w:rPr>
                <w:b/>
                <w:bCs/>
                <w:sz w:val="22"/>
                <w:szCs w:val="22"/>
              </w:rPr>
              <w:t>)</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09E5260A" w14:textId="77777777" w:rsidR="00011EE9" w:rsidRDefault="00011EE9" w:rsidP="00011EE9">
            <w:pPr>
              <w:jc w:val="center"/>
              <w:rPr>
                <w:b/>
                <w:bCs/>
                <w:sz w:val="22"/>
                <w:szCs w:val="22"/>
              </w:rPr>
            </w:pPr>
            <w:r>
              <w:rPr>
                <w:b/>
                <w:bCs/>
                <w:sz w:val="22"/>
                <w:szCs w:val="22"/>
              </w:rPr>
              <w:t xml:space="preserve">Standard </w:t>
            </w:r>
          </w:p>
          <w:p w14:paraId="36F1145E" w14:textId="77777777" w:rsidR="00011EE9" w:rsidRDefault="00011EE9" w:rsidP="00011EE9">
            <w:pPr>
              <w:jc w:val="center"/>
              <w:rPr>
                <w:b/>
                <w:bCs/>
                <w:sz w:val="22"/>
                <w:szCs w:val="22"/>
              </w:rPr>
            </w:pPr>
            <w:r>
              <w:rPr>
                <w:b/>
                <w:bCs/>
                <w:sz w:val="22"/>
                <w:szCs w:val="22"/>
              </w:rPr>
              <w:t>10 (</w:t>
            </w:r>
            <w:proofErr w:type="spellStart"/>
            <w:r>
              <w:rPr>
                <w:b/>
                <w:bCs/>
                <w:sz w:val="22"/>
                <w:szCs w:val="22"/>
              </w:rPr>
              <w:t>uM</w:t>
            </w:r>
            <w:proofErr w:type="spellEnd"/>
            <w:r>
              <w:rPr>
                <w:b/>
                <w:bCs/>
                <w:sz w:val="22"/>
                <w:szCs w:val="22"/>
              </w:rPr>
              <w:t xml:space="preserve">) </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59A71F9B" w14:textId="77777777" w:rsidR="00011EE9" w:rsidRDefault="00011EE9" w:rsidP="00011EE9">
            <w:pPr>
              <w:jc w:val="center"/>
              <w:rPr>
                <w:b/>
                <w:bCs/>
                <w:sz w:val="22"/>
                <w:szCs w:val="22"/>
              </w:rPr>
            </w:pPr>
            <w:r>
              <w:rPr>
                <w:b/>
                <w:bCs/>
                <w:sz w:val="22"/>
                <w:szCs w:val="22"/>
              </w:rPr>
              <w:t>Lab Dup</w:t>
            </w:r>
          </w:p>
          <w:p w14:paraId="7B7465C1" w14:textId="77777777" w:rsidR="00011EE9" w:rsidRDefault="00011EE9" w:rsidP="00011EE9">
            <w:pPr>
              <w:jc w:val="center"/>
              <w:rPr>
                <w:b/>
                <w:bCs/>
                <w:sz w:val="22"/>
                <w:szCs w:val="22"/>
              </w:rPr>
            </w:pPr>
            <w:r>
              <w:rPr>
                <w:b/>
                <w:bCs/>
                <w:sz w:val="22"/>
                <w:szCs w:val="22"/>
              </w:rPr>
              <w:t>Avg % Diff</w:t>
            </w:r>
          </w:p>
        </w:tc>
        <w:tc>
          <w:tcPr>
            <w:tcW w:w="1530" w:type="dxa"/>
            <w:tcBorders>
              <w:top w:val="single" w:sz="4" w:space="0" w:color="auto"/>
              <w:left w:val="single" w:sz="4" w:space="0" w:color="auto"/>
              <w:bottom w:val="single" w:sz="4" w:space="0" w:color="auto"/>
              <w:right w:val="single" w:sz="4" w:space="0" w:color="auto"/>
            </w:tcBorders>
            <w:noWrap/>
            <w:vAlign w:val="bottom"/>
            <w:hideMark/>
          </w:tcPr>
          <w:p w14:paraId="3B70A542" w14:textId="77777777" w:rsidR="00011EE9" w:rsidRDefault="00011EE9" w:rsidP="00011EE9">
            <w:pPr>
              <w:jc w:val="center"/>
              <w:rPr>
                <w:b/>
                <w:bCs/>
                <w:sz w:val="22"/>
                <w:szCs w:val="22"/>
              </w:rPr>
            </w:pPr>
            <w:r>
              <w:rPr>
                <w:b/>
                <w:bCs/>
                <w:sz w:val="22"/>
                <w:szCs w:val="22"/>
              </w:rPr>
              <w:t>Field Dup</w:t>
            </w:r>
          </w:p>
          <w:p w14:paraId="6B80B076" w14:textId="77777777" w:rsidR="00011EE9" w:rsidRDefault="00011EE9" w:rsidP="00011EE9">
            <w:pPr>
              <w:jc w:val="center"/>
              <w:rPr>
                <w:b/>
                <w:bCs/>
                <w:sz w:val="22"/>
                <w:szCs w:val="22"/>
              </w:rPr>
            </w:pPr>
            <w:r>
              <w:rPr>
                <w:b/>
                <w:bCs/>
                <w:sz w:val="22"/>
                <w:szCs w:val="22"/>
              </w:rPr>
              <w:t>Avg % Diff</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42FE96C1" w14:textId="77777777" w:rsidR="00011EE9" w:rsidRDefault="00011EE9" w:rsidP="00011EE9">
            <w:pPr>
              <w:jc w:val="center"/>
              <w:rPr>
                <w:b/>
                <w:bCs/>
                <w:sz w:val="22"/>
                <w:szCs w:val="22"/>
              </w:rPr>
            </w:pPr>
            <w:r>
              <w:rPr>
                <w:b/>
                <w:bCs/>
                <w:sz w:val="22"/>
                <w:szCs w:val="22"/>
              </w:rPr>
              <w:t xml:space="preserve">5 </w:t>
            </w:r>
            <w:proofErr w:type="spellStart"/>
            <w:r>
              <w:rPr>
                <w:b/>
                <w:bCs/>
                <w:sz w:val="22"/>
                <w:szCs w:val="22"/>
              </w:rPr>
              <w:t>uM</w:t>
            </w:r>
            <w:proofErr w:type="spellEnd"/>
            <w:r>
              <w:rPr>
                <w:b/>
                <w:bCs/>
                <w:sz w:val="22"/>
                <w:szCs w:val="22"/>
              </w:rPr>
              <w:t xml:space="preserve"> Spike</w:t>
            </w:r>
          </w:p>
          <w:p w14:paraId="3BEA3591" w14:textId="77777777" w:rsidR="00011EE9" w:rsidRDefault="00011EE9" w:rsidP="00011EE9">
            <w:pPr>
              <w:jc w:val="center"/>
              <w:rPr>
                <w:b/>
                <w:bCs/>
                <w:sz w:val="22"/>
                <w:szCs w:val="22"/>
              </w:rPr>
            </w:pPr>
            <w:r>
              <w:rPr>
                <w:b/>
                <w:bCs/>
                <w:sz w:val="22"/>
                <w:szCs w:val="22"/>
              </w:rPr>
              <w:t>Avg % Rec</w:t>
            </w:r>
          </w:p>
        </w:tc>
      </w:tr>
      <w:tr w:rsidR="00E3022B" w14:paraId="601DDEE8" w14:textId="77777777" w:rsidTr="008447B3">
        <w:trPr>
          <w:trHeight w:val="614"/>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172BA073" w14:textId="77777777" w:rsidR="00E3022B" w:rsidRDefault="00E3022B" w:rsidP="00E3022B">
            <w:pPr>
              <w:jc w:val="both"/>
              <w:rPr>
                <w:sz w:val="22"/>
                <w:szCs w:val="22"/>
              </w:rPr>
            </w:pPr>
            <w:r>
              <w:rPr>
                <w:b/>
                <w:bCs/>
                <w:sz w:val="22"/>
                <w:szCs w:val="22"/>
              </w:rPr>
              <w:t>SiO4</w:t>
            </w:r>
          </w:p>
        </w:tc>
        <w:tc>
          <w:tcPr>
            <w:tcW w:w="1350" w:type="dxa"/>
            <w:tcBorders>
              <w:top w:val="single" w:sz="4" w:space="0" w:color="auto"/>
              <w:left w:val="single" w:sz="4" w:space="0" w:color="auto"/>
              <w:bottom w:val="single" w:sz="4" w:space="0" w:color="auto"/>
              <w:right w:val="single" w:sz="4" w:space="0" w:color="auto"/>
            </w:tcBorders>
            <w:noWrap/>
            <w:vAlign w:val="bottom"/>
          </w:tcPr>
          <w:p w14:paraId="7FB7086E" w14:textId="0EE58AFE" w:rsidR="00E3022B" w:rsidRPr="002E5C07" w:rsidRDefault="002E5C07" w:rsidP="002E5C07">
            <w:pPr>
              <w:jc w:val="right"/>
              <w:rPr>
                <w:rFonts w:ascii="Calibri" w:hAnsi="Calibri" w:cs="Calibri"/>
                <w:color w:val="000000"/>
                <w:sz w:val="22"/>
                <w:szCs w:val="22"/>
              </w:rPr>
            </w:pPr>
            <w:r>
              <w:rPr>
                <w:rFonts w:ascii="Calibri" w:hAnsi="Calibri" w:cs="Calibri"/>
                <w:color w:val="000000"/>
                <w:sz w:val="22"/>
                <w:szCs w:val="22"/>
              </w:rPr>
              <w:t>3/30/2021</w:t>
            </w:r>
          </w:p>
        </w:tc>
        <w:tc>
          <w:tcPr>
            <w:tcW w:w="1440" w:type="dxa"/>
            <w:tcBorders>
              <w:top w:val="single" w:sz="4" w:space="0" w:color="auto"/>
              <w:left w:val="single" w:sz="4" w:space="0" w:color="auto"/>
              <w:bottom w:val="single" w:sz="4" w:space="0" w:color="auto"/>
              <w:right w:val="single" w:sz="4" w:space="0" w:color="auto"/>
            </w:tcBorders>
            <w:noWrap/>
            <w:vAlign w:val="bottom"/>
          </w:tcPr>
          <w:p w14:paraId="2BCB6E0E" w14:textId="082CDC71" w:rsidR="00E3022B" w:rsidRPr="00400DDC" w:rsidRDefault="00E3022B" w:rsidP="00E3022B">
            <w:pPr>
              <w:jc w:val="center"/>
              <w:rPr>
                <w:rFonts w:ascii="Calibri" w:hAnsi="Calibri"/>
                <w:color w:val="000000"/>
                <w:sz w:val="22"/>
                <w:szCs w:val="22"/>
              </w:rPr>
            </w:pPr>
            <w:r>
              <w:rPr>
                <w:rFonts w:ascii="Calibri" w:hAnsi="Calibri" w:cs="Calibri"/>
                <w:color w:val="000000"/>
                <w:sz w:val="22"/>
                <w:szCs w:val="22"/>
              </w:rPr>
              <w:t>0.00</w:t>
            </w:r>
            <w:r w:rsidR="003F2A39">
              <w:rPr>
                <w:rFonts w:ascii="Calibri" w:hAnsi="Calibri" w:cs="Calibri"/>
                <w:color w:val="000000"/>
                <w:sz w:val="22"/>
                <w:szCs w:val="22"/>
              </w:rPr>
              <w:t xml:space="preserve"> (</w:t>
            </w:r>
            <w:r w:rsidR="00CA666D">
              <w:rPr>
                <w:rFonts w:ascii="Calibri" w:hAnsi="Calibri" w:cs="Calibri"/>
                <w:color w:val="000000"/>
                <w:sz w:val="22"/>
                <w:szCs w:val="22"/>
              </w:rPr>
              <w:t>2</w:t>
            </w:r>
            <w:r w:rsidR="003F2A39">
              <w:rPr>
                <w:rFonts w:ascii="Calibri" w:hAnsi="Calibri" w:cs="Calibri"/>
                <w:color w:val="000000"/>
                <w:sz w:val="22"/>
                <w:szCs w:val="22"/>
              </w:rPr>
              <w:t>)</w:t>
            </w:r>
          </w:p>
        </w:tc>
        <w:tc>
          <w:tcPr>
            <w:tcW w:w="1350" w:type="dxa"/>
            <w:tcBorders>
              <w:top w:val="single" w:sz="4" w:space="0" w:color="auto"/>
              <w:left w:val="single" w:sz="4" w:space="0" w:color="auto"/>
              <w:bottom w:val="single" w:sz="4" w:space="0" w:color="auto"/>
              <w:right w:val="single" w:sz="4" w:space="0" w:color="auto"/>
            </w:tcBorders>
            <w:noWrap/>
            <w:vAlign w:val="bottom"/>
          </w:tcPr>
          <w:p w14:paraId="3649DFEF" w14:textId="56F28EDE" w:rsidR="00E3022B" w:rsidRPr="00400DDC" w:rsidRDefault="00E3022B" w:rsidP="00E3022B">
            <w:pPr>
              <w:jc w:val="center"/>
              <w:rPr>
                <w:rFonts w:ascii="Calibri" w:hAnsi="Calibri"/>
                <w:color w:val="000000"/>
                <w:sz w:val="22"/>
                <w:szCs w:val="22"/>
              </w:rPr>
            </w:pPr>
            <w:r>
              <w:rPr>
                <w:rFonts w:ascii="Calibri" w:hAnsi="Calibri" w:cs="Calibri"/>
                <w:color w:val="000000"/>
                <w:sz w:val="22"/>
                <w:szCs w:val="22"/>
              </w:rPr>
              <w:t>10.</w:t>
            </w:r>
            <w:r w:rsidR="003C1D80">
              <w:rPr>
                <w:rFonts w:ascii="Calibri" w:hAnsi="Calibri" w:cs="Calibri"/>
                <w:color w:val="000000"/>
                <w:sz w:val="22"/>
                <w:szCs w:val="22"/>
              </w:rPr>
              <w:t>0</w:t>
            </w:r>
            <w:r>
              <w:rPr>
                <w:rFonts w:ascii="Calibri" w:hAnsi="Calibri" w:cs="Calibri"/>
                <w:color w:val="000000"/>
                <w:sz w:val="22"/>
                <w:szCs w:val="22"/>
              </w:rPr>
              <w:t>0</w:t>
            </w:r>
            <w:r w:rsidR="003F2A39">
              <w:rPr>
                <w:rFonts w:ascii="Calibri" w:hAnsi="Calibri" w:cs="Calibri"/>
                <w:color w:val="000000"/>
                <w:sz w:val="22"/>
                <w:szCs w:val="22"/>
              </w:rPr>
              <w:t xml:space="preserve"> (</w:t>
            </w:r>
            <w:r w:rsidR="003C1D80">
              <w:rPr>
                <w:rFonts w:ascii="Calibri" w:hAnsi="Calibri" w:cs="Calibri"/>
                <w:color w:val="000000"/>
                <w:sz w:val="22"/>
                <w:szCs w:val="22"/>
              </w:rPr>
              <w:t>2</w:t>
            </w:r>
            <w:r w:rsidR="003F2A39">
              <w:rPr>
                <w:rFonts w:ascii="Calibri" w:hAnsi="Calibri" w:cs="Calibri"/>
                <w:color w:val="000000"/>
                <w:sz w:val="22"/>
                <w:szCs w:val="22"/>
              </w:rPr>
              <w:t>)</w:t>
            </w:r>
          </w:p>
        </w:tc>
        <w:tc>
          <w:tcPr>
            <w:tcW w:w="1350" w:type="dxa"/>
            <w:tcBorders>
              <w:top w:val="single" w:sz="4" w:space="0" w:color="auto"/>
              <w:left w:val="single" w:sz="4" w:space="0" w:color="auto"/>
              <w:bottom w:val="single" w:sz="4" w:space="0" w:color="auto"/>
              <w:right w:val="single" w:sz="4" w:space="0" w:color="auto"/>
            </w:tcBorders>
            <w:noWrap/>
            <w:vAlign w:val="bottom"/>
          </w:tcPr>
          <w:p w14:paraId="4B20AD4A" w14:textId="298728E2" w:rsidR="00E3022B" w:rsidRPr="00400DDC" w:rsidRDefault="003C1D80" w:rsidP="00E3022B">
            <w:pPr>
              <w:jc w:val="center"/>
              <w:rPr>
                <w:rFonts w:ascii="Calibri" w:hAnsi="Calibri"/>
                <w:color w:val="000000"/>
                <w:sz w:val="22"/>
                <w:szCs w:val="22"/>
              </w:rPr>
            </w:pPr>
            <w:r>
              <w:rPr>
                <w:rFonts w:ascii="Calibri" w:hAnsi="Calibri" w:cs="Calibri"/>
                <w:color w:val="000000"/>
                <w:sz w:val="22"/>
                <w:szCs w:val="22"/>
              </w:rPr>
              <w:t>5.21</w:t>
            </w:r>
            <w:r w:rsidR="00E3022B">
              <w:rPr>
                <w:rFonts w:ascii="Calibri" w:hAnsi="Calibri" w:cs="Calibri"/>
                <w:color w:val="000000"/>
                <w:sz w:val="22"/>
                <w:szCs w:val="22"/>
              </w:rPr>
              <w:t>%</w:t>
            </w:r>
            <w:r w:rsidR="003F2A39">
              <w:rPr>
                <w:rFonts w:ascii="Calibri" w:hAnsi="Calibri" w:cs="Calibri"/>
                <w:color w:val="000000"/>
                <w:sz w:val="22"/>
                <w:szCs w:val="22"/>
              </w:rPr>
              <w:t xml:space="preserve"> (</w:t>
            </w:r>
            <w:r>
              <w:rPr>
                <w:rFonts w:ascii="Calibri" w:hAnsi="Calibri" w:cs="Calibri"/>
                <w:color w:val="000000"/>
                <w:sz w:val="22"/>
                <w:szCs w:val="22"/>
              </w:rPr>
              <w:t>3</w:t>
            </w:r>
            <w:r w:rsidR="003F2A39">
              <w:rPr>
                <w:rFonts w:ascii="Calibri" w:hAnsi="Calibri" w:cs="Calibri"/>
                <w:color w:val="000000"/>
                <w:sz w:val="22"/>
                <w:szCs w:val="22"/>
              </w:rPr>
              <w:t>)</w:t>
            </w:r>
          </w:p>
        </w:tc>
        <w:tc>
          <w:tcPr>
            <w:tcW w:w="1530" w:type="dxa"/>
            <w:tcBorders>
              <w:top w:val="single" w:sz="4" w:space="0" w:color="auto"/>
              <w:left w:val="single" w:sz="4" w:space="0" w:color="auto"/>
              <w:bottom w:val="single" w:sz="4" w:space="0" w:color="auto"/>
              <w:right w:val="single" w:sz="4" w:space="0" w:color="auto"/>
            </w:tcBorders>
            <w:noWrap/>
            <w:vAlign w:val="bottom"/>
          </w:tcPr>
          <w:p w14:paraId="3FA4C514" w14:textId="4F88FD98" w:rsidR="00E3022B" w:rsidRPr="00400DDC" w:rsidRDefault="00E3022B" w:rsidP="00E3022B">
            <w:pPr>
              <w:jc w:val="center"/>
              <w:rPr>
                <w:rFonts w:ascii="Calibri" w:hAnsi="Calibri"/>
                <w:color w:val="000000"/>
                <w:sz w:val="22"/>
                <w:szCs w:val="22"/>
              </w:rPr>
            </w:pPr>
            <w:r>
              <w:rPr>
                <w:rFonts w:ascii="Calibri" w:hAnsi="Calibri" w:cs="Calibri"/>
                <w:color w:val="000000"/>
                <w:sz w:val="22"/>
                <w:szCs w:val="22"/>
              </w:rPr>
              <w:t>1</w:t>
            </w:r>
            <w:r w:rsidR="00EE1DE6">
              <w:rPr>
                <w:rFonts w:ascii="Calibri" w:hAnsi="Calibri" w:cs="Calibri"/>
                <w:color w:val="000000"/>
                <w:sz w:val="22"/>
                <w:szCs w:val="22"/>
              </w:rPr>
              <w:t>4.2</w:t>
            </w:r>
            <w:r>
              <w:rPr>
                <w:rFonts w:ascii="Calibri" w:hAnsi="Calibri" w:cs="Calibri"/>
                <w:color w:val="000000"/>
                <w:sz w:val="22"/>
                <w:szCs w:val="22"/>
              </w:rPr>
              <w:t>2%</w:t>
            </w:r>
            <w:r w:rsidR="003F2A39">
              <w:rPr>
                <w:rFonts w:ascii="Calibri" w:hAnsi="Calibri" w:cs="Calibri"/>
                <w:color w:val="000000"/>
                <w:sz w:val="22"/>
                <w:szCs w:val="22"/>
              </w:rPr>
              <w:t xml:space="preserve"> (</w:t>
            </w:r>
            <w:r w:rsidR="00EE1DE6">
              <w:rPr>
                <w:rFonts w:ascii="Calibri" w:hAnsi="Calibri" w:cs="Calibri"/>
                <w:color w:val="000000"/>
                <w:sz w:val="22"/>
                <w:szCs w:val="22"/>
              </w:rPr>
              <w:t>3</w:t>
            </w:r>
            <w:r w:rsidR="003F2A39">
              <w:rPr>
                <w:rFonts w:ascii="Calibri" w:hAnsi="Calibri" w:cs="Calibri"/>
                <w:color w:val="000000"/>
                <w:sz w:val="22"/>
                <w:szCs w:val="22"/>
              </w:rPr>
              <w:t>)</w:t>
            </w:r>
          </w:p>
        </w:tc>
        <w:tc>
          <w:tcPr>
            <w:tcW w:w="1620" w:type="dxa"/>
            <w:tcBorders>
              <w:top w:val="single" w:sz="4" w:space="0" w:color="auto"/>
              <w:left w:val="single" w:sz="4" w:space="0" w:color="auto"/>
              <w:bottom w:val="single" w:sz="4" w:space="0" w:color="auto"/>
              <w:right w:val="single" w:sz="4" w:space="0" w:color="auto"/>
            </w:tcBorders>
            <w:noWrap/>
            <w:vAlign w:val="bottom"/>
          </w:tcPr>
          <w:p w14:paraId="2F2957E6" w14:textId="189A2A41" w:rsidR="00E3022B" w:rsidRPr="00400DDC" w:rsidRDefault="00EE1DE6" w:rsidP="00E3022B">
            <w:pPr>
              <w:jc w:val="center"/>
              <w:rPr>
                <w:rFonts w:ascii="Calibri" w:hAnsi="Calibri"/>
                <w:color w:val="000000"/>
                <w:sz w:val="22"/>
                <w:szCs w:val="22"/>
              </w:rPr>
            </w:pPr>
            <w:r>
              <w:rPr>
                <w:rFonts w:ascii="Calibri" w:hAnsi="Calibri" w:cs="Calibri"/>
                <w:color w:val="000000"/>
                <w:sz w:val="22"/>
                <w:szCs w:val="22"/>
              </w:rPr>
              <w:t>88.48</w:t>
            </w:r>
            <w:r w:rsidR="00E3022B">
              <w:rPr>
                <w:rFonts w:ascii="Calibri" w:hAnsi="Calibri" w:cs="Calibri"/>
                <w:color w:val="000000"/>
                <w:sz w:val="22"/>
                <w:szCs w:val="22"/>
              </w:rPr>
              <w:t>%</w:t>
            </w:r>
            <w:r w:rsidR="003F2A39">
              <w:rPr>
                <w:rFonts w:ascii="Calibri" w:hAnsi="Calibri" w:cs="Calibri"/>
                <w:color w:val="000000"/>
                <w:sz w:val="22"/>
                <w:szCs w:val="22"/>
              </w:rPr>
              <w:t xml:space="preserve"> (</w:t>
            </w:r>
            <w:r>
              <w:rPr>
                <w:rFonts w:ascii="Calibri" w:hAnsi="Calibri" w:cs="Calibri"/>
                <w:color w:val="000000"/>
                <w:sz w:val="22"/>
                <w:szCs w:val="22"/>
              </w:rPr>
              <w:t>3</w:t>
            </w:r>
            <w:r w:rsidR="003F2A39">
              <w:rPr>
                <w:rFonts w:ascii="Calibri" w:hAnsi="Calibri" w:cs="Calibri"/>
                <w:color w:val="000000"/>
                <w:sz w:val="22"/>
                <w:szCs w:val="22"/>
              </w:rPr>
              <w:t>)</w:t>
            </w:r>
          </w:p>
        </w:tc>
      </w:tr>
      <w:tr w:rsidR="003D3D1D" w14:paraId="3183573E" w14:textId="77777777" w:rsidTr="008447B3">
        <w:trPr>
          <w:trHeight w:val="614"/>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74FD47A4" w14:textId="77777777" w:rsidR="003D3D1D" w:rsidRDefault="003D3D1D" w:rsidP="003D3D1D">
            <w:pPr>
              <w:rPr>
                <w:sz w:val="20"/>
                <w:szCs w:val="20"/>
              </w:rPr>
            </w:pPr>
          </w:p>
        </w:tc>
        <w:tc>
          <w:tcPr>
            <w:tcW w:w="1350" w:type="dxa"/>
            <w:tcBorders>
              <w:top w:val="single" w:sz="4" w:space="0" w:color="auto"/>
              <w:left w:val="nil"/>
              <w:bottom w:val="single" w:sz="4" w:space="0" w:color="auto"/>
              <w:right w:val="nil"/>
            </w:tcBorders>
            <w:shd w:val="clear" w:color="auto" w:fill="auto"/>
            <w:noWrap/>
            <w:vAlign w:val="bottom"/>
          </w:tcPr>
          <w:p w14:paraId="33B244DB" w14:textId="52C21FDC" w:rsidR="003D3D1D" w:rsidRPr="00400DDC" w:rsidRDefault="003D3D1D" w:rsidP="003D3D1D">
            <w:pPr>
              <w:jc w:val="right"/>
              <w:rPr>
                <w:rFonts w:ascii="Calibri" w:hAnsi="Calibri"/>
                <w:color w:val="000000"/>
                <w:sz w:val="22"/>
                <w:szCs w:val="22"/>
              </w:rPr>
            </w:pPr>
            <w:r>
              <w:rPr>
                <w:rFonts w:ascii="Calibri" w:hAnsi="Calibri" w:cs="Calibri"/>
                <w:color w:val="000000"/>
                <w:sz w:val="22"/>
                <w:szCs w:val="22"/>
              </w:rPr>
              <w:t>7/8/2021</w:t>
            </w:r>
          </w:p>
        </w:tc>
        <w:tc>
          <w:tcPr>
            <w:tcW w:w="1440" w:type="dxa"/>
            <w:tcBorders>
              <w:top w:val="single" w:sz="4" w:space="0" w:color="auto"/>
              <w:left w:val="single" w:sz="4" w:space="0" w:color="auto"/>
              <w:bottom w:val="single" w:sz="4" w:space="0" w:color="auto"/>
              <w:right w:val="single" w:sz="4" w:space="0" w:color="auto"/>
            </w:tcBorders>
            <w:noWrap/>
            <w:vAlign w:val="bottom"/>
          </w:tcPr>
          <w:p w14:paraId="59085D26" w14:textId="14B31241" w:rsidR="003D3D1D" w:rsidRPr="00400DDC" w:rsidRDefault="003D3D1D" w:rsidP="003D3D1D">
            <w:pPr>
              <w:jc w:val="center"/>
              <w:rPr>
                <w:rFonts w:ascii="Calibri" w:hAnsi="Calibri"/>
                <w:color w:val="000000"/>
                <w:sz w:val="22"/>
                <w:szCs w:val="22"/>
              </w:rPr>
            </w:pPr>
            <w:r>
              <w:rPr>
                <w:rFonts w:ascii="Calibri" w:hAnsi="Calibri" w:cs="Calibri"/>
                <w:color w:val="000000"/>
                <w:sz w:val="22"/>
                <w:szCs w:val="22"/>
              </w:rPr>
              <w:t>0.00 (</w:t>
            </w:r>
            <w:r w:rsidR="00FA5D15">
              <w:rPr>
                <w:rFonts w:ascii="Calibri" w:hAnsi="Calibri" w:cs="Calibri"/>
                <w:color w:val="000000"/>
                <w:sz w:val="22"/>
                <w:szCs w:val="22"/>
              </w:rPr>
              <w:t>2)</w:t>
            </w:r>
          </w:p>
        </w:tc>
        <w:tc>
          <w:tcPr>
            <w:tcW w:w="1350" w:type="dxa"/>
            <w:tcBorders>
              <w:top w:val="single" w:sz="4" w:space="0" w:color="auto"/>
              <w:left w:val="single" w:sz="4" w:space="0" w:color="auto"/>
              <w:bottom w:val="single" w:sz="4" w:space="0" w:color="auto"/>
              <w:right w:val="single" w:sz="4" w:space="0" w:color="auto"/>
            </w:tcBorders>
            <w:noWrap/>
            <w:vAlign w:val="bottom"/>
          </w:tcPr>
          <w:p w14:paraId="30EA619C" w14:textId="1406BE3E" w:rsidR="003D3D1D" w:rsidRPr="00400DDC" w:rsidRDefault="003D3D1D" w:rsidP="003D3D1D">
            <w:pPr>
              <w:jc w:val="center"/>
              <w:rPr>
                <w:rFonts w:ascii="Calibri" w:hAnsi="Calibri"/>
                <w:color w:val="000000"/>
                <w:sz w:val="22"/>
                <w:szCs w:val="22"/>
              </w:rPr>
            </w:pPr>
            <w:r>
              <w:rPr>
                <w:rFonts w:ascii="Calibri" w:hAnsi="Calibri" w:cs="Calibri"/>
                <w:color w:val="000000"/>
                <w:sz w:val="22"/>
                <w:szCs w:val="22"/>
              </w:rPr>
              <w:t>10.</w:t>
            </w:r>
            <w:r w:rsidR="00FA5D15">
              <w:rPr>
                <w:rFonts w:ascii="Calibri" w:hAnsi="Calibri" w:cs="Calibri"/>
                <w:color w:val="000000"/>
                <w:sz w:val="22"/>
                <w:szCs w:val="22"/>
              </w:rPr>
              <w:t>36</w:t>
            </w:r>
            <w:r>
              <w:rPr>
                <w:rFonts w:ascii="Calibri" w:hAnsi="Calibri" w:cs="Calibri"/>
                <w:color w:val="000000"/>
                <w:sz w:val="22"/>
                <w:szCs w:val="22"/>
              </w:rPr>
              <w:t xml:space="preserve"> (</w:t>
            </w:r>
            <w:r w:rsidR="00FA5D15">
              <w:rPr>
                <w:rFonts w:ascii="Calibri" w:hAnsi="Calibri" w:cs="Calibri"/>
                <w:color w:val="000000"/>
                <w:sz w:val="22"/>
                <w:szCs w:val="22"/>
              </w:rPr>
              <w:t>2</w:t>
            </w:r>
            <w:r>
              <w:rPr>
                <w:rFonts w:ascii="Calibri" w:hAnsi="Calibri" w:cs="Calibri"/>
                <w:color w:val="000000"/>
                <w:sz w:val="22"/>
                <w:szCs w:val="22"/>
              </w:rPr>
              <w:t>)</w:t>
            </w:r>
          </w:p>
        </w:tc>
        <w:tc>
          <w:tcPr>
            <w:tcW w:w="1350" w:type="dxa"/>
            <w:tcBorders>
              <w:top w:val="single" w:sz="4" w:space="0" w:color="auto"/>
              <w:left w:val="single" w:sz="4" w:space="0" w:color="auto"/>
              <w:bottom w:val="single" w:sz="4" w:space="0" w:color="auto"/>
              <w:right w:val="single" w:sz="4" w:space="0" w:color="auto"/>
            </w:tcBorders>
            <w:noWrap/>
            <w:vAlign w:val="bottom"/>
          </w:tcPr>
          <w:p w14:paraId="2AAF593E" w14:textId="12F6615D" w:rsidR="003D3D1D" w:rsidRPr="00400DDC" w:rsidRDefault="0075347C" w:rsidP="003D3D1D">
            <w:pPr>
              <w:jc w:val="center"/>
              <w:rPr>
                <w:rFonts w:ascii="Calibri" w:hAnsi="Calibri"/>
                <w:color w:val="000000"/>
                <w:sz w:val="22"/>
                <w:szCs w:val="22"/>
              </w:rPr>
            </w:pPr>
            <w:r>
              <w:rPr>
                <w:rFonts w:ascii="Calibri" w:hAnsi="Calibri" w:cs="Calibri"/>
                <w:color w:val="000000"/>
                <w:sz w:val="22"/>
                <w:szCs w:val="22"/>
              </w:rPr>
              <w:t>10.76</w:t>
            </w:r>
            <w:r w:rsidR="003D3D1D">
              <w:rPr>
                <w:rFonts w:ascii="Calibri" w:hAnsi="Calibri" w:cs="Calibri"/>
                <w:color w:val="000000"/>
                <w:sz w:val="22"/>
                <w:szCs w:val="22"/>
              </w:rPr>
              <w:t>% (2)</w:t>
            </w:r>
          </w:p>
        </w:tc>
        <w:tc>
          <w:tcPr>
            <w:tcW w:w="1530" w:type="dxa"/>
            <w:tcBorders>
              <w:top w:val="single" w:sz="4" w:space="0" w:color="auto"/>
              <w:left w:val="single" w:sz="4" w:space="0" w:color="auto"/>
              <w:bottom w:val="single" w:sz="4" w:space="0" w:color="auto"/>
              <w:right w:val="single" w:sz="4" w:space="0" w:color="auto"/>
            </w:tcBorders>
            <w:noWrap/>
            <w:vAlign w:val="bottom"/>
          </w:tcPr>
          <w:p w14:paraId="23FF6283" w14:textId="1DD94972" w:rsidR="003D3D1D" w:rsidRPr="00400DDC" w:rsidRDefault="003109CB" w:rsidP="003D3D1D">
            <w:pPr>
              <w:jc w:val="center"/>
              <w:rPr>
                <w:rFonts w:ascii="Calibri" w:hAnsi="Calibri"/>
                <w:color w:val="000000"/>
                <w:sz w:val="22"/>
                <w:szCs w:val="22"/>
              </w:rPr>
            </w:pPr>
            <w:r>
              <w:rPr>
                <w:rFonts w:ascii="Calibri" w:hAnsi="Calibri" w:cs="Calibri"/>
                <w:color w:val="000000"/>
                <w:sz w:val="22"/>
                <w:szCs w:val="22"/>
              </w:rPr>
              <w:t>19.42</w:t>
            </w:r>
            <w:r w:rsidR="003D3D1D">
              <w:rPr>
                <w:rFonts w:ascii="Calibri" w:hAnsi="Calibri" w:cs="Calibri"/>
                <w:color w:val="000000"/>
                <w:sz w:val="22"/>
                <w:szCs w:val="22"/>
              </w:rPr>
              <w:t>% (3)</w:t>
            </w:r>
          </w:p>
        </w:tc>
        <w:tc>
          <w:tcPr>
            <w:tcW w:w="1620" w:type="dxa"/>
            <w:tcBorders>
              <w:top w:val="single" w:sz="4" w:space="0" w:color="auto"/>
              <w:left w:val="single" w:sz="4" w:space="0" w:color="auto"/>
              <w:bottom w:val="single" w:sz="4" w:space="0" w:color="auto"/>
              <w:right w:val="single" w:sz="4" w:space="0" w:color="auto"/>
            </w:tcBorders>
            <w:noWrap/>
            <w:vAlign w:val="bottom"/>
          </w:tcPr>
          <w:p w14:paraId="1772FDE7" w14:textId="3DC68CF1" w:rsidR="003D3D1D" w:rsidRPr="00400DDC" w:rsidRDefault="00730CA2" w:rsidP="003D3D1D">
            <w:pPr>
              <w:jc w:val="center"/>
              <w:rPr>
                <w:rFonts w:ascii="Calibri" w:hAnsi="Calibri"/>
                <w:color w:val="000000"/>
                <w:sz w:val="22"/>
                <w:szCs w:val="22"/>
              </w:rPr>
            </w:pPr>
            <w:r>
              <w:rPr>
                <w:rFonts w:ascii="Calibri" w:hAnsi="Calibri" w:cs="Calibri"/>
                <w:color w:val="000000"/>
                <w:sz w:val="22"/>
                <w:szCs w:val="22"/>
              </w:rPr>
              <w:t>112.67</w:t>
            </w:r>
            <w:r w:rsidR="003D3D1D">
              <w:rPr>
                <w:rFonts w:ascii="Calibri" w:hAnsi="Calibri" w:cs="Calibri"/>
                <w:color w:val="000000"/>
                <w:sz w:val="22"/>
                <w:szCs w:val="22"/>
              </w:rPr>
              <w:t>% (3)</w:t>
            </w:r>
          </w:p>
        </w:tc>
      </w:tr>
      <w:tr w:rsidR="003D3D1D" w14:paraId="7D4B25A0" w14:textId="77777777" w:rsidTr="008447B3">
        <w:trPr>
          <w:trHeight w:val="605"/>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16B6B493" w14:textId="77777777" w:rsidR="003D3D1D" w:rsidRDefault="003D3D1D" w:rsidP="003D3D1D">
            <w:pPr>
              <w:rPr>
                <w:sz w:val="20"/>
                <w:szCs w:val="20"/>
              </w:rPr>
            </w:pPr>
          </w:p>
        </w:tc>
        <w:tc>
          <w:tcPr>
            <w:tcW w:w="1350" w:type="dxa"/>
            <w:tcBorders>
              <w:top w:val="single" w:sz="4" w:space="0" w:color="auto"/>
              <w:left w:val="nil"/>
              <w:bottom w:val="single" w:sz="4" w:space="0" w:color="auto"/>
              <w:right w:val="nil"/>
            </w:tcBorders>
            <w:shd w:val="clear" w:color="auto" w:fill="auto"/>
            <w:noWrap/>
            <w:vAlign w:val="bottom"/>
          </w:tcPr>
          <w:p w14:paraId="7A3A3714" w14:textId="372D4B77" w:rsidR="003D3D1D" w:rsidRPr="00FC7401" w:rsidRDefault="003D3D1D" w:rsidP="003D3D1D">
            <w:pPr>
              <w:jc w:val="right"/>
              <w:rPr>
                <w:rFonts w:ascii="Calibri" w:hAnsi="Calibri" w:cs="Calibri"/>
                <w:color w:val="000000"/>
                <w:sz w:val="22"/>
                <w:szCs w:val="22"/>
              </w:rPr>
            </w:pPr>
            <w:r>
              <w:rPr>
                <w:rFonts w:ascii="Calibri" w:hAnsi="Calibri" w:cs="Calibri"/>
                <w:color w:val="000000"/>
                <w:sz w:val="22"/>
                <w:szCs w:val="22"/>
              </w:rPr>
              <w:t>10/22/2021</w:t>
            </w:r>
          </w:p>
        </w:tc>
        <w:tc>
          <w:tcPr>
            <w:tcW w:w="1440" w:type="dxa"/>
            <w:tcBorders>
              <w:top w:val="single" w:sz="4" w:space="0" w:color="auto"/>
              <w:left w:val="single" w:sz="4" w:space="0" w:color="auto"/>
              <w:bottom w:val="single" w:sz="4" w:space="0" w:color="auto"/>
              <w:right w:val="single" w:sz="4" w:space="0" w:color="auto"/>
            </w:tcBorders>
            <w:noWrap/>
            <w:vAlign w:val="bottom"/>
          </w:tcPr>
          <w:p w14:paraId="265FE5A4" w14:textId="34D0098D" w:rsidR="003D3D1D" w:rsidRPr="00E3022B" w:rsidRDefault="003D3D1D" w:rsidP="003D3D1D">
            <w:pPr>
              <w:jc w:val="center"/>
              <w:rPr>
                <w:rFonts w:ascii="Calibri" w:hAnsi="Calibri" w:cs="Calibri"/>
                <w:color w:val="000000"/>
                <w:sz w:val="22"/>
                <w:szCs w:val="22"/>
              </w:rPr>
            </w:pPr>
            <w:r>
              <w:rPr>
                <w:rFonts w:ascii="Calibri" w:hAnsi="Calibri" w:cs="Calibri"/>
                <w:color w:val="000000"/>
                <w:sz w:val="22"/>
                <w:szCs w:val="22"/>
              </w:rPr>
              <w:t>0.00 (2)</w:t>
            </w:r>
          </w:p>
        </w:tc>
        <w:tc>
          <w:tcPr>
            <w:tcW w:w="1350" w:type="dxa"/>
            <w:tcBorders>
              <w:top w:val="single" w:sz="4" w:space="0" w:color="auto"/>
              <w:left w:val="single" w:sz="4" w:space="0" w:color="auto"/>
              <w:bottom w:val="single" w:sz="4" w:space="0" w:color="auto"/>
              <w:right w:val="single" w:sz="4" w:space="0" w:color="auto"/>
            </w:tcBorders>
            <w:noWrap/>
            <w:vAlign w:val="bottom"/>
          </w:tcPr>
          <w:p w14:paraId="47F9834B" w14:textId="6D19A4E8" w:rsidR="003D3D1D" w:rsidRPr="00652458" w:rsidRDefault="003D3D1D" w:rsidP="003D3D1D">
            <w:pPr>
              <w:jc w:val="center"/>
              <w:rPr>
                <w:rFonts w:ascii="Calibri" w:hAnsi="Calibri" w:cs="Calibri"/>
                <w:color w:val="000000"/>
                <w:sz w:val="22"/>
                <w:szCs w:val="22"/>
              </w:rPr>
            </w:pPr>
            <w:r>
              <w:rPr>
                <w:rFonts w:ascii="Calibri" w:hAnsi="Calibri" w:cs="Calibri"/>
                <w:color w:val="000000"/>
                <w:sz w:val="22"/>
                <w:szCs w:val="22"/>
              </w:rPr>
              <w:t>10.5</w:t>
            </w:r>
            <w:r w:rsidR="0075347C">
              <w:rPr>
                <w:rFonts w:ascii="Calibri" w:hAnsi="Calibri" w:cs="Calibri"/>
                <w:color w:val="000000"/>
                <w:sz w:val="22"/>
                <w:szCs w:val="22"/>
              </w:rPr>
              <w:t>7</w:t>
            </w:r>
            <w:r>
              <w:rPr>
                <w:rFonts w:ascii="Calibri" w:hAnsi="Calibri" w:cs="Calibri"/>
                <w:color w:val="000000"/>
                <w:sz w:val="22"/>
                <w:szCs w:val="22"/>
              </w:rPr>
              <w:t xml:space="preserve"> (</w:t>
            </w:r>
            <w:r w:rsidR="0075347C">
              <w:rPr>
                <w:rFonts w:ascii="Calibri" w:hAnsi="Calibri" w:cs="Calibri"/>
                <w:color w:val="000000"/>
                <w:sz w:val="22"/>
                <w:szCs w:val="22"/>
              </w:rPr>
              <w:t>3</w:t>
            </w:r>
            <w:r>
              <w:rPr>
                <w:rFonts w:ascii="Calibri" w:hAnsi="Calibri" w:cs="Calibri"/>
                <w:color w:val="000000"/>
                <w:sz w:val="22"/>
                <w:szCs w:val="22"/>
              </w:rPr>
              <w:t>)</w:t>
            </w:r>
          </w:p>
        </w:tc>
        <w:tc>
          <w:tcPr>
            <w:tcW w:w="1350" w:type="dxa"/>
            <w:tcBorders>
              <w:top w:val="single" w:sz="4" w:space="0" w:color="auto"/>
              <w:left w:val="single" w:sz="4" w:space="0" w:color="auto"/>
              <w:bottom w:val="single" w:sz="4" w:space="0" w:color="auto"/>
              <w:right w:val="single" w:sz="4" w:space="0" w:color="auto"/>
            </w:tcBorders>
            <w:noWrap/>
            <w:vAlign w:val="bottom"/>
          </w:tcPr>
          <w:p w14:paraId="4A2EAF5C" w14:textId="7C83C115" w:rsidR="003D3D1D" w:rsidRPr="00E3022B" w:rsidRDefault="0075347C" w:rsidP="003D3D1D">
            <w:pPr>
              <w:jc w:val="center"/>
              <w:rPr>
                <w:rFonts w:ascii="Calibri" w:hAnsi="Calibri" w:cs="Calibri"/>
                <w:color w:val="000000"/>
                <w:sz w:val="22"/>
                <w:szCs w:val="22"/>
              </w:rPr>
            </w:pPr>
            <w:r>
              <w:rPr>
                <w:rFonts w:ascii="Calibri" w:hAnsi="Calibri" w:cs="Calibri"/>
                <w:color w:val="000000"/>
                <w:sz w:val="22"/>
                <w:szCs w:val="22"/>
              </w:rPr>
              <w:t>2.88</w:t>
            </w:r>
            <w:r w:rsidR="003D3D1D">
              <w:rPr>
                <w:rFonts w:ascii="Calibri" w:hAnsi="Calibri" w:cs="Calibri"/>
                <w:color w:val="000000"/>
                <w:sz w:val="22"/>
                <w:szCs w:val="22"/>
              </w:rPr>
              <w:t>% (3)</w:t>
            </w:r>
          </w:p>
        </w:tc>
        <w:tc>
          <w:tcPr>
            <w:tcW w:w="1530" w:type="dxa"/>
            <w:tcBorders>
              <w:top w:val="single" w:sz="4" w:space="0" w:color="auto"/>
              <w:left w:val="single" w:sz="4" w:space="0" w:color="auto"/>
              <w:bottom w:val="single" w:sz="4" w:space="0" w:color="auto"/>
              <w:right w:val="single" w:sz="4" w:space="0" w:color="auto"/>
            </w:tcBorders>
            <w:noWrap/>
            <w:vAlign w:val="bottom"/>
          </w:tcPr>
          <w:p w14:paraId="7C0A3176" w14:textId="1467FB9C" w:rsidR="003D3D1D" w:rsidRPr="00F140B2" w:rsidRDefault="003109CB" w:rsidP="003D3D1D">
            <w:pPr>
              <w:jc w:val="center"/>
              <w:rPr>
                <w:rFonts w:ascii="Calibri" w:hAnsi="Calibri" w:cs="Calibri"/>
                <w:color w:val="000000"/>
                <w:sz w:val="22"/>
                <w:szCs w:val="22"/>
              </w:rPr>
            </w:pPr>
            <w:r>
              <w:rPr>
                <w:rFonts w:ascii="Calibri" w:hAnsi="Calibri" w:cs="Calibri"/>
                <w:color w:val="000000"/>
                <w:sz w:val="22"/>
                <w:szCs w:val="22"/>
              </w:rPr>
              <w:t>7.51</w:t>
            </w:r>
            <w:r w:rsidR="003D3D1D">
              <w:rPr>
                <w:rFonts w:ascii="Calibri" w:hAnsi="Calibri" w:cs="Calibri"/>
                <w:color w:val="000000"/>
                <w:sz w:val="22"/>
                <w:szCs w:val="22"/>
              </w:rPr>
              <w:t>% (</w:t>
            </w:r>
            <w:r>
              <w:rPr>
                <w:rFonts w:ascii="Calibri" w:hAnsi="Calibri" w:cs="Calibri"/>
                <w:color w:val="000000"/>
                <w:sz w:val="22"/>
                <w:szCs w:val="22"/>
              </w:rPr>
              <w:t>2</w:t>
            </w:r>
            <w:r w:rsidR="003D3D1D">
              <w:rPr>
                <w:rFonts w:ascii="Calibri" w:hAnsi="Calibri" w:cs="Calibri"/>
                <w:color w:val="000000"/>
                <w:sz w:val="22"/>
                <w:szCs w:val="22"/>
              </w:rPr>
              <w:t>)</w:t>
            </w:r>
          </w:p>
        </w:tc>
        <w:tc>
          <w:tcPr>
            <w:tcW w:w="1620" w:type="dxa"/>
            <w:tcBorders>
              <w:top w:val="single" w:sz="4" w:space="0" w:color="auto"/>
              <w:left w:val="single" w:sz="4" w:space="0" w:color="auto"/>
              <w:bottom w:val="single" w:sz="4" w:space="0" w:color="auto"/>
              <w:right w:val="single" w:sz="4" w:space="0" w:color="auto"/>
            </w:tcBorders>
            <w:noWrap/>
            <w:vAlign w:val="bottom"/>
          </w:tcPr>
          <w:p w14:paraId="2E18824A" w14:textId="3A0BD5F8" w:rsidR="003D3D1D" w:rsidRPr="00F140B2" w:rsidRDefault="003109CB" w:rsidP="003D3D1D">
            <w:pPr>
              <w:jc w:val="center"/>
              <w:rPr>
                <w:rFonts w:ascii="Calibri" w:hAnsi="Calibri" w:cs="Calibri"/>
                <w:color w:val="000000"/>
                <w:sz w:val="22"/>
                <w:szCs w:val="22"/>
              </w:rPr>
            </w:pPr>
            <w:r>
              <w:rPr>
                <w:rFonts w:ascii="Calibri" w:hAnsi="Calibri" w:cs="Calibri"/>
                <w:color w:val="000000"/>
                <w:sz w:val="22"/>
                <w:szCs w:val="22"/>
              </w:rPr>
              <w:t>90.20</w:t>
            </w:r>
            <w:r w:rsidR="003D3D1D">
              <w:rPr>
                <w:rFonts w:ascii="Calibri" w:hAnsi="Calibri" w:cs="Calibri"/>
                <w:color w:val="000000"/>
                <w:sz w:val="22"/>
                <w:szCs w:val="22"/>
              </w:rPr>
              <w:t>% (</w:t>
            </w:r>
            <w:r>
              <w:rPr>
                <w:rFonts w:ascii="Calibri" w:hAnsi="Calibri" w:cs="Calibri"/>
                <w:color w:val="000000"/>
                <w:sz w:val="22"/>
                <w:szCs w:val="22"/>
              </w:rPr>
              <w:t>2</w:t>
            </w:r>
            <w:r w:rsidR="003D3D1D">
              <w:rPr>
                <w:rFonts w:ascii="Calibri" w:hAnsi="Calibri" w:cs="Calibri"/>
                <w:color w:val="000000"/>
                <w:sz w:val="22"/>
                <w:szCs w:val="22"/>
              </w:rPr>
              <w:t>)</w:t>
            </w:r>
          </w:p>
        </w:tc>
      </w:tr>
      <w:tr w:rsidR="003D3D1D" w14:paraId="652A30FA" w14:textId="77777777" w:rsidTr="008447B3">
        <w:trPr>
          <w:trHeight w:val="605"/>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46EF55AC" w14:textId="77777777" w:rsidR="003D3D1D" w:rsidRDefault="003D3D1D" w:rsidP="003D3D1D">
            <w:pPr>
              <w:rPr>
                <w:sz w:val="20"/>
                <w:szCs w:val="20"/>
              </w:rPr>
            </w:pPr>
          </w:p>
        </w:tc>
        <w:tc>
          <w:tcPr>
            <w:tcW w:w="1350" w:type="dxa"/>
            <w:tcBorders>
              <w:top w:val="single" w:sz="4" w:space="0" w:color="auto"/>
              <w:left w:val="single" w:sz="4" w:space="0" w:color="auto"/>
              <w:bottom w:val="single" w:sz="4" w:space="0" w:color="auto"/>
              <w:right w:val="single" w:sz="4" w:space="0" w:color="auto"/>
            </w:tcBorders>
            <w:noWrap/>
            <w:vAlign w:val="bottom"/>
          </w:tcPr>
          <w:p w14:paraId="66B68CB6" w14:textId="791EA1AF" w:rsidR="003D3D1D" w:rsidRPr="003D3D1D" w:rsidRDefault="003D3D1D" w:rsidP="003D3D1D">
            <w:pPr>
              <w:jc w:val="right"/>
              <w:rPr>
                <w:rFonts w:ascii="Calibri" w:hAnsi="Calibri" w:cs="Calibri"/>
                <w:color w:val="000000"/>
                <w:sz w:val="22"/>
                <w:szCs w:val="22"/>
              </w:rPr>
            </w:pPr>
            <w:r>
              <w:rPr>
                <w:rFonts w:ascii="Calibri" w:hAnsi="Calibri" w:cs="Calibri"/>
                <w:color w:val="000000"/>
                <w:sz w:val="22"/>
                <w:szCs w:val="22"/>
              </w:rPr>
              <w:t>1/21/2022</w:t>
            </w:r>
          </w:p>
        </w:tc>
        <w:tc>
          <w:tcPr>
            <w:tcW w:w="1440" w:type="dxa"/>
            <w:tcBorders>
              <w:top w:val="single" w:sz="4" w:space="0" w:color="auto"/>
              <w:left w:val="single" w:sz="4" w:space="0" w:color="auto"/>
              <w:bottom w:val="single" w:sz="4" w:space="0" w:color="auto"/>
              <w:right w:val="single" w:sz="4" w:space="0" w:color="auto"/>
            </w:tcBorders>
            <w:noWrap/>
            <w:vAlign w:val="bottom"/>
          </w:tcPr>
          <w:p w14:paraId="04410B2C" w14:textId="4EE1E1A9" w:rsidR="003D3D1D" w:rsidRPr="00400DDC" w:rsidRDefault="009369F0" w:rsidP="003D3D1D">
            <w:pPr>
              <w:jc w:val="center"/>
              <w:rPr>
                <w:rFonts w:ascii="Calibri" w:hAnsi="Calibri"/>
                <w:color w:val="000000"/>
                <w:sz w:val="22"/>
                <w:szCs w:val="22"/>
              </w:rPr>
            </w:pPr>
            <w:r>
              <w:rPr>
                <w:rFonts w:ascii="Calibri" w:hAnsi="Calibri"/>
                <w:color w:val="000000"/>
                <w:sz w:val="22"/>
                <w:szCs w:val="22"/>
              </w:rPr>
              <w:t>0.00 (2)</w:t>
            </w:r>
          </w:p>
        </w:tc>
        <w:tc>
          <w:tcPr>
            <w:tcW w:w="1350" w:type="dxa"/>
            <w:tcBorders>
              <w:top w:val="single" w:sz="4" w:space="0" w:color="auto"/>
              <w:left w:val="single" w:sz="4" w:space="0" w:color="auto"/>
              <w:bottom w:val="single" w:sz="4" w:space="0" w:color="auto"/>
              <w:right w:val="single" w:sz="4" w:space="0" w:color="auto"/>
            </w:tcBorders>
            <w:noWrap/>
            <w:vAlign w:val="bottom"/>
          </w:tcPr>
          <w:p w14:paraId="4E563D6C" w14:textId="17EAB0E8" w:rsidR="003D3D1D" w:rsidRPr="00400DDC" w:rsidRDefault="009369F0" w:rsidP="003D3D1D">
            <w:pPr>
              <w:jc w:val="center"/>
              <w:rPr>
                <w:rFonts w:ascii="Calibri" w:hAnsi="Calibri"/>
                <w:color w:val="000000"/>
                <w:sz w:val="22"/>
                <w:szCs w:val="22"/>
              </w:rPr>
            </w:pPr>
            <w:r>
              <w:rPr>
                <w:rFonts w:ascii="Calibri" w:hAnsi="Calibri"/>
                <w:color w:val="000000"/>
                <w:sz w:val="22"/>
                <w:szCs w:val="22"/>
              </w:rPr>
              <w:t>10.63 (2)</w:t>
            </w:r>
          </w:p>
        </w:tc>
        <w:tc>
          <w:tcPr>
            <w:tcW w:w="1350" w:type="dxa"/>
            <w:tcBorders>
              <w:top w:val="single" w:sz="4" w:space="0" w:color="auto"/>
              <w:left w:val="single" w:sz="4" w:space="0" w:color="auto"/>
              <w:bottom w:val="single" w:sz="4" w:space="0" w:color="auto"/>
              <w:right w:val="single" w:sz="4" w:space="0" w:color="auto"/>
            </w:tcBorders>
            <w:noWrap/>
            <w:vAlign w:val="bottom"/>
          </w:tcPr>
          <w:p w14:paraId="5D7F390A" w14:textId="763E5228" w:rsidR="003D3D1D" w:rsidRPr="00400DDC" w:rsidRDefault="000074F7" w:rsidP="003D3D1D">
            <w:pPr>
              <w:jc w:val="center"/>
              <w:rPr>
                <w:rFonts w:ascii="Calibri" w:hAnsi="Calibri"/>
                <w:color w:val="000000"/>
                <w:sz w:val="22"/>
                <w:szCs w:val="22"/>
              </w:rPr>
            </w:pPr>
            <w:r>
              <w:rPr>
                <w:rFonts w:ascii="Calibri" w:hAnsi="Calibri"/>
                <w:color w:val="000000"/>
                <w:sz w:val="22"/>
                <w:szCs w:val="22"/>
              </w:rPr>
              <w:t>16.48% (2)</w:t>
            </w:r>
          </w:p>
        </w:tc>
        <w:tc>
          <w:tcPr>
            <w:tcW w:w="1530" w:type="dxa"/>
            <w:tcBorders>
              <w:top w:val="single" w:sz="4" w:space="0" w:color="auto"/>
              <w:left w:val="single" w:sz="4" w:space="0" w:color="auto"/>
              <w:bottom w:val="single" w:sz="4" w:space="0" w:color="auto"/>
              <w:right w:val="single" w:sz="4" w:space="0" w:color="auto"/>
            </w:tcBorders>
            <w:noWrap/>
            <w:vAlign w:val="bottom"/>
          </w:tcPr>
          <w:p w14:paraId="74BC288B" w14:textId="61BE4C24" w:rsidR="003D3D1D" w:rsidRPr="00400DDC" w:rsidRDefault="000074F7" w:rsidP="003D3D1D">
            <w:pPr>
              <w:jc w:val="center"/>
              <w:rPr>
                <w:rFonts w:ascii="Calibri" w:hAnsi="Calibri"/>
                <w:color w:val="000000"/>
                <w:sz w:val="22"/>
                <w:szCs w:val="22"/>
              </w:rPr>
            </w:pPr>
            <w:r>
              <w:rPr>
                <w:rFonts w:ascii="Calibri" w:hAnsi="Calibri"/>
                <w:color w:val="000000"/>
                <w:sz w:val="22"/>
                <w:szCs w:val="22"/>
              </w:rPr>
              <w:t>21.02% (1)</w:t>
            </w:r>
          </w:p>
        </w:tc>
        <w:tc>
          <w:tcPr>
            <w:tcW w:w="1620" w:type="dxa"/>
            <w:tcBorders>
              <w:top w:val="single" w:sz="4" w:space="0" w:color="auto"/>
              <w:left w:val="single" w:sz="4" w:space="0" w:color="auto"/>
              <w:bottom w:val="single" w:sz="4" w:space="0" w:color="auto"/>
              <w:right w:val="single" w:sz="4" w:space="0" w:color="auto"/>
            </w:tcBorders>
            <w:noWrap/>
            <w:vAlign w:val="bottom"/>
          </w:tcPr>
          <w:p w14:paraId="716C5C9F" w14:textId="5686C48C" w:rsidR="003D3D1D" w:rsidRPr="00400DDC" w:rsidRDefault="000074F7" w:rsidP="003D3D1D">
            <w:pPr>
              <w:jc w:val="center"/>
              <w:rPr>
                <w:rFonts w:ascii="Calibri" w:hAnsi="Calibri"/>
                <w:color w:val="000000"/>
                <w:sz w:val="22"/>
                <w:szCs w:val="22"/>
              </w:rPr>
            </w:pPr>
            <w:r>
              <w:rPr>
                <w:rFonts w:ascii="Calibri" w:hAnsi="Calibri"/>
                <w:color w:val="000000"/>
                <w:sz w:val="22"/>
                <w:szCs w:val="22"/>
              </w:rPr>
              <w:t>104.62% (2)</w:t>
            </w:r>
          </w:p>
        </w:tc>
      </w:tr>
    </w:tbl>
    <w:p w14:paraId="7C11ED62" w14:textId="77777777" w:rsidR="00B8152D" w:rsidRDefault="00B8152D" w:rsidP="00B8152D">
      <w:pPr>
        <w:jc w:val="both"/>
        <w:rPr>
          <w:sz w:val="22"/>
          <w:szCs w:val="22"/>
        </w:rPr>
      </w:pPr>
    </w:p>
    <w:p w14:paraId="7C11ED63" w14:textId="77777777" w:rsidR="00B8152D" w:rsidRDefault="00B8152D" w:rsidP="00B8152D">
      <w:pPr>
        <w:jc w:val="both"/>
        <w:rPr>
          <w:sz w:val="22"/>
          <w:szCs w:val="22"/>
        </w:rPr>
      </w:pPr>
    </w:p>
    <w:p w14:paraId="7C11ED64" w14:textId="77777777" w:rsidR="00F01B67" w:rsidRDefault="00F01B67" w:rsidP="00B8152D">
      <w:pPr>
        <w:jc w:val="both"/>
        <w:rPr>
          <w:sz w:val="22"/>
          <w:szCs w:val="22"/>
        </w:rPr>
      </w:pPr>
    </w:p>
    <w:p w14:paraId="7C11ED65" w14:textId="77777777" w:rsidR="00F01B67" w:rsidRDefault="00F01B67" w:rsidP="00B8152D">
      <w:pPr>
        <w:jc w:val="both"/>
        <w:rPr>
          <w:sz w:val="22"/>
          <w:szCs w:val="22"/>
        </w:rPr>
      </w:pPr>
    </w:p>
    <w:p w14:paraId="7C11ED66" w14:textId="77777777" w:rsidR="00F01B67" w:rsidRDefault="00F01B67" w:rsidP="00B8152D">
      <w:pPr>
        <w:jc w:val="both"/>
        <w:rPr>
          <w:sz w:val="22"/>
          <w:szCs w:val="22"/>
        </w:rPr>
      </w:pPr>
    </w:p>
    <w:p w14:paraId="7C11ED67" w14:textId="77777777" w:rsidR="00F01B67" w:rsidRDefault="00F01B67" w:rsidP="00B8152D">
      <w:pPr>
        <w:jc w:val="both"/>
        <w:rPr>
          <w:sz w:val="22"/>
          <w:szCs w:val="22"/>
        </w:rPr>
      </w:pPr>
    </w:p>
    <w:p w14:paraId="7C11ED68" w14:textId="77777777" w:rsidR="00F01B67" w:rsidRDefault="00F01B67" w:rsidP="00B8152D">
      <w:pPr>
        <w:jc w:val="both"/>
        <w:rPr>
          <w:sz w:val="22"/>
          <w:szCs w:val="22"/>
        </w:rPr>
      </w:pPr>
    </w:p>
    <w:p w14:paraId="7C11ED69" w14:textId="77777777" w:rsidR="00F01B67" w:rsidRDefault="00F01B67" w:rsidP="00B8152D">
      <w:pPr>
        <w:jc w:val="both"/>
        <w:rPr>
          <w:sz w:val="22"/>
          <w:szCs w:val="22"/>
        </w:rPr>
      </w:pPr>
    </w:p>
    <w:p w14:paraId="7C11ED6A" w14:textId="77777777" w:rsidR="00F01B67" w:rsidRDefault="00F01B67" w:rsidP="00B8152D">
      <w:pPr>
        <w:jc w:val="both"/>
        <w:rPr>
          <w:sz w:val="22"/>
          <w:szCs w:val="22"/>
        </w:rPr>
      </w:pPr>
    </w:p>
    <w:p w14:paraId="7C11ED6B" w14:textId="77777777" w:rsidR="00F01B67" w:rsidRDefault="00F01B67" w:rsidP="00B8152D">
      <w:pPr>
        <w:jc w:val="both"/>
        <w:rPr>
          <w:sz w:val="22"/>
          <w:szCs w:val="22"/>
        </w:rPr>
      </w:pPr>
    </w:p>
    <w:p w14:paraId="7C11ED6C" w14:textId="77777777" w:rsidR="00F01B67" w:rsidRDefault="00F01B67" w:rsidP="00B8152D">
      <w:pPr>
        <w:jc w:val="both"/>
        <w:rPr>
          <w:sz w:val="22"/>
          <w:szCs w:val="22"/>
        </w:rPr>
      </w:pPr>
    </w:p>
    <w:p w14:paraId="0F0B3BA3" w14:textId="77777777" w:rsidR="000074F7" w:rsidRDefault="000074F7" w:rsidP="00B8152D">
      <w:pPr>
        <w:jc w:val="both"/>
        <w:rPr>
          <w:sz w:val="22"/>
          <w:szCs w:val="22"/>
        </w:rPr>
      </w:pPr>
    </w:p>
    <w:p w14:paraId="1B28BAF0" w14:textId="77777777" w:rsidR="000074F7" w:rsidRDefault="000074F7" w:rsidP="00B8152D">
      <w:pPr>
        <w:jc w:val="both"/>
        <w:rPr>
          <w:sz w:val="22"/>
          <w:szCs w:val="22"/>
        </w:rPr>
      </w:pPr>
    </w:p>
    <w:p w14:paraId="605F2CE3" w14:textId="77777777" w:rsidR="009E400D" w:rsidRDefault="009E400D" w:rsidP="00B8152D">
      <w:pPr>
        <w:jc w:val="both"/>
        <w:rPr>
          <w:sz w:val="22"/>
          <w:szCs w:val="22"/>
        </w:rPr>
      </w:pPr>
    </w:p>
    <w:p w14:paraId="7C11ED74" w14:textId="61E10AAE" w:rsidR="00B8152D" w:rsidRPr="000074F7" w:rsidRDefault="00B8152D" w:rsidP="00B8152D">
      <w:pPr>
        <w:jc w:val="both"/>
        <w:rPr>
          <w:sz w:val="22"/>
          <w:szCs w:val="22"/>
        </w:rPr>
      </w:pPr>
      <w:r>
        <w:rPr>
          <w:sz w:val="22"/>
          <w:szCs w:val="22"/>
        </w:rPr>
        <w:t>Literature Cited:</w:t>
      </w:r>
      <w:r w:rsidR="00FD0CAE">
        <w:rPr>
          <w:sz w:val="22"/>
          <w:szCs w:val="22"/>
        </w:rPr>
        <w:t xml:space="preserve"> </w:t>
      </w:r>
      <w:proofErr w:type="spellStart"/>
      <w:r>
        <w:rPr>
          <w:sz w:val="22"/>
          <w:szCs w:val="22"/>
        </w:rPr>
        <w:t>Valiela</w:t>
      </w:r>
      <w:proofErr w:type="spellEnd"/>
      <w:r>
        <w:rPr>
          <w:sz w:val="22"/>
          <w:szCs w:val="22"/>
        </w:rPr>
        <w:t xml:space="preserve">, I., S. </w:t>
      </w:r>
      <w:proofErr w:type="spellStart"/>
      <w:r>
        <w:rPr>
          <w:sz w:val="22"/>
          <w:szCs w:val="22"/>
        </w:rPr>
        <w:t>Mazzilli</w:t>
      </w:r>
      <w:proofErr w:type="spellEnd"/>
      <w:r>
        <w:rPr>
          <w:sz w:val="22"/>
          <w:szCs w:val="22"/>
        </w:rPr>
        <w:t xml:space="preserve">, J.L. Bowen, K.D. Kroeger, M.L. Cole, G. </w:t>
      </w:r>
      <w:proofErr w:type="spellStart"/>
      <w:r>
        <w:rPr>
          <w:sz w:val="22"/>
          <w:szCs w:val="22"/>
        </w:rPr>
        <w:t>Tomasky</w:t>
      </w:r>
      <w:proofErr w:type="spellEnd"/>
      <w:r>
        <w:rPr>
          <w:sz w:val="22"/>
          <w:szCs w:val="22"/>
        </w:rPr>
        <w:t xml:space="preserve">, T. </w:t>
      </w:r>
      <w:proofErr w:type="spellStart"/>
      <w:r>
        <w:rPr>
          <w:sz w:val="22"/>
          <w:szCs w:val="22"/>
        </w:rPr>
        <w:t>Isaji</w:t>
      </w:r>
      <w:proofErr w:type="spellEnd"/>
      <w:r>
        <w:rPr>
          <w:sz w:val="22"/>
          <w:szCs w:val="22"/>
        </w:rPr>
        <w:t>. 2004. ELM, An Estuarine Nitrogen Loading Model: Formulation and Verification of Predicted Concentrations of Dissolved Inorganic Nitrogen. Volume 157(1): 365–391.</w:t>
      </w:r>
    </w:p>
    <w:p w14:paraId="7C11ED75" w14:textId="77777777" w:rsidR="00B8152D" w:rsidRDefault="00B8152D" w:rsidP="00B8152D">
      <w:pPr>
        <w:ind w:right="720"/>
        <w:jc w:val="both"/>
        <w:rPr>
          <w:sz w:val="22"/>
          <w:szCs w:val="22"/>
        </w:rPr>
      </w:pPr>
    </w:p>
    <w:p w14:paraId="7C11ED76" w14:textId="77777777" w:rsidR="00B8152D" w:rsidRDefault="00B8152D" w:rsidP="00B8152D">
      <w:pPr>
        <w:pStyle w:val="PlainText"/>
        <w:rPr>
          <w:sz w:val="22"/>
          <w:szCs w:val="22"/>
        </w:rPr>
      </w:pPr>
    </w:p>
    <w:p w14:paraId="7C11ED77" w14:textId="77777777" w:rsidR="007534D0" w:rsidRPr="000B4520" w:rsidRDefault="00B8152D" w:rsidP="00B8152D">
      <w:pPr>
        <w:pStyle w:val="PlainText"/>
        <w:rPr>
          <w:sz w:val="22"/>
          <w:szCs w:val="22"/>
        </w:rPr>
      </w:pPr>
      <w:r w:rsidRPr="000B4520">
        <w:rPr>
          <w:rFonts w:ascii="Times New Roman" w:hAnsi="Times New Roman" w:cs="Times New Roman"/>
          <w:sz w:val="22"/>
          <w:szCs w:val="22"/>
        </w:rPr>
        <w:t xml:space="preserve"> </w:t>
      </w:r>
    </w:p>
    <w:sectPr w:rsidR="007534D0" w:rsidRPr="000B4520" w:rsidSect="00B8152D">
      <w:pgSz w:w="15840" w:h="12240" w:orient="landscape"/>
      <w:pgMar w:top="1440" w:right="1152"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5559C" w14:textId="77777777" w:rsidR="008253E6" w:rsidRDefault="008253E6">
      <w:r>
        <w:separator/>
      </w:r>
    </w:p>
  </w:endnote>
  <w:endnote w:type="continuationSeparator" w:id="0">
    <w:p w14:paraId="1028234D" w14:textId="77777777" w:rsidR="008253E6" w:rsidRDefault="00825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44C7E" w14:textId="77777777" w:rsidR="008253E6" w:rsidRDefault="008253E6">
      <w:r>
        <w:separator/>
      </w:r>
    </w:p>
  </w:footnote>
  <w:footnote w:type="continuationSeparator" w:id="0">
    <w:p w14:paraId="476F764B" w14:textId="77777777" w:rsidR="008253E6" w:rsidRDefault="00825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C3E3782"/>
    <w:multiLevelType w:val="multilevel"/>
    <w:tmpl w:val="1840CE9A"/>
    <w:lvl w:ilvl="0">
      <w:start w:val="1"/>
      <w:numFmt w:val="decimal"/>
      <w:suff w:val="space"/>
      <w:lvlText w:val="%1)"/>
      <w:lvlJc w:val="left"/>
      <w:pPr>
        <w:ind w:left="360" w:hanging="360"/>
      </w:pPr>
      <w:rPr>
        <w:rFonts w:ascii="Times New Roman" w:hAnsi="Times New Roman" w:cs="Times New Roman" w:hint="default"/>
        <w:b/>
        <w:i w:val="0"/>
        <w:color w:val="auto"/>
        <w:sz w:val="22"/>
      </w:rPr>
    </w:lvl>
    <w:lvl w:ilvl="1">
      <w:start w:val="1"/>
      <w:numFmt w:val="lowerLetter"/>
      <w:suff w:val="space"/>
      <w:lvlText w:val="%2)"/>
      <w:lvlJc w:val="left"/>
      <w:pPr>
        <w:ind w:left="720" w:hanging="360"/>
      </w:pPr>
    </w:lvl>
    <w:lvl w:ilvl="2">
      <w:start w:val="1"/>
      <w:numFmt w:val="lowerRoman"/>
      <w:suff w:val="space"/>
      <w:lvlText w:val="%3)"/>
      <w:lvlJc w:val="left"/>
      <w:pPr>
        <w:ind w:left="1080" w:hanging="360"/>
      </w:pPr>
    </w:lvl>
    <w:lvl w:ilvl="3">
      <w:start w:val="1"/>
      <w:numFmt w:val="decimal"/>
      <w:lvlRestart w:val="0"/>
      <w:suff w:val="space"/>
      <w:lvlText w:val="(%4)"/>
      <w:lvlJc w:val="left"/>
      <w:pPr>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1D07C0"/>
    <w:multiLevelType w:val="hybridMultilevel"/>
    <w:tmpl w:val="730AA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55A76"/>
    <w:multiLevelType w:val="multilevel"/>
    <w:tmpl w:val="F5181EE6"/>
    <w:lvl w:ilvl="0">
      <w:start w:val="2"/>
      <w:numFmt w:val="decimal"/>
      <w:suff w:val="space"/>
      <w:lvlText w:val="%1)"/>
      <w:lvlJc w:val="left"/>
      <w:pPr>
        <w:ind w:left="540" w:hanging="360"/>
      </w:pPr>
      <w:rPr>
        <w:rFonts w:ascii="Times New Roman" w:hAnsi="Times New Roman" w:cs="Times New Roman" w:hint="default"/>
        <w:b w:val="0"/>
        <w:i w:val="0"/>
        <w:color w:val="auto"/>
        <w:sz w:val="22"/>
      </w:rPr>
    </w:lvl>
    <w:lvl w:ilvl="1">
      <w:start w:val="1"/>
      <w:numFmt w:val="lowerLetter"/>
      <w:suff w:val="space"/>
      <w:lvlText w:val="%2)"/>
      <w:lvlJc w:val="left"/>
      <w:pPr>
        <w:ind w:left="720" w:hanging="360"/>
      </w:pPr>
      <w:rPr>
        <w:b w:val="0"/>
        <w:i w:val="0"/>
        <w:color w:val="auto"/>
      </w:rPr>
    </w:lvl>
    <w:lvl w:ilvl="2">
      <w:start w:val="1"/>
      <w:numFmt w:val="lowerRoman"/>
      <w:suff w:val="space"/>
      <w:lvlText w:val="%3)"/>
      <w:lvlJc w:val="left"/>
      <w:pPr>
        <w:ind w:left="1080" w:hanging="360"/>
      </w:pPr>
    </w:lvl>
    <w:lvl w:ilvl="3">
      <w:start w:val="1"/>
      <w:numFmt w:val="decimal"/>
      <w:lvlRestart w:val="0"/>
      <w:suff w:val="space"/>
      <w:lvlText w:val="(%4)"/>
      <w:lvlJc w:val="left"/>
      <w:pPr>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9" w15:restartNumberingAfterBreak="0">
    <w:nsid w:val="3F4028D3"/>
    <w:multiLevelType w:val="hybridMultilevel"/>
    <w:tmpl w:val="378C5F10"/>
    <w:lvl w:ilvl="0" w:tplc="78EED6BA">
      <w:start w:val="1"/>
      <w:numFmt w:val="decimal"/>
      <w:lvlText w:val="%1)"/>
      <w:lvlJc w:val="left"/>
      <w:pPr>
        <w:ind w:left="1800" w:hanging="36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1" w15:restartNumberingAfterBreak="0">
    <w:nsid w:val="489C5882"/>
    <w:multiLevelType w:val="hybridMultilevel"/>
    <w:tmpl w:val="3AD44318"/>
    <w:lvl w:ilvl="0" w:tplc="427036E4">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EC937EE"/>
    <w:multiLevelType w:val="hybridMultilevel"/>
    <w:tmpl w:val="2DA0CA50"/>
    <w:lvl w:ilvl="0" w:tplc="04F20FC4">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4D127E3"/>
    <w:multiLevelType w:val="multilevel"/>
    <w:tmpl w:val="557E56F8"/>
    <w:lvl w:ilvl="0">
      <w:start w:val="2"/>
      <w:numFmt w:val="decimal"/>
      <w:suff w:val="space"/>
      <w:lvlText w:val="%1)"/>
      <w:lvlJc w:val="left"/>
      <w:pPr>
        <w:ind w:left="540" w:hanging="360"/>
      </w:pPr>
      <w:rPr>
        <w:rFonts w:ascii="Times New Roman" w:hAnsi="Times New Roman" w:cs="Times New Roman" w:hint="default"/>
        <w:b w:val="0"/>
        <w:i w:val="0"/>
        <w:color w:val="auto"/>
        <w:sz w:val="22"/>
      </w:rPr>
    </w:lvl>
    <w:lvl w:ilvl="1">
      <w:start w:val="1"/>
      <w:numFmt w:val="lowerLetter"/>
      <w:suff w:val="space"/>
      <w:lvlText w:val="%2)"/>
      <w:lvlJc w:val="left"/>
      <w:pPr>
        <w:ind w:left="720" w:hanging="360"/>
      </w:pPr>
      <w:rPr>
        <w:b w:val="0"/>
        <w:i w:val="0"/>
        <w:color w:val="auto"/>
      </w:rPr>
    </w:lvl>
    <w:lvl w:ilvl="2">
      <w:start w:val="1"/>
      <w:numFmt w:val="lowerRoman"/>
      <w:suff w:val="space"/>
      <w:lvlText w:val="%3)"/>
      <w:lvlJc w:val="left"/>
      <w:pPr>
        <w:ind w:left="1080" w:hanging="360"/>
      </w:pPr>
      <w:rPr>
        <w:b w:val="0"/>
      </w:rPr>
    </w:lvl>
    <w:lvl w:ilvl="3">
      <w:start w:val="1"/>
      <w:numFmt w:val="decimal"/>
      <w:lvlRestart w:val="0"/>
      <w:suff w:val="space"/>
      <w:lvlText w:val="(%4)"/>
      <w:lvlJc w:val="left"/>
      <w:pPr>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7A4720D"/>
    <w:multiLevelType w:val="hybridMultilevel"/>
    <w:tmpl w:val="953CCD28"/>
    <w:lvl w:ilvl="0" w:tplc="FB72F684">
      <w:start w:val="1"/>
      <w:numFmt w:val="decimal"/>
      <w:lvlText w:val="%1)"/>
      <w:lvlJc w:val="left"/>
      <w:pPr>
        <w:ind w:left="6840" w:hanging="36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3E05AA9"/>
    <w:multiLevelType w:val="hybridMultilevel"/>
    <w:tmpl w:val="84E48400"/>
    <w:lvl w:ilvl="0" w:tplc="34D0672C">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6040747"/>
    <w:multiLevelType w:val="hybridMultilevel"/>
    <w:tmpl w:val="8B50F88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F724768"/>
    <w:multiLevelType w:val="multilevel"/>
    <w:tmpl w:val="1840CE9A"/>
    <w:lvl w:ilvl="0">
      <w:start w:val="1"/>
      <w:numFmt w:val="decimal"/>
      <w:suff w:val="space"/>
      <w:lvlText w:val="%1)"/>
      <w:lvlJc w:val="left"/>
      <w:pPr>
        <w:ind w:left="360" w:hanging="360"/>
      </w:pPr>
      <w:rPr>
        <w:rFonts w:ascii="Times New Roman" w:hAnsi="Times New Roman" w:cs="Times New Roman" w:hint="default"/>
        <w:b/>
        <w:i w:val="0"/>
        <w:color w:val="auto"/>
        <w:sz w:val="22"/>
      </w:rPr>
    </w:lvl>
    <w:lvl w:ilvl="1">
      <w:start w:val="1"/>
      <w:numFmt w:val="lowerLetter"/>
      <w:suff w:val="space"/>
      <w:lvlText w:val="%2)"/>
      <w:lvlJc w:val="left"/>
      <w:pPr>
        <w:ind w:left="720" w:hanging="360"/>
      </w:pPr>
    </w:lvl>
    <w:lvl w:ilvl="2">
      <w:start w:val="1"/>
      <w:numFmt w:val="lowerRoman"/>
      <w:suff w:val="space"/>
      <w:lvlText w:val="%3)"/>
      <w:lvlJc w:val="left"/>
      <w:pPr>
        <w:ind w:left="1080" w:hanging="360"/>
      </w:pPr>
    </w:lvl>
    <w:lvl w:ilvl="3">
      <w:start w:val="1"/>
      <w:numFmt w:val="decimal"/>
      <w:lvlRestart w:val="0"/>
      <w:suff w:val="space"/>
      <w:lvlText w:val="(%4)"/>
      <w:lvlJc w:val="left"/>
      <w:pPr>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067740B"/>
    <w:multiLevelType w:val="hybridMultilevel"/>
    <w:tmpl w:val="A14A35B8"/>
    <w:lvl w:ilvl="0" w:tplc="55787734">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2A331E5"/>
    <w:multiLevelType w:val="multilevel"/>
    <w:tmpl w:val="1840CE9A"/>
    <w:lvl w:ilvl="0">
      <w:start w:val="1"/>
      <w:numFmt w:val="decimal"/>
      <w:suff w:val="space"/>
      <w:lvlText w:val="%1)"/>
      <w:lvlJc w:val="left"/>
      <w:pPr>
        <w:ind w:left="360" w:hanging="360"/>
      </w:pPr>
      <w:rPr>
        <w:rFonts w:ascii="Times New Roman" w:hAnsi="Times New Roman" w:cs="Times New Roman" w:hint="default"/>
        <w:b/>
        <w:i w:val="0"/>
        <w:color w:val="auto"/>
        <w:sz w:val="22"/>
      </w:rPr>
    </w:lvl>
    <w:lvl w:ilvl="1">
      <w:start w:val="1"/>
      <w:numFmt w:val="lowerLetter"/>
      <w:suff w:val="space"/>
      <w:lvlText w:val="%2)"/>
      <w:lvlJc w:val="left"/>
      <w:pPr>
        <w:ind w:left="720" w:hanging="360"/>
      </w:pPr>
    </w:lvl>
    <w:lvl w:ilvl="2">
      <w:start w:val="1"/>
      <w:numFmt w:val="lowerRoman"/>
      <w:suff w:val="space"/>
      <w:lvlText w:val="%3)"/>
      <w:lvlJc w:val="left"/>
      <w:pPr>
        <w:ind w:left="1080" w:hanging="360"/>
      </w:pPr>
    </w:lvl>
    <w:lvl w:ilvl="3">
      <w:start w:val="1"/>
      <w:numFmt w:val="decimal"/>
      <w:lvlRestart w:val="0"/>
      <w:suff w:val="space"/>
      <w:lvlText w:val="(%4)"/>
      <w:lvlJc w:val="left"/>
      <w:pPr>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474575D"/>
    <w:multiLevelType w:val="hybridMultilevel"/>
    <w:tmpl w:val="875418FA"/>
    <w:lvl w:ilvl="0" w:tplc="186AE060">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7C5E6AC1"/>
    <w:multiLevelType w:val="hybridMultilevel"/>
    <w:tmpl w:val="EBA49DA0"/>
    <w:lvl w:ilvl="0" w:tplc="AE907F58">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31232756">
    <w:abstractNumId w:val="0"/>
  </w:num>
  <w:num w:numId="2" w16cid:durableId="1012419340">
    <w:abstractNumId w:val="6"/>
  </w:num>
  <w:num w:numId="3" w16cid:durableId="1984037589">
    <w:abstractNumId w:val="3"/>
  </w:num>
  <w:num w:numId="4" w16cid:durableId="205801988">
    <w:abstractNumId w:val="13"/>
  </w:num>
  <w:num w:numId="5" w16cid:durableId="1412115978">
    <w:abstractNumId w:val="7"/>
  </w:num>
  <w:num w:numId="6" w16cid:durableId="1119225957">
    <w:abstractNumId w:val="8"/>
  </w:num>
  <w:num w:numId="7" w16cid:durableId="961883269">
    <w:abstractNumId w:val="10"/>
  </w:num>
  <w:num w:numId="8" w16cid:durableId="1807508132">
    <w:abstractNumId w:val="1"/>
  </w:num>
  <w:num w:numId="9" w16cid:durableId="1875458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306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171566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6420278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63074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92749337">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755746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330891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316502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090202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568587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99443647">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671549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894017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9768824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6275354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8773411">
    <w:abstractNumId w:val="17"/>
  </w:num>
  <w:num w:numId="26" w16cid:durableId="1940983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074F7"/>
    <w:rsid w:val="00010331"/>
    <w:rsid w:val="000106B7"/>
    <w:rsid w:val="00010808"/>
    <w:rsid w:val="00010C30"/>
    <w:rsid w:val="00010D26"/>
    <w:rsid w:val="00011882"/>
    <w:rsid w:val="00011B51"/>
    <w:rsid w:val="00011E17"/>
    <w:rsid w:val="00011EE9"/>
    <w:rsid w:val="00012170"/>
    <w:rsid w:val="0001235C"/>
    <w:rsid w:val="00012F98"/>
    <w:rsid w:val="00013232"/>
    <w:rsid w:val="0001364A"/>
    <w:rsid w:val="0001419E"/>
    <w:rsid w:val="00014ACA"/>
    <w:rsid w:val="000152F9"/>
    <w:rsid w:val="00015423"/>
    <w:rsid w:val="000168FD"/>
    <w:rsid w:val="00016E06"/>
    <w:rsid w:val="00020783"/>
    <w:rsid w:val="00021B09"/>
    <w:rsid w:val="00022530"/>
    <w:rsid w:val="000230A0"/>
    <w:rsid w:val="00023331"/>
    <w:rsid w:val="000233D0"/>
    <w:rsid w:val="000237E4"/>
    <w:rsid w:val="00023BB3"/>
    <w:rsid w:val="00024023"/>
    <w:rsid w:val="00024578"/>
    <w:rsid w:val="0002479E"/>
    <w:rsid w:val="00025FB3"/>
    <w:rsid w:val="00026468"/>
    <w:rsid w:val="0002652F"/>
    <w:rsid w:val="000270CD"/>
    <w:rsid w:val="0002759B"/>
    <w:rsid w:val="0003079E"/>
    <w:rsid w:val="0003107D"/>
    <w:rsid w:val="000332C2"/>
    <w:rsid w:val="00033B49"/>
    <w:rsid w:val="00034777"/>
    <w:rsid w:val="00035792"/>
    <w:rsid w:val="000369DC"/>
    <w:rsid w:val="0003766B"/>
    <w:rsid w:val="00037B55"/>
    <w:rsid w:val="00037C60"/>
    <w:rsid w:val="00037CC5"/>
    <w:rsid w:val="00037D16"/>
    <w:rsid w:val="00037F7A"/>
    <w:rsid w:val="00040B6E"/>
    <w:rsid w:val="00040C5F"/>
    <w:rsid w:val="00040E5E"/>
    <w:rsid w:val="00041876"/>
    <w:rsid w:val="00041B83"/>
    <w:rsid w:val="00042057"/>
    <w:rsid w:val="00042530"/>
    <w:rsid w:val="00042A11"/>
    <w:rsid w:val="00042E9A"/>
    <w:rsid w:val="00043ADC"/>
    <w:rsid w:val="0004400D"/>
    <w:rsid w:val="000444F8"/>
    <w:rsid w:val="00045799"/>
    <w:rsid w:val="000462EB"/>
    <w:rsid w:val="000501BC"/>
    <w:rsid w:val="00050B65"/>
    <w:rsid w:val="00050DBD"/>
    <w:rsid w:val="000514A1"/>
    <w:rsid w:val="00052637"/>
    <w:rsid w:val="00052A8F"/>
    <w:rsid w:val="00053266"/>
    <w:rsid w:val="00054330"/>
    <w:rsid w:val="00054570"/>
    <w:rsid w:val="00055201"/>
    <w:rsid w:val="0005529A"/>
    <w:rsid w:val="00055410"/>
    <w:rsid w:val="000562B9"/>
    <w:rsid w:val="00056453"/>
    <w:rsid w:val="0005662F"/>
    <w:rsid w:val="00056DBF"/>
    <w:rsid w:val="000572F4"/>
    <w:rsid w:val="000576D0"/>
    <w:rsid w:val="000579C8"/>
    <w:rsid w:val="000620C7"/>
    <w:rsid w:val="00062AC8"/>
    <w:rsid w:val="00062B70"/>
    <w:rsid w:val="000634C0"/>
    <w:rsid w:val="00063564"/>
    <w:rsid w:val="00063EDC"/>
    <w:rsid w:val="00064A7B"/>
    <w:rsid w:val="00064F29"/>
    <w:rsid w:val="0006607A"/>
    <w:rsid w:val="00066D07"/>
    <w:rsid w:val="00067DAC"/>
    <w:rsid w:val="00067DE8"/>
    <w:rsid w:val="00070758"/>
    <w:rsid w:val="000707F1"/>
    <w:rsid w:val="00070EB1"/>
    <w:rsid w:val="000714D4"/>
    <w:rsid w:val="00071935"/>
    <w:rsid w:val="00071F8A"/>
    <w:rsid w:val="00072EF2"/>
    <w:rsid w:val="00074DA2"/>
    <w:rsid w:val="00074F7A"/>
    <w:rsid w:val="00074FAD"/>
    <w:rsid w:val="000759CB"/>
    <w:rsid w:val="00075FCF"/>
    <w:rsid w:val="0007608E"/>
    <w:rsid w:val="000774EA"/>
    <w:rsid w:val="000776F1"/>
    <w:rsid w:val="00077781"/>
    <w:rsid w:val="000809BA"/>
    <w:rsid w:val="00080C2D"/>
    <w:rsid w:val="000818A7"/>
    <w:rsid w:val="000823FE"/>
    <w:rsid w:val="000840CD"/>
    <w:rsid w:val="0008491B"/>
    <w:rsid w:val="00084CE6"/>
    <w:rsid w:val="00084F62"/>
    <w:rsid w:val="00085752"/>
    <w:rsid w:val="000863B4"/>
    <w:rsid w:val="0008674C"/>
    <w:rsid w:val="000869D9"/>
    <w:rsid w:val="00087482"/>
    <w:rsid w:val="00090896"/>
    <w:rsid w:val="00091A00"/>
    <w:rsid w:val="00091C9A"/>
    <w:rsid w:val="0009203F"/>
    <w:rsid w:val="0009236E"/>
    <w:rsid w:val="00093135"/>
    <w:rsid w:val="000938D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083A"/>
    <w:rsid w:val="000B1704"/>
    <w:rsid w:val="000B183E"/>
    <w:rsid w:val="000B2195"/>
    <w:rsid w:val="000B2213"/>
    <w:rsid w:val="000B29EB"/>
    <w:rsid w:val="000B2C5D"/>
    <w:rsid w:val="000B3590"/>
    <w:rsid w:val="000B3863"/>
    <w:rsid w:val="000B3B93"/>
    <w:rsid w:val="000B3D64"/>
    <w:rsid w:val="000B3E4C"/>
    <w:rsid w:val="000B42EA"/>
    <w:rsid w:val="000B4520"/>
    <w:rsid w:val="000B4D30"/>
    <w:rsid w:val="000B54ED"/>
    <w:rsid w:val="000B608E"/>
    <w:rsid w:val="000B6B48"/>
    <w:rsid w:val="000B6EC7"/>
    <w:rsid w:val="000B71B7"/>
    <w:rsid w:val="000B7739"/>
    <w:rsid w:val="000B7CC4"/>
    <w:rsid w:val="000B7D24"/>
    <w:rsid w:val="000C0B23"/>
    <w:rsid w:val="000C1265"/>
    <w:rsid w:val="000C1B0F"/>
    <w:rsid w:val="000C1B18"/>
    <w:rsid w:val="000C2855"/>
    <w:rsid w:val="000C2D79"/>
    <w:rsid w:val="000C2EE7"/>
    <w:rsid w:val="000C332B"/>
    <w:rsid w:val="000C421B"/>
    <w:rsid w:val="000C447D"/>
    <w:rsid w:val="000C4F79"/>
    <w:rsid w:val="000C567D"/>
    <w:rsid w:val="000C5960"/>
    <w:rsid w:val="000C633E"/>
    <w:rsid w:val="000C7971"/>
    <w:rsid w:val="000D115B"/>
    <w:rsid w:val="000D12A4"/>
    <w:rsid w:val="000D155C"/>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959"/>
    <w:rsid w:val="000D7E94"/>
    <w:rsid w:val="000D7ED0"/>
    <w:rsid w:val="000E006B"/>
    <w:rsid w:val="000E0B07"/>
    <w:rsid w:val="000E1A7E"/>
    <w:rsid w:val="000E1D56"/>
    <w:rsid w:val="000E3560"/>
    <w:rsid w:val="000E3663"/>
    <w:rsid w:val="000E4230"/>
    <w:rsid w:val="000E4846"/>
    <w:rsid w:val="000E5806"/>
    <w:rsid w:val="000E5E82"/>
    <w:rsid w:val="000E71A2"/>
    <w:rsid w:val="000F0632"/>
    <w:rsid w:val="000F0B97"/>
    <w:rsid w:val="000F1758"/>
    <w:rsid w:val="000F1E95"/>
    <w:rsid w:val="000F2817"/>
    <w:rsid w:val="000F30E9"/>
    <w:rsid w:val="000F4B1C"/>
    <w:rsid w:val="000F65F9"/>
    <w:rsid w:val="000F6A6C"/>
    <w:rsid w:val="000F7671"/>
    <w:rsid w:val="000F7B81"/>
    <w:rsid w:val="00101CDF"/>
    <w:rsid w:val="001022E6"/>
    <w:rsid w:val="00103A9D"/>
    <w:rsid w:val="001043EE"/>
    <w:rsid w:val="00104BC2"/>
    <w:rsid w:val="00105016"/>
    <w:rsid w:val="001053F3"/>
    <w:rsid w:val="0010549D"/>
    <w:rsid w:val="001057CB"/>
    <w:rsid w:val="00105B90"/>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510"/>
    <w:rsid w:val="001169C0"/>
    <w:rsid w:val="00116CD8"/>
    <w:rsid w:val="00117D5D"/>
    <w:rsid w:val="00120A04"/>
    <w:rsid w:val="001212B1"/>
    <w:rsid w:val="00121A37"/>
    <w:rsid w:val="00121B38"/>
    <w:rsid w:val="00121B4B"/>
    <w:rsid w:val="001223EB"/>
    <w:rsid w:val="00122BEE"/>
    <w:rsid w:val="00123944"/>
    <w:rsid w:val="00123CA4"/>
    <w:rsid w:val="0012428A"/>
    <w:rsid w:val="001255A8"/>
    <w:rsid w:val="0012561A"/>
    <w:rsid w:val="00125E2D"/>
    <w:rsid w:val="001262AF"/>
    <w:rsid w:val="0012640F"/>
    <w:rsid w:val="00126812"/>
    <w:rsid w:val="00127356"/>
    <w:rsid w:val="001300EB"/>
    <w:rsid w:val="001301C1"/>
    <w:rsid w:val="00130B27"/>
    <w:rsid w:val="00130DA2"/>
    <w:rsid w:val="0013216A"/>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48D6"/>
    <w:rsid w:val="00145C1D"/>
    <w:rsid w:val="00146C62"/>
    <w:rsid w:val="001478B9"/>
    <w:rsid w:val="00153061"/>
    <w:rsid w:val="00153763"/>
    <w:rsid w:val="00154F1B"/>
    <w:rsid w:val="001557A1"/>
    <w:rsid w:val="00157DE8"/>
    <w:rsid w:val="00160180"/>
    <w:rsid w:val="00161610"/>
    <w:rsid w:val="0016249C"/>
    <w:rsid w:val="0016277C"/>
    <w:rsid w:val="00163BD3"/>
    <w:rsid w:val="00163E70"/>
    <w:rsid w:val="00164F35"/>
    <w:rsid w:val="00165BF5"/>
    <w:rsid w:val="0016607F"/>
    <w:rsid w:val="00171EA5"/>
    <w:rsid w:val="001721CE"/>
    <w:rsid w:val="00173206"/>
    <w:rsid w:val="00173549"/>
    <w:rsid w:val="001736AC"/>
    <w:rsid w:val="0017458F"/>
    <w:rsid w:val="001748BA"/>
    <w:rsid w:val="001761AD"/>
    <w:rsid w:val="00176714"/>
    <w:rsid w:val="001778A5"/>
    <w:rsid w:val="00177A3F"/>
    <w:rsid w:val="00177BF9"/>
    <w:rsid w:val="001805CC"/>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5E7D"/>
    <w:rsid w:val="00187A53"/>
    <w:rsid w:val="00187E53"/>
    <w:rsid w:val="0019022A"/>
    <w:rsid w:val="001907D8"/>
    <w:rsid w:val="00190851"/>
    <w:rsid w:val="0019184A"/>
    <w:rsid w:val="00192649"/>
    <w:rsid w:val="00192A6D"/>
    <w:rsid w:val="0019365E"/>
    <w:rsid w:val="00193B45"/>
    <w:rsid w:val="00194451"/>
    <w:rsid w:val="00194871"/>
    <w:rsid w:val="00194A60"/>
    <w:rsid w:val="001950A2"/>
    <w:rsid w:val="001951F9"/>
    <w:rsid w:val="001952A1"/>
    <w:rsid w:val="001954A2"/>
    <w:rsid w:val="00195BA0"/>
    <w:rsid w:val="00196B81"/>
    <w:rsid w:val="00197328"/>
    <w:rsid w:val="00197DCF"/>
    <w:rsid w:val="001A029F"/>
    <w:rsid w:val="001A03EF"/>
    <w:rsid w:val="001A1821"/>
    <w:rsid w:val="001A3074"/>
    <w:rsid w:val="001A32DF"/>
    <w:rsid w:val="001A3397"/>
    <w:rsid w:val="001A35DB"/>
    <w:rsid w:val="001A3B97"/>
    <w:rsid w:val="001A3F37"/>
    <w:rsid w:val="001A5328"/>
    <w:rsid w:val="001A56B5"/>
    <w:rsid w:val="001A6584"/>
    <w:rsid w:val="001A7ABC"/>
    <w:rsid w:val="001A7FC3"/>
    <w:rsid w:val="001B01D3"/>
    <w:rsid w:val="001B14E8"/>
    <w:rsid w:val="001B1540"/>
    <w:rsid w:val="001B15CF"/>
    <w:rsid w:val="001B1A1B"/>
    <w:rsid w:val="001B1B89"/>
    <w:rsid w:val="001B1DC9"/>
    <w:rsid w:val="001B22E2"/>
    <w:rsid w:val="001B2738"/>
    <w:rsid w:val="001B2B90"/>
    <w:rsid w:val="001B2EA7"/>
    <w:rsid w:val="001B3948"/>
    <w:rsid w:val="001B4029"/>
    <w:rsid w:val="001B4585"/>
    <w:rsid w:val="001B5511"/>
    <w:rsid w:val="001B6325"/>
    <w:rsid w:val="001C00A2"/>
    <w:rsid w:val="001C00D1"/>
    <w:rsid w:val="001C2F3A"/>
    <w:rsid w:val="001C3F1C"/>
    <w:rsid w:val="001C441E"/>
    <w:rsid w:val="001C4F9D"/>
    <w:rsid w:val="001C5385"/>
    <w:rsid w:val="001C5EDE"/>
    <w:rsid w:val="001C62C8"/>
    <w:rsid w:val="001C6D19"/>
    <w:rsid w:val="001D045A"/>
    <w:rsid w:val="001D0E31"/>
    <w:rsid w:val="001D0ECA"/>
    <w:rsid w:val="001D1794"/>
    <w:rsid w:val="001D1AAE"/>
    <w:rsid w:val="001D1B07"/>
    <w:rsid w:val="001D1F8A"/>
    <w:rsid w:val="001D38F3"/>
    <w:rsid w:val="001D3CAA"/>
    <w:rsid w:val="001D3FE2"/>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1EA4"/>
    <w:rsid w:val="001F27E6"/>
    <w:rsid w:val="001F2AD2"/>
    <w:rsid w:val="001F5612"/>
    <w:rsid w:val="001F63DF"/>
    <w:rsid w:val="001F6B00"/>
    <w:rsid w:val="001F6C95"/>
    <w:rsid w:val="001F6CC3"/>
    <w:rsid w:val="001F6D59"/>
    <w:rsid w:val="001F7150"/>
    <w:rsid w:val="001F73DE"/>
    <w:rsid w:val="001F75FB"/>
    <w:rsid w:val="002018FC"/>
    <w:rsid w:val="00201D17"/>
    <w:rsid w:val="00202849"/>
    <w:rsid w:val="00202F84"/>
    <w:rsid w:val="00203219"/>
    <w:rsid w:val="00203FA9"/>
    <w:rsid w:val="0020412A"/>
    <w:rsid w:val="0020423B"/>
    <w:rsid w:val="0020433E"/>
    <w:rsid w:val="00205482"/>
    <w:rsid w:val="0020559E"/>
    <w:rsid w:val="00205BCC"/>
    <w:rsid w:val="00205DED"/>
    <w:rsid w:val="00206223"/>
    <w:rsid w:val="00206793"/>
    <w:rsid w:val="00206D55"/>
    <w:rsid w:val="00206E13"/>
    <w:rsid w:val="0020722C"/>
    <w:rsid w:val="00207EAC"/>
    <w:rsid w:val="002108DC"/>
    <w:rsid w:val="0021091C"/>
    <w:rsid w:val="00211017"/>
    <w:rsid w:val="00211343"/>
    <w:rsid w:val="002113BD"/>
    <w:rsid w:val="00211E0D"/>
    <w:rsid w:val="00212600"/>
    <w:rsid w:val="0021331F"/>
    <w:rsid w:val="00213948"/>
    <w:rsid w:val="00214956"/>
    <w:rsid w:val="00214DF0"/>
    <w:rsid w:val="00215579"/>
    <w:rsid w:val="0021594C"/>
    <w:rsid w:val="00217678"/>
    <w:rsid w:val="00220AA2"/>
    <w:rsid w:val="00220D18"/>
    <w:rsid w:val="00221461"/>
    <w:rsid w:val="00221C23"/>
    <w:rsid w:val="00221E80"/>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380C"/>
    <w:rsid w:val="00233B37"/>
    <w:rsid w:val="002342A5"/>
    <w:rsid w:val="00234420"/>
    <w:rsid w:val="002348BD"/>
    <w:rsid w:val="00234D63"/>
    <w:rsid w:val="00235132"/>
    <w:rsid w:val="002354B8"/>
    <w:rsid w:val="002356C5"/>
    <w:rsid w:val="00235762"/>
    <w:rsid w:val="00235DDE"/>
    <w:rsid w:val="00235E1F"/>
    <w:rsid w:val="00235F23"/>
    <w:rsid w:val="0023682B"/>
    <w:rsid w:val="00237765"/>
    <w:rsid w:val="00237798"/>
    <w:rsid w:val="002404B8"/>
    <w:rsid w:val="00240C9B"/>
    <w:rsid w:val="00240E06"/>
    <w:rsid w:val="002415A5"/>
    <w:rsid w:val="00241718"/>
    <w:rsid w:val="00242319"/>
    <w:rsid w:val="00242858"/>
    <w:rsid w:val="00242EA3"/>
    <w:rsid w:val="0024423D"/>
    <w:rsid w:val="00244736"/>
    <w:rsid w:val="00244A7E"/>
    <w:rsid w:val="002463C7"/>
    <w:rsid w:val="002469AB"/>
    <w:rsid w:val="0024754D"/>
    <w:rsid w:val="002476F5"/>
    <w:rsid w:val="00247A71"/>
    <w:rsid w:val="002501C6"/>
    <w:rsid w:val="0025030E"/>
    <w:rsid w:val="00251609"/>
    <w:rsid w:val="00251CCD"/>
    <w:rsid w:val="00252FCD"/>
    <w:rsid w:val="0025362E"/>
    <w:rsid w:val="0025378E"/>
    <w:rsid w:val="0025392F"/>
    <w:rsid w:val="00253AC2"/>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1035"/>
    <w:rsid w:val="00261ABB"/>
    <w:rsid w:val="0026324D"/>
    <w:rsid w:val="00264626"/>
    <w:rsid w:val="00264A05"/>
    <w:rsid w:val="00264F8D"/>
    <w:rsid w:val="00266B70"/>
    <w:rsid w:val="0026778C"/>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76F99"/>
    <w:rsid w:val="002809A1"/>
    <w:rsid w:val="002819FB"/>
    <w:rsid w:val="00282048"/>
    <w:rsid w:val="00282E3B"/>
    <w:rsid w:val="00282F40"/>
    <w:rsid w:val="00283141"/>
    <w:rsid w:val="00283333"/>
    <w:rsid w:val="00283365"/>
    <w:rsid w:val="00283D8C"/>
    <w:rsid w:val="002843E2"/>
    <w:rsid w:val="00284B8B"/>
    <w:rsid w:val="002855B7"/>
    <w:rsid w:val="00285B25"/>
    <w:rsid w:val="0028683B"/>
    <w:rsid w:val="00286BE3"/>
    <w:rsid w:val="002872F0"/>
    <w:rsid w:val="00287D21"/>
    <w:rsid w:val="00291D55"/>
    <w:rsid w:val="00292584"/>
    <w:rsid w:val="00292621"/>
    <w:rsid w:val="00292A0B"/>
    <w:rsid w:val="00293B38"/>
    <w:rsid w:val="00293CB1"/>
    <w:rsid w:val="00294A42"/>
    <w:rsid w:val="00295437"/>
    <w:rsid w:val="00296E8A"/>
    <w:rsid w:val="0029779A"/>
    <w:rsid w:val="002A0BD2"/>
    <w:rsid w:val="002A1A34"/>
    <w:rsid w:val="002A1EA1"/>
    <w:rsid w:val="002A3073"/>
    <w:rsid w:val="002A4862"/>
    <w:rsid w:val="002A71AE"/>
    <w:rsid w:val="002A7D40"/>
    <w:rsid w:val="002B0013"/>
    <w:rsid w:val="002B0523"/>
    <w:rsid w:val="002B09C2"/>
    <w:rsid w:val="002B0EEC"/>
    <w:rsid w:val="002B3407"/>
    <w:rsid w:val="002B4C9D"/>
    <w:rsid w:val="002B4DA0"/>
    <w:rsid w:val="002B5FEB"/>
    <w:rsid w:val="002B6655"/>
    <w:rsid w:val="002C06E8"/>
    <w:rsid w:val="002C07DD"/>
    <w:rsid w:val="002C0C75"/>
    <w:rsid w:val="002C153B"/>
    <w:rsid w:val="002C193F"/>
    <w:rsid w:val="002C1B76"/>
    <w:rsid w:val="002C1F6C"/>
    <w:rsid w:val="002C2022"/>
    <w:rsid w:val="002C2132"/>
    <w:rsid w:val="002C2C91"/>
    <w:rsid w:val="002C4068"/>
    <w:rsid w:val="002C5A22"/>
    <w:rsid w:val="002C5BB7"/>
    <w:rsid w:val="002C6659"/>
    <w:rsid w:val="002C6908"/>
    <w:rsid w:val="002D1AAA"/>
    <w:rsid w:val="002D4AF8"/>
    <w:rsid w:val="002D6238"/>
    <w:rsid w:val="002D6627"/>
    <w:rsid w:val="002D6A97"/>
    <w:rsid w:val="002D7F17"/>
    <w:rsid w:val="002E013A"/>
    <w:rsid w:val="002E076E"/>
    <w:rsid w:val="002E0B97"/>
    <w:rsid w:val="002E1F01"/>
    <w:rsid w:val="002E22FB"/>
    <w:rsid w:val="002E3122"/>
    <w:rsid w:val="002E37BB"/>
    <w:rsid w:val="002E3A27"/>
    <w:rsid w:val="002E3E24"/>
    <w:rsid w:val="002E4BA6"/>
    <w:rsid w:val="002E5C07"/>
    <w:rsid w:val="002E6488"/>
    <w:rsid w:val="002E64E7"/>
    <w:rsid w:val="002E6A07"/>
    <w:rsid w:val="002E7034"/>
    <w:rsid w:val="002E710F"/>
    <w:rsid w:val="002E7195"/>
    <w:rsid w:val="002E78C6"/>
    <w:rsid w:val="002E7D5B"/>
    <w:rsid w:val="002F0D5E"/>
    <w:rsid w:val="002F26B6"/>
    <w:rsid w:val="002F3439"/>
    <w:rsid w:val="002F46C5"/>
    <w:rsid w:val="002F568D"/>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06215"/>
    <w:rsid w:val="00307E74"/>
    <w:rsid w:val="0031005E"/>
    <w:rsid w:val="003101C3"/>
    <w:rsid w:val="003109CB"/>
    <w:rsid w:val="00311793"/>
    <w:rsid w:val="003125F5"/>
    <w:rsid w:val="00312B4C"/>
    <w:rsid w:val="003132F4"/>
    <w:rsid w:val="00313A06"/>
    <w:rsid w:val="00313F11"/>
    <w:rsid w:val="00314D24"/>
    <w:rsid w:val="003154CA"/>
    <w:rsid w:val="00315828"/>
    <w:rsid w:val="003160FD"/>
    <w:rsid w:val="00316496"/>
    <w:rsid w:val="00316C27"/>
    <w:rsid w:val="0031772F"/>
    <w:rsid w:val="00321129"/>
    <w:rsid w:val="00321CA3"/>
    <w:rsid w:val="00322642"/>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20C6"/>
    <w:rsid w:val="00333A2F"/>
    <w:rsid w:val="00334522"/>
    <w:rsid w:val="0033462F"/>
    <w:rsid w:val="003352CF"/>
    <w:rsid w:val="00335306"/>
    <w:rsid w:val="00335AA1"/>
    <w:rsid w:val="00336683"/>
    <w:rsid w:val="00336817"/>
    <w:rsid w:val="003406EE"/>
    <w:rsid w:val="00341471"/>
    <w:rsid w:val="0034161B"/>
    <w:rsid w:val="0034168B"/>
    <w:rsid w:val="0034171B"/>
    <w:rsid w:val="00342103"/>
    <w:rsid w:val="00342A43"/>
    <w:rsid w:val="0034343C"/>
    <w:rsid w:val="00343493"/>
    <w:rsid w:val="00343681"/>
    <w:rsid w:val="00343E62"/>
    <w:rsid w:val="0034415E"/>
    <w:rsid w:val="00344877"/>
    <w:rsid w:val="003462ED"/>
    <w:rsid w:val="00350DCB"/>
    <w:rsid w:val="003512B6"/>
    <w:rsid w:val="003512FE"/>
    <w:rsid w:val="0035312A"/>
    <w:rsid w:val="00353B92"/>
    <w:rsid w:val="00353F8F"/>
    <w:rsid w:val="00354196"/>
    <w:rsid w:val="00354919"/>
    <w:rsid w:val="00354A44"/>
    <w:rsid w:val="00354C6E"/>
    <w:rsid w:val="0035562A"/>
    <w:rsid w:val="00355658"/>
    <w:rsid w:val="00355F1A"/>
    <w:rsid w:val="00355FF5"/>
    <w:rsid w:val="003563ED"/>
    <w:rsid w:val="00356418"/>
    <w:rsid w:val="00356E7E"/>
    <w:rsid w:val="003571AE"/>
    <w:rsid w:val="003605C2"/>
    <w:rsid w:val="0036111B"/>
    <w:rsid w:val="003630C0"/>
    <w:rsid w:val="00365AD8"/>
    <w:rsid w:val="003665E6"/>
    <w:rsid w:val="003669C5"/>
    <w:rsid w:val="003676EA"/>
    <w:rsid w:val="003677A8"/>
    <w:rsid w:val="00367C75"/>
    <w:rsid w:val="00370323"/>
    <w:rsid w:val="003720BC"/>
    <w:rsid w:val="00374E8B"/>
    <w:rsid w:val="00375532"/>
    <w:rsid w:val="00375B5B"/>
    <w:rsid w:val="00377D7C"/>
    <w:rsid w:val="00380C2C"/>
    <w:rsid w:val="00381C6B"/>
    <w:rsid w:val="0038369E"/>
    <w:rsid w:val="00384ECD"/>
    <w:rsid w:val="003861ED"/>
    <w:rsid w:val="0038678E"/>
    <w:rsid w:val="00390312"/>
    <w:rsid w:val="0039069D"/>
    <w:rsid w:val="003915DD"/>
    <w:rsid w:val="003920B7"/>
    <w:rsid w:val="003922A0"/>
    <w:rsid w:val="003931EC"/>
    <w:rsid w:val="00393D3C"/>
    <w:rsid w:val="00394732"/>
    <w:rsid w:val="003957FB"/>
    <w:rsid w:val="00396A7B"/>
    <w:rsid w:val="00396EEA"/>
    <w:rsid w:val="003A023F"/>
    <w:rsid w:val="003A05CD"/>
    <w:rsid w:val="003A10E7"/>
    <w:rsid w:val="003A1178"/>
    <w:rsid w:val="003A20C0"/>
    <w:rsid w:val="003A260A"/>
    <w:rsid w:val="003A3B17"/>
    <w:rsid w:val="003A41AC"/>
    <w:rsid w:val="003A45BA"/>
    <w:rsid w:val="003A4638"/>
    <w:rsid w:val="003A57B9"/>
    <w:rsid w:val="003A5F7A"/>
    <w:rsid w:val="003A70C8"/>
    <w:rsid w:val="003A7A1E"/>
    <w:rsid w:val="003B01B5"/>
    <w:rsid w:val="003B16EC"/>
    <w:rsid w:val="003B1A27"/>
    <w:rsid w:val="003B2B10"/>
    <w:rsid w:val="003B3471"/>
    <w:rsid w:val="003B3A1C"/>
    <w:rsid w:val="003B48AF"/>
    <w:rsid w:val="003B4E8B"/>
    <w:rsid w:val="003B7B00"/>
    <w:rsid w:val="003C0260"/>
    <w:rsid w:val="003C0DAE"/>
    <w:rsid w:val="003C14D5"/>
    <w:rsid w:val="003C1D80"/>
    <w:rsid w:val="003C2360"/>
    <w:rsid w:val="003C2708"/>
    <w:rsid w:val="003C2C48"/>
    <w:rsid w:val="003C36CE"/>
    <w:rsid w:val="003C3CDD"/>
    <w:rsid w:val="003C4832"/>
    <w:rsid w:val="003C4AD3"/>
    <w:rsid w:val="003C4DF4"/>
    <w:rsid w:val="003C53DA"/>
    <w:rsid w:val="003C6624"/>
    <w:rsid w:val="003D0996"/>
    <w:rsid w:val="003D2A60"/>
    <w:rsid w:val="003D34D7"/>
    <w:rsid w:val="003D37B4"/>
    <w:rsid w:val="003D38A8"/>
    <w:rsid w:val="003D3D1D"/>
    <w:rsid w:val="003D43DC"/>
    <w:rsid w:val="003D4D92"/>
    <w:rsid w:val="003D50D4"/>
    <w:rsid w:val="003D6053"/>
    <w:rsid w:val="003E0916"/>
    <w:rsid w:val="003E0B05"/>
    <w:rsid w:val="003E14A7"/>
    <w:rsid w:val="003E1CB4"/>
    <w:rsid w:val="003E2012"/>
    <w:rsid w:val="003E22F1"/>
    <w:rsid w:val="003E2DB0"/>
    <w:rsid w:val="003E31CE"/>
    <w:rsid w:val="003E393C"/>
    <w:rsid w:val="003E395B"/>
    <w:rsid w:val="003E3AD3"/>
    <w:rsid w:val="003E4355"/>
    <w:rsid w:val="003E5F1E"/>
    <w:rsid w:val="003E650B"/>
    <w:rsid w:val="003E65AD"/>
    <w:rsid w:val="003E6C73"/>
    <w:rsid w:val="003F1E57"/>
    <w:rsid w:val="003F20D2"/>
    <w:rsid w:val="003F2858"/>
    <w:rsid w:val="003F2A39"/>
    <w:rsid w:val="003F4612"/>
    <w:rsid w:val="003F6188"/>
    <w:rsid w:val="003F64E0"/>
    <w:rsid w:val="003F742E"/>
    <w:rsid w:val="003F770B"/>
    <w:rsid w:val="003F798E"/>
    <w:rsid w:val="004000C5"/>
    <w:rsid w:val="00400470"/>
    <w:rsid w:val="00400DDC"/>
    <w:rsid w:val="00401B3B"/>
    <w:rsid w:val="00401FAC"/>
    <w:rsid w:val="00402EE2"/>
    <w:rsid w:val="00405525"/>
    <w:rsid w:val="004066F7"/>
    <w:rsid w:val="00410693"/>
    <w:rsid w:val="00410F97"/>
    <w:rsid w:val="00411949"/>
    <w:rsid w:val="00411CF1"/>
    <w:rsid w:val="00411D06"/>
    <w:rsid w:val="00411F4C"/>
    <w:rsid w:val="00412126"/>
    <w:rsid w:val="004121E8"/>
    <w:rsid w:val="0041249C"/>
    <w:rsid w:val="00413F1A"/>
    <w:rsid w:val="0042136F"/>
    <w:rsid w:val="004224BE"/>
    <w:rsid w:val="00422B15"/>
    <w:rsid w:val="004243BD"/>
    <w:rsid w:val="00424B83"/>
    <w:rsid w:val="00425714"/>
    <w:rsid w:val="00425955"/>
    <w:rsid w:val="004259D9"/>
    <w:rsid w:val="004272BA"/>
    <w:rsid w:val="0042757D"/>
    <w:rsid w:val="00427808"/>
    <w:rsid w:val="00427EEF"/>
    <w:rsid w:val="0043147E"/>
    <w:rsid w:val="00431F82"/>
    <w:rsid w:val="0043321A"/>
    <w:rsid w:val="00435DEB"/>
    <w:rsid w:val="004365B0"/>
    <w:rsid w:val="0043722F"/>
    <w:rsid w:val="00440C62"/>
    <w:rsid w:val="00440E0F"/>
    <w:rsid w:val="00440FE7"/>
    <w:rsid w:val="0044143A"/>
    <w:rsid w:val="0044194D"/>
    <w:rsid w:val="0044202D"/>
    <w:rsid w:val="0044257A"/>
    <w:rsid w:val="00443D8A"/>
    <w:rsid w:val="004453F5"/>
    <w:rsid w:val="00446094"/>
    <w:rsid w:val="0044750C"/>
    <w:rsid w:val="004475AB"/>
    <w:rsid w:val="00450671"/>
    <w:rsid w:val="00450F58"/>
    <w:rsid w:val="00452516"/>
    <w:rsid w:val="0045311C"/>
    <w:rsid w:val="00453C22"/>
    <w:rsid w:val="00454942"/>
    <w:rsid w:val="00455793"/>
    <w:rsid w:val="00455F27"/>
    <w:rsid w:val="004564BF"/>
    <w:rsid w:val="004566C3"/>
    <w:rsid w:val="0045696D"/>
    <w:rsid w:val="00456F8E"/>
    <w:rsid w:val="00457B38"/>
    <w:rsid w:val="00460232"/>
    <w:rsid w:val="00461573"/>
    <w:rsid w:val="00462F00"/>
    <w:rsid w:val="004632CC"/>
    <w:rsid w:val="004648E4"/>
    <w:rsid w:val="0046512A"/>
    <w:rsid w:val="00465693"/>
    <w:rsid w:val="00465A7B"/>
    <w:rsid w:val="00465E41"/>
    <w:rsid w:val="00466110"/>
    <w:rsid w:val="00466E67"/>
    <w:rsid w:val="0046725E"/>
    <w:rsid w:val="00467F05"/>
    <w:rsid w:val="0047013F"/>
    <w:rsid w:val="0047037D"/>
    <w:rsid w:val="00471953"/>
    <w:rsid w:val="00471B7A"/>
    <w:rsid w:val="004720C4"/>
    <w:rsid w:val="00472828"/>
    <w:rsid w:val="00472B91"/>
    <w:rsid w:val="004732C5"/>
    <w:rsid w:val="004751AA"/>
    <w:rsid w:val="00476D79"/>
    <w:rsid w:val="004772C8"/>
    <w:rsid w:val="0047763B"/>
    <w:rsid w:val="00480233"/>
    <w:rsid w:val="0048133E"/>
    <w:rsid w:val="00481E96"/>
    <w:rsid w:val="00482736"/>
    <w:rsid w:val="00482F41"/>
    <w:rsid w:val="004831EB"/>
    <w:rsid w:val="00484457"/>
    <w:rsid w:val="004861F2"/>
    <w:rsid w:val="00486476"/>
    <w:rsid w:val="00486BEB"/>
    <w:rsid w:val="0048726A"/>
    <w:rsid w:val="00487354"/>
    <w:rsid w:val="00487A33"/>
    <w:rsid w:val="00487E2F"/>
    <w:rsid w:val="0049114D"/>
    <w:rsid w:val="004914BD"/>
    <w:rsid w:val="004918BC"/>
    <w:rsid w:val="00491D22"/>
    <w:rsid w:val="00493950"/>
    <w:rsid w:val="00493E09"/>
    <w:rsid w:val="004940A0"/>
    <w:rsid w:val="004942BE"/>
    <w:rsid w:val="0049566B"/>
    <w:rsid w:val="004956BD"/>
    <w:rsid w:val="0049601E"/>
    <w:rsid w:val="00496253"/>
    <w:rsid w:val="0049769F"/>
    <w:rsid w:val="00497812"/>
    <w:rsid w:val="00497F64"/>
    <w:rsid w:val="004A09AD"/>
    <w:rsid w:val="004A11CF"/>
    <w:rsid w:val="004A1670"/>
    <w:rsid w:val="004A251F"/>
    <w:rsid w:val="004A2545"/>
    <w:rsid w:val="004A2CFE"/>
    <w:rsid w:val="004A2DEA"/>
    <w:rsid w:val="004A2EC4"/>
    <w:rsid w:val="004A2F16"/>
    <w:rsid w:val="004A3166"/>
    <w:rsid w:val="004A3B02"/>
    <w:rsid w:val="004A3D4B"/>
    <w:rsid w:val="004A4169"/>
    <w:rsid w:val="004A4531"/>
    <w:rsid w:val="004A5BDF"/>
    <w:rsid w:val="004A6E99"/>
    <w:rsid w:val="004B1A84"/>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2E7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6CC8"/>
    <w:rsid w:val="004C7336"/>
    <w:rsid w:val="004C7B57"/>
    <w:rsid w:val="004D16A9"/>
    <w:rsid w:val="004D2EBB"/>
    <w:rsid w:val="004D3292"/>
    <w:rsid w:val="004D4A99"/>
    <w:rsid w:val="004D5846"/>
    <w:rsid w:val="004D77CE"/>
    <w:rsid w:val="004D77EC"/>
    <w:rsid w:val="004E0CE1"/>
    <w:rsid w:val="004E244B"/>
    <w:rsid w:val="004E2BF9"/>
    <w:rsid w:val="004E2FEB"/>
    <w:rsid w:val="004E4E80"/>
    <w:rsid w:val="004F2023"/>
    <w:rsid w:val="004F2343"/>
    <w:rsid w:val="004F24AC"/>
    <w:rsid w:val="004F2965"/>
    <w:rsid w:val="004F2C89"/>
    <w:rsid w:val="004F3002"/>
    <w:rsid w:val="004F38A4"/>
    <w:rsid w:val="004F3AD6"/>
    <w:rsid w:val="004F4297"/>
    <w:rsid w:val="004F452A"/>
    <w:rsid w:val="004F4A70"/>
    <w:rsid w:val="004F55BE"/>
    <w:rsid w:val="004F57EF"/>
    <w:rsid w:val="004F593F"/>
    <w:rsid w:val="004F6540"/>
    <w:rsid w:val="004F6907"/>
    <w:rsid w:val="004F6F1D"/>
    <w:rsid w:val="004F7A87"/>
    <w:rsid w:val="00500C11"/>
    <w:rsid w:val="00501037"/>
    <w:rsid w:val="005026CD"/>
    <w:rsid w:val="0050590C"/>
    <w:rsid w:val="00507A1A"/>
    <w:rsid w:val="00507F82"/>
    <w:rsid w:val="00510B9E"/>
    <w:rsid w:val="00511ACF"/>
    <w:rsid w:val="00512F23"/>
    <w:rsid w:val="00513529"/>
    <w:rsid w:val="0051450D"/>
    <w:rsid w:val="00516FE6"/>
    <w:rsid w:val="0051750A"/>
    <w:rsid w:val="00517F99"/>
    <w:rsid w:val="00521D18"/>
    <w:rsid w:val="00521FD6"/>
    <w:rsid w:val="00522235"/>
    <w:rsid w:val="0052285B"/>
    <w:rsid w:val="00522CB0"/>
    <w:rsid w:val="00523C69"/>
    <w:rsid w:val="00524A03"/>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5040"/>
    <w:rsid w:val="0054692E"/>
    <w:rsid w:val="00547510"/>
    <w:rsid w:val="00550CD1"/>
    <w:rsid w:val="005520CA"/>
    <w:rsid w:val="005529EF"/>
    <w:rsid w:val="00552A12"/>
    <w:rsid w:val="00552EA6"/>
    <w:rsid w:val="0055475D"/>
    <w:rsid w:val="00554AFD"/>
    <w:rsid w:val="0055548F"/>
    <w:rsid w:val="0055636A"/>
    <w:rsid w:val="00556373"/>
    <w:rsid w:val="005606CE"/>
    <w:rsid w:val="00560E63"/>
    <w:rsid w:val="00561C60"/>
    <w:rsid w:val="00562B18"/>
    <w:rsid w:val="00562E71"/>
    <w:rsid w:val="005631E8"/>
    <w:rsid w:val="0056402A"/>
    <w:rsid w:val="00564305"/>
    <w:rsid w:val="0056489C"/>
    <w:rsid w:val="0056723A"/>
    <w:rsid w:val="005674F7"/>
    <w:rsid w:val="00567DCB"/>
    <w:rsid w:val="00567EA5"/>
    <w:rsid w:val="0057059F"/>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009"/>
    <w:rsid w:val="0058245B"/>
    <w:rsid w:val="00582C56"/>
    <w:rsid w:val="005850AF"/>
    <w:rsid w:val="005852D0"/>
    <w:rsid w:val="0058531C"/>
    <w:rsid w:val="00585E27"/>
    <w:rsid w:val="0058752D"/>
    <w:rsid w:val="00587832"/>
    <w:rsid w:val="00587CFA"/>
    <w:rsid w:val="00591394"/>
    <w:rsid w:val="0059202B"/>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903"/>
    <w:rsid w:val="005B0F3A"/>
    <w:rsid w:val="005B16EA"/>
    <w:rsid w:val="005B2495"/>
    <w:rsid w:val="005B25B8"/>
    <w:rsid w:val="005B2796"/>
    <w:rsid w:val="005B3EFC"/>
    <w:rsid w:val="005B4126"/>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5F65"/>
    <w:rsid w:val="005C6048"/>
    <w:rsid w:val="005C64EB"/>
    <w:rsid w:val="005C7376"/>
    <w:rsid w:val="005C7F0C"/>
    <w:rsid w:val="005D00D6"/>
    <w:rsid w:val="005D0F59"/>
    <w:rsid w:val="005D16E4"/>
    <w:rsid w:val="005D28DA"/>
    <w:rsid w:val="005D2CD0"/>
    <w:rsid w:val="005D3E11"/>
    <w:rsid w:val="005D5E7C"/>
    <w:rsid w:val="005D620F"/>
    <w:rsid w:val="005D6DB0"/>
    <w:rsid w:val="005D77A8"/>
    <w:rsid w:val="005D7BE9"/>
    <w:rsid w:val="005D7FD5"/>
    <w:rsid w:val="005E0B1B"/>
    <w:rsid w:val="005E1FC2"/>
    <w:rsid w:val="005E2057"/>
    <w:rsid w:val="005E3035"/>
    <w:rsid w:val="005E39B4"/>
    <w:rsid w:val="005E3A3C"/>
    <w:rsid w:val="005E3B5B"/>
    <w:rsid w:val="005E3C78"/>
    <w:rsid w:val="005E3FFE"/>
    <w:rsid w:val="005E444A"/>
    <w:rsid w:val="005E47CD"/>
    <w:rsid w:val="005E5541"/>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529F"/>
    <w:rsid w:val="005F54B1"/>
    <w:rsid w:val="005F5942"/>
    <w:rsid w:val="005F5EB7"/>
    <w:rsid w:val="005F6476"/>
    <w:rsid w:val="005F6485"/>
    <w:rsid w:val="00600139"/>
    <w:rsid w:val="0060018A"/>
    <w:rsid w:val="0060043D"/>
    <w:rsid w:val="00600B37"/>
    <w:rsid w:val="00600FAC"/>
    <w:rsid w:val="00600FE5"/>
    <w:rsid w:val="0060127C"/>
    <w:rsid w:val="006016C9"/>
    <w:rsid w:val="006017B5"/>
    <w:rsid w:val="00602442"/>
    <w:rsid w:val="006027A7"/>
    <w:rsid w:val="00602F83"/>
    <w:rsid w:val="00603580"/>
    <w:rsid w:val="00604516"/>
    <w:rsid w:val="00604B6C"/>
    <w:rsid w:val="0060551C"/>
    <w:rsid w:val="00606BD1"/>
    <w:rsid w:val="00607137"/>
    <w:rsid w:val="00607237"/>
    <w:rsid w:val="0060767F"/>
    <w:rsid w:val="00607F8D"/>
    <w:rsid w:val="00607FF5"/>
    <w:rsid w:val="00610350"/>
    <w:rsid w:val="006110A9"/>
    <w:rsid w:val="006116E4"/>
    <w:rsid w:val="00611CFA"/>
    <w:rsid w:val="006120A3"/>
    <w:rsid w:val="00612548"/>
    <w:rsid w:val="0061326C"/>
    <w:rsid w:val="006153AA"/>
    <w:rsid w:val="006157A9"/>
    <w:rsid w:val="00615971"/>
    <w:rsid w:val="00615AC3"/>
    <w:rsid w:val="00616B51"/>
    <w:rsid w:val="00616D48"/>
    <w:rsid w:val="0062258B"/>
    <w:rsid w:val="00622A30"/>
    <w:rsid w:val="00622D96"/>
    <w:rsid w:val="00622E88"/>
    <w:rsid w:val="00624013"/>
    <w:rsid w:val="00624E69"/>
    <w:rsid w:val="006251E4"/>
    <w:rsid w:val="0062525C"/>
    <w:rsid w:val="006254E3"/>
    <w:rsid w:val="00626D30"/>
    <w:rsid w:val="00627333"/>
    <w:rsid w:val="006274A9"/>
    <w:rsid w:val="00627A74"/>
    <w:rsid w:val="00627E44"/>
    <w:rsid w:val="00630024"/>
    <w:rsid w:val="00630036"/>
    <w:rsid w:val="0063088F"/>
    <w:rsid w:val="00631AFA"/>
    <w:rsid w:val="00632A0A"/>
    <w:rsid w:val="006333F2"/>
    <w:rsid w:val="006334C2"/>
    <w:rsid w:val="00633AE6"/>
    <w:rsid w:val="00634C65"/>
    <w:rsid w:val="00635505"/>
    <w:rsid w:val="00636BD2"/>
    <w:rsid w:val="0063746C"/>
    <w:rsid w:val="00637503"/>
    <w:rsid w:val="006404A0"/>
    <w:rsid w:val="00640715"/>
    <w:rsid w:val="00640CEE"/>
    <w:rsid w:val="0064128C"/>
    <w:rsid w:val="00641599"/>
    <w:rsid w:val="00641A3E"/>
    <w:rsid w:val="00642D16"/>
    <w:rsid w:val="0064303B"/>
    <w:rsid w:val="006437FF"/>
    <w:rsid w:val="00643EB4"/>
    <w:rsid w:val="0064442A"/>
    <w:rsid w:val="00644B8D"/>
    <w:rsid w:val="006451DD"/>
    <w:rsid w:val="006465AF"/>
    <w:rsid w:val="006470E3"/>
    <w:rsid w:val="006513DF"/>
    <w:rsid w:val="006522BA"/>
    <w:rsid w:val="00652458"/>
    <w:rsid w:val="0065293D"/>
    <w:rsid w:val="00653CBA"/>
    <w:rsid w:val="0065453C"/>
    <w:rsid w:val="00654A71"/>
    <w:rsid w:val="00655C5B"/>
    <w:rsid w:val="0065688F"/>
    <w:rsid w:val="00656A4C"/>
    <w:rsid w:val="00656A54"/>
    <w:rsid w:val="006611CB"/>
    <w:rsid w:val="006617ED"/>
    <w:rsid w:val="00662216"/>
    <w:rsid w:val="00663610"/>
    <w:rsid w:val="00663D2F"/>
    <w:rsid w:val="0066543F"/>
    <w:rsid w:val="006656EE"/>
    <w:rsid w:val="00665C1A"/>
    <w:rsid w:val="006671F6"/>
    <w:rsid w:val="00667468"/>
    <w:rsid w:val="0066796B"/>
    <w:rsid w:val="00667EBF"/>
    <w:rsid w:val="00670C57"/>
    <w:rsid w:val="0067100C"/>
    <w:rsid w:val="00671291"/>
    <w:rsid w:val="00671F89"/>
    <w:rsid w:val="0067225C"/>
    <w:rsid w:val="006731CE"/>
    <w:rsid w:val="006732ED"/>
    <w:rsid w:val="00673616"/>
    <w:rsid w:val="00673BA4"/>
    <w:rsid w:val="00674306"/>
    <w:rsid w:val="00675983"/>
    <w:rsid w:val="006760F5"/>
    <w:rsid w:val="00676988"/>
    <w:rsid w:val="0067774D"/>
    <w:rsid w:val="00677AE5"/>
    <w:rsid w:val="00677B67"/>
    <w:rsid w:val="0068031C"/>
    <w:rsid w:val="00680B80"/>
    <w:rsid w:val="00680E5E"/>
    <w:rsid w:val="006819F8"/>
    <w:rsid w:val="006825BE"/>
    <w:rsid w:val="00682823"/>
    <w:rsid w:val="00682C0D"/>
    <w:rsid w:val="00682E18"/>
    <w:rsid w:val="006833EE"/>
    <w:rsid w:val="00683457"/>
    <w:rsid w:val="00683504"/>
    <w:rsid w:val="00683D6A"/>
    <w:rsid w:val="0068668A"/>
    <w:rsid w:val="0068735B"/>
    <w:rsid w:val="00687E11"/>
    <w:rsid w:val="00687F94"/>
    <w:rsid w:val="00690213"/>
    <w:rsid w:val="0069029D"/>
    <w:rsid w:val="00690381"/>
    <w:rsid w:val="006903E5"/>
    <w:rsid w:val="00690750"/>
    <w:rsid w:val="0069169B"/>
    <w:rsid w:val="00691AF8"/>
    <w:rsid w:val="00691CA4"/>
    <w:rsid w:val="00692B22"/>
    <w:rsid w:val="00693357"/>
    <w:rsid w:val="00693C39"/>
    <w:rsid w:val="006944F1"/>
    <w:rsid w:val="006947A9"/>
    <w:rsid w:val="00696608"/>
    <w:rsid w:val="006A01C0"/>
    <w:rsid w:val="006A0FA8"/>
    <w:rsid w:val="006A3266"/>
    <w:rsid w:val="006A45D9"/>
    <w:rsid w:val="006A5368"/>
    <w:rsid w:val="006A6386"/>
    <w:rsid w:val="006A6409"/>
    <w:rsid w:val="006B0BEB"/>
    <w:rsid w:val="006B163A"/>
    <w:rsid w:val="006B17E2"/>
    <w:rsid w:val="006B1AF7"/>
    <w:rsid w:val="006B2173"/>
    <w:rsid w:val="006B28FC"/>
    <w:rsid w:val="006B2DDB"/>
    <w:rsid w:val="006B3625"/>
    <w:rsid w:val="006C073F"/>
    <w:rsid w:val="006C098B"/>
    <w:rsid w:val="006C0D8E"/>
    <w:rsid w:val="006C1270"/>
    <w:rsid w:val="006C1C48"/>
    <w:rsid w:val="006C2302"/>
    <w:rsid w:val="006C3296"/>
    <w:rsid w:val="006C4272"/>
    <w:rsid w:val="006C4C20"/>
    <w:rsid w:val="006C58E4"/>
    <w:rsid w:val="006C6B08"/>
    <w:rsid w:val="006C788C"/>
    <w:rsid w:val="006C79C0"/>
    <w:rsid w:val="006D1914"/>
    <w:rsid w:val="006D1B5E"/>
    <w:rsid w:val="006D2057"/>
    <w:rsid w:val="006D2222"/>
    <w:rsid w:val="006D251F"/>
    <w:rsid w:val="006D2A56"/>
    <w:rsid w:val="006D32B2"/>
    <w:rsid w:val="006D492D"/>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C7A"/>
    <w:rsid w:val="006E4D57"/>
    <w:rsid w:val="006E5F59"/>
    <w:rsid w:val="006E6649"/>
    <w:rsid w:val="006E7406"/>
    <w:rsid w:val="006E74DF"/>
    <w:rsid w:val="006F0231"/>
    <w:rsid w:val="006F0FF4"/>
    <w:rsid w:val="006F11EB"/>
    <w:rsid w:val="006F1CE5"/>
    <w:rsid w:val="006F2466"/>
    <w:rsid w:val="006F26B1"/>
    <w:rsid w:val="006F4209"/>
    <w:rsid w:val="006F4439"/>
    <w:rsid w:val="006F48CC"/>
    <w:rsid w:val="006F4B60"/>
    <w:rsid w:val="006F5089"/>
    <w:rsid w:val="006F50C2"/>
    <w:rsid w:val="006F53B8"/>
    <w:rsid w:val="006F6A78"/>
    <w:rsid w:val="006F6E03"/>
    <w:rsid w:val="007005AF"/>
    <w:rsid w:val="00700951"/>
    <w:rsid w:val="00700AD9"/>
    <w:rsid w:val="00700CF5"/>
    <w:rsid w:val="00702F5A"/>
    <w:rsid w:val="00703439"/>
    <w:rsid w:val="00703E5A"/>
    <w:rsid w:val="00704097"/>
    <w:rsid w:val="00704D4C"/>
    <w:rsid w:val="00705781"/>
    <w:rsid w:val="007057CA"/>
    <w:rsid w:val="00705D5C"/>
    <w:rsid w:val="007064FD"/>
    <w:rsid w:val="007076B1"/>
    <w:rsid w:val="00707DFA"/>
    <w:rsid w:val="007109AA"/>
    <w:rsid w:val="00710E33"/>
    <w:rsid w:val="007110A7"/>
    <w:rsid w:val="0071118C"/>
    <w:rsid w:val="00711BCF"/>
    <w:rsid w:val="007124CD"/>
    <w:rsid w:val="00712CB0"/>
    <w:rsid w:val="00712DF5"/>
    <w:rsid w:val="0071434A"/>
    <w:rsid w:val="007150B4"/>
    <w:rsid w:val="007152A1"/>
    <w:rsid w:val="0071552E"/>
    <w:rsid w:val="00715E77"/>
    <w:rsid w:val="00715FE7"/>
    <w:rsid w:val="0071796C"/>
    <w:rsid w:val="00720613"/>
    <w:rsid w:val="00722218"/>
    <w:rsid w:val="0072285C"/>
    <w:rsid w:val="00722975"/>
    <w:rsid w:val="00722C9D"/>
    <w:rsid w:val="0072423B"/>
    <w:rsid w:val="0072559F"/>
    <w:rsid w:val="00725F97"/>
    <w:rsid w:val="00726039"/>
    <w:rsid w:val="0072797B"/>
    <w:rsid w:val="00730181"/>
    <w:rsid w:val="00730CA2"/>
    <w:rsid w:val="00731272"/>
    <w:rsid w:val="0073127A"/>
    <w:rsid w:val="007314B7"/>
    <w:rsid w:val="00731C37"/>
    <w:rsid w:val="007322F5"/>
    <w:rsid w:val="00732CA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3FA"/>
    <w:rsid w:val="00741CAD"/>
    <w:rsid w:val="0074237C"/>
    <w:rsid w:val="007427DE"/>
    <w:rsid w:val="007429D7"/>
    <w:rsid w:val="00742EA7"/>
    <w:rsid w:val="00742F16"/>
    <w:rsid w:val="0074326E"/>
    <w:rsid w:val="0074438B"/>
    <w:rsid w:val="007446E3"/>
    <w:rsid w:val="00744991"/>
    <w:rsid w:val="007451B3"/>
    <w:rsid w:val="00745FF5"/>
    <w:rsid w:val="0074601F"/>
    <w:rsid w:val="00746975"/>
    <w:rsid w:val="00746E4D"/>
    <w:rsid w:val="00747AE9"/>
    <w:rsid w:val="00747B5D"/>
    <w:rsid w:val="00747B98"/>
    <w:rsid w:val="00747CDE"/>
    <w:rsid w:val="007501C8"/>
    <w:rsid w:val="0075038C"/>
    <w:rsid w:val="00750E0E"/>
    <w:rsid w:val="00751565"/>
    <w:rsid w:val="00751DD7"/>
    <w:rsid w:val="00752B3F"/>
    <w:rsid w:val="0075347C"/>
    <w:rsid w:val="007534D0"/>
    <w:rsid w:val="00753E78"/>
    <w:rsid w:val="00754E7D"/>
    <w:rsid w:val="00755EBC"/>
    <w:rsid w:val="0075604B"/>
    <w:rsid w:val="00756B8B"/>
    <w:rsid w:val="00757866"/>
    <w:rsid w:val="00757C9C"/>
    <w:rsid w:val="00760D00"/>
    <w:rsid w:val="00760DA3"/>
    <w:rsid w:val="00762F04"/>
    <w:rsid w:val="00763761"/>
    <w:rsid w:val="007638B0"/>
    <w:rsid w:val="00763B39"/>
    <w:rsid w:val="00763BFB"/>
    <w:rsid w:val="00764D83"/>
    <w:rsid w:val="00764E91"/>
    <w:rsid w:val="00764F18"/>
    <w:rsid w:val="007654D2"/>
    <w:rsid w:val="0076564D"/>
    <w:rsid w:val="00766FDB"/>
    <w:rsid w:val="00767E7C"/>
    <w:rsid w:val="00770A85"/>
    <w:rsid w:val="0077154D"/>
    <w:rsid w:val="00771716"/>
    <w:rsid w:val="007726D5"/>
    <w:rsid w:val="007735F5"/>
    <w:rsid w:val="00773C0C"/>
    <w:rsid w:val="007744AE"/>
    <w:rsid w:val="0077458B"/>
    <w:rsid w:val="007752E8"/>
    <w:rsid w:val="00776D14"/>
    <w:rsid w:val="00777417"/>
    <w:rsid w:val="007777BF"/>
    <w:rsid w:val="0077798F"/>
    <w:rsid w:val="00780296"/>
    <w:rsid w:val="007802C3"/>
    <w:rsid w:val="00780BA0"/>
    <w:rsid w:val="00782996"/>
    <w:rsid w:val="00783840"/>
    <w:rsid w:val="007843B3"/>
    <w:rsid w:val="00784426"/>
    <w:rsid w:val="0078496E"/>
    <w:rsid w:val="00784EC6"/>
    <w:rsid w:val="00785B8C"/>
    <w:rsid w:val="00787ADA"/>
    <w:rsid w:val="00787FBA"/>
    <w:rsid w:val="00790751"/>
    <w:rsid w:val="00791190"/>
    <w:rsid w:val="0079206B"/>
    <w:rsid w:val="00793741"/>
    <w:rsid w:val="00794445"/>
    <w:rsid w:val="007944EF"/>
    <w:rsid w:val="00795946"/>
    <w:rsid w:val="00795C8B"/>
    <w:rsid w:val="00795D2D"/>
    <w:rsid w:val="00795E14"/>
    <w:rsid w:val="007A00BE"/>
    <w:rsid w:val="007A021A"/>
    <w:rsid w:val="007A0D45"/>
    <w:rsid w:val="007A1101"/>
    <w:rsid w:val="007A1FC3"/>
    <w:rsid w:val="007A200B"/>
    <w:rsid w:val="007A2390"/>
    <w:rsid w:val="007A241A"/>
    <w:rsid w:val="007A2422"/>
    <w:rsid w:val="007A5394"/>
    <w:rsid w:val="007A62D8"/>
    <w:rsid w:val="007A7C65"/>
    <w:rsid w:val="007B0B89"/>
    <w:rsid w:val="007B122E"/>
    <w:rsid w:val="007B13BB"/>
    <w:rsid w:val="007B1DAF"/>
    <w:rsid w:val="007B2116"/>
    <w:rsid w:val="007B2390"/>
    <w:rsid w:val="007B2BB2"/>
    <w:rsid w:val="007B5857"/>
    <w:rsid w:val="007B5D0A"/>
    <w:rsid w:val="007B6C7E"/>
    <w:rsid w:val="007B774B"/>
    <w:rsid w:val="007C0505"/>
    <w:rsid w:val="007C07C9"/>
    <w:rsid w:val="007C1BA7"/>
    <w:rsid w:val="007C2261"/>
    <w:rsid w:val="007C29EE"/>
    <w:rsid w:val="007C43A5"/>
    <w:rsid w:val="007C4A71"/>
    <w:rsid w:val="007C6935"/>
    <w:rsid w:val="007C698E"/>
    <w:rsid w:val="007C6B24"/>
    <w:rsid w:val="007D1D41"/>
    <w:rsid w:val="007D219B"/>
    <w:rsid w:val="007D2353"/>
    <w:rsid w:val="007D2AD2"/>
    <w:rsid w:val="007D3960"/>
    <w:rsid w:val="007D4D5B"/>
    <w:rsid w:val="007D4F48"/>
    <w:rsid w:val="007D6A5E"/>
    <w:rsid w:val="007D777A"/>
    <w:rsid w:val="007E06EF"/>
    <w:rsid w:val="007E0916"/>
    <w:rsid w:val="007E1AE8"/>
    <w:rsid w:val="007E211E"/>
    <w:rsid w:val="007E28F7"/>
    <w:rsid w:val="007E2E3E"/>
    <w:rsid w:val="007E3D3D"/>
    <w:rsid w:val="007E3E1B"/>
    <w:rsid w:val="007E4072"/>
    <w:rsid w:val="007E43D0"/>
    <w:rsid w:val="007E47BF"/>
    <w:rsid w:val="007E556A"/>
    <w:rsid w:val="007E574B"/>
    <w:rsid w:val="007E5B8B"/>
    <w:rsid w:val="007E648D"/>
    <w:rsid w:val="007E650E"/>
    <w:rsid w:val="007E7463"/>
    <w:rsid w:val="007E7D69"/>
    <w:rsid w:val="007F0332"/>
    <w:rsid w:val="007F248A"/>
    <w:rsid w:val="007F2AAF"/>
    <w:rsid w:val="007F2C95"/>
    <w:rsid w:val="007F3230"/>
    <w:rsid w:val="007F37EB"/>
    <w:rsid w:val="007F390C"/>
    <w:rsid w:val="007F45B8"/>
    <w:rsid w:val="007F5432"/>
    <w:rsid w:val="007F5944"/>
    <w:rsid w:val="007F5EEC"/>
    <w:rsid w:val="007F624F"/>
    <w:rsid w:val="007F66CC"/>
    <w:rsid w:val="007F7232"/>
    <w:rsid w:val="007F752D"/>
    <w:rsid w:val="007F75FD"/>
    <w:rsid w:val="007F7EEA"/>
    <w:rsid w:val="00800319"/>
    <w:rsid w:val="0080034F"/>
    <w:rsid w:val="00800FF1"/>
    <w:rsid w:val="00801930"/>
    <w:rsid w:val="008026BB"/>
    <w:rsid w:val="00802B51"/>
    <w:rsid w:val="008046AA"/>
    <w:rsid w:val="00804F7C"/>
    <w:rsid w:val="0080605C"/>
    <w:rsid w:val="00807C42"/>
    <w:rsid w:val="008106F1"/>
    <w:rsid w:val="00810DC0"/>
    <w:rsid w:val="00811A19"/>
    <w:rsid w:val="008124CA"/>
    <w:rsid w:val="008127E1"/>
    <w:rsid w:val="008131CB"/>
    <w:rsid w:val="0081458D"/>
    <w:rsid w:val="0081583E"/>
    <w:rsid w:val="00815DBA"/>
    <w:rsid w:val="0081665F"/>
    <w:rsid w:val="008172B8"/>
    <w:rsid w:val="00820AC1"/>
    <w:rsid w:val="00820F31"/>
    <w:rsid w:val="00821B07"/>
    <w:rsid w:val="00824984"/>
    <w:rsid w:val="00824E54"/>
    <w:rsid w:val="008253E6"/>
    <w:rsid w:val="00825BF0"/>
    <w:rsid w:val="0082603B"/>
    <w:rsid w:val="00826BED"/>
    <w:rsid w:val="00827758"/>
    <w:rsid w:val="00827EC1"/>
    <w:rsid w:val="00830D2E"/>
    <w:rsid w:val="00831954"/>
    <w:rsid w:val="008319F5"/>
    <w:rsid w:val="00831A1E"/>
    <w:rsid w:val="00831FA5"/>
    <w:rsid w:val="00832D1C"/>
    <w:rsid w:val="00832DE1"/>
    <w:rsid w:val="00832DEC"/>
    <w:rsid w:val="00833436"/>
    <w:rsid w:val="00833BEA"/>
    <w:rsid w:val="0083464D"/>
    <w:rsid w:val="008351C7"/>
    <w:rsid w:val="008352F6"/>
    <w:rsid w:val="008357BA"/>
    <w:rsid w:val="00836E27"/>
    <w:rsid w:val="00840AA6"/>
    <w:rsid w:val="00841B78"/>
    <w:rsid w:val="0084315E"/>
    <w:rsid w:val="00843437"/>
    <w:rsid w:val="008435D7"/>
    <w:rsid w:val="00843993"/>
    <w:rsid w:val="008447B3"/>
    <w:rsid w:val="008456A0"/>
    <w:rsid w:val="008465DA"/>
    <w:rsid w:val="008472FC"/>
    <w:rsid w:val="008473A3"/>
    <w:rsid w:val="00847C9F"/>
    <w:rsid w:val="008504BD"/>
    <w:rsid w:val="00850B16"/>
    <w:rsid w:val="00851DE7"/>
    <w:rsid w:val="0085304A"/>
    <w:rsid w:val="00853FB0"/>
    <w:rsid w:val="00854917"/>
    <w:rsid w:val="008554E1"/>
    <w:rsid w:val="008555DB"/>
    <w:rsid w:val="008573D1"/>
    <w:rsid w:val="008574E1"/>
    <w:rsid w:val="008579A3"/>
    <w:rsid w:val="00857C18"/>
    <w:rsid w:val="00857CFA"/>
    <w:rsid w:val="00860261"/>
    <w:rsid w:val="00860AB7"/>
    <w:rsid w:val="00860B61"/>
    <w:rsid w:val="00860D63"/>
    <w:rsid w:val="00861131"/>
    <w:rsid w:val="00861272"/>
    <w:rsid w:val="00862D21"/>
    <w:rsid w:val="00863119"/>
    <w:rsid w:val="008635FB"/>
    <w:rsid w:val="00863E40"/>
    <w:rsid w:val="00864663"/>
    <w:rsid w:val="008649A3"/>
    <w:rsid w:val="008651A3"/>
    <w:rsid w:val="00865E24"/>
    <w:rsid w:val="00866860"/>
    <w:rsid w:val="00867244"/>
    <w:rsid w:val="008674A1"/>
    <w:rsid w:val="008678B1"/>
    <w:rsid w:val="00870446"/>
    <w:rsid w:val="008707A9"/>
    <w:rsid w:val="00872E20"/>
    <w:rsid w:val="00874684"/>
    <w:rsid w:val="00874861"/>
    <w:rsid w:val="00874ADF"/>
    <w:rsid w:val="00874BE3"/>
    <w:rsid w:val="00874BF0"/>
    <w:rsid w:val="00875846"/>
    <w:rsid w:val="008762E4"/>
    <w:rsid w:val="00876632"/>
    <w:rsid w:val="008771B0"/>
    <w:rsid w:val="008771F9"/>
    <w:rsid w:val="00877920"/>
    <w:rsid w:val="00877BCC"/>
    <w:rsid w:val="00877E45"/>
    <w:rsid w:val="0088011E"/>
    <w:rsid w:val="008801EB"/>
    <w:rsid w:val="00880B5A"/>
    <w:rsid w:val="00880C0B"/>
    <w:rsid w:val="00880C88"/>
    <w:rsid w:val="008810DF"/>
    <w:rsid w:val="008816AE"/>
    <w:rsid w:val="00881AE1"/>
    <w:rsid w:val="00881D60"/>
    <w:rsid w:val="00881D7A"/>
    <w:rsid w:val="008823D5"/>
    <w:rsid w:val="0088270A"/>
    <w:rsid w:val="0088491A"/>
    <w:rsid w:val="00884B30"/>
    <w:rsid w:val="008856CC"/>
    <w:rsid w:val="0088667A"/>
    <w:rsid w:val="00886A09"/>
    <w:rsid w:val="00886C88"/>
    <w:rsid w:val="00886FD2"/>
    <w:rsid w:val="008870D9"/>
    <w:rsid w:val="00887B9A"/>
    <w:rsid w:val="0089004A"/>
    <w:rsid w:val="00890A21"/>
    <w:rsid w:val="008929EA"/>
    <w:rsid w:val="00893121"/>
    <w:rsid w:val="0089500A"/>
    <w:rsid w:val="008972FE"/>
    <w:rsid w:val="00897330"/>
    <w:rsid w:val="008979F7"/>
    <w:rsid w:val="008A03ED"/>
    <w:rsid w:val="008A14D9"/>
    <w:rsid w:val="008A17C5"/>
    <w:rsid w:val="008A193B"/>
    <w:rsid w:val="008A20E2"/>
    <w:rsid w:val="008A2395"/>
    <w:rsid w:val="008A2D2A"/>
    <w:rsid w:val="008A30B3"/>
    <w:rsid w:val="008A3FE5"/>
    <w:rsid w:val="008A4642"/>
    <w:rsid w:val="008A63C8"/>
    <w:rsid w:val="008A66FA"/>
    <w:rsid w:val="008A6E07"/>
    <w:rsid w:val="008A7197"/>
    <w:rsid w:val="008A7A2B"/>
    <w:rsid w:val="008A7D35"/>
    <w:rsid w:val="008B0F67"/>
    <w:rsid w:val="008B15CD"/>
    <w:rsid w:val="008B1E98"/>
    <w:rsid w:val="008B2316"/>
    <w:rsid w:val="008B23C3"/>
    <w:rsid w:val="008B2948"/>
    <w:rsid w:val="008B2BA8"/>
    <w:rsid w:val="008B4963"/>
    <w:rsid w:val="008B51ED"/>
    <w:rsid w:val="008B5B7E"/>
    <w:rsid w:val="008B5DEA"/>
    <w:rsid w:val="008B75F3"/>
    <w:rsid w:val="008B7909"/>
    <w:rsid w:val="008B7F53"/>
    <w:rsid w:val="008C02E8"/>
    <w:rsid w:val="008C0900"/>
    <w:rsid w:val="008C0C84"/>
    <w:rsid w:val="008C0CFE"/>
    <w:rsid w:val="008C220B"/>
    <w:rsid w:val="008C2834"/>
    <w:rsid w:val="008C3F4E"/>
    <w:rsid w:val="008C63E7"/>
    <w:rsid w:val="008C63FF"/>
    <w:rsid w:val="008C70D5"/>
    <w:rsid w:val="008C71BE"/>
    <w:rsid w:val="008C738C"/>
    <w:rsid w:val="008C7A85"/>
    <w:rsid w:val="008C7E67"/>
    <w:rsid w:val="008D0A79"/>
    <w:rsid w:val="008D144C"/>
    <w:rsid w:val="008D16EA"/>
    <w:rsid w:val="008D1A06"/>
    <w:rsid w:val="008D1E01"/>
    <w:rsid w:val="008D2283"/>
    <w:rsid w:val="008D347C"/>
    <w:rsid w:val="008D3B08"/>
    <w:rsid w:val="008D3DF5"/>
    <w:rsid w:val="008D4304"/>
    <w:rsid w:val="008D4B34"/>
    <w:rsid w:val="008D56F6"/>
    <w:rsid w:val="008D67D9"/>
    <w:rsid w:val="008E1B88"/>
    <w:rsid w:val="008E2BB9"/>
    <w:rsid w:val="008E34BC"/>
    <w:rsid w:val="008E4382"/>
    <w:rsid w:val="008E45CA"/>
    <w:rsid w:val="008E5087"/>
    <w:rsid w:val="008E541A"/>
    <w:rsid w:val="008E6C97"/>
    <w:rsid w:val="008E734B"/>
    <w:rsid w:val="008E7933"/>
    <w:rsid w:val="008E7A5B"/>
    <w:rsid w:val="008F04D2"/>
    <w:rsid w:val="008F050A"/>
    <w:rsid w:val="008F0B70"/>
    <w:rsid w:val="008F0D89"/>
    <w:rsid w:val="008F176A"/>
    <w:rsid w:val="008F18BB"/>
    <w:rsid w:val="008F28A0"/>
    <w:rsid w:val="008F3A0B"/>
    <w:rsid w:val="008F5AAD"/>
    <w:rsid w:val="008F6AA0"/>
    <w:rsid w:val="008F6B8F"/>
    <w:rsid w:val="008F714F"/>
    <w:rsid w:val="008F7767"/>
    <w:rsid w:val="00900A2A"/>
    <w:rsid w:val="00902CC3"/>
    <w:rsid w:val="00902D26"/>
    <w:rsid w:val="009032F2"/>
    <w:rsid w:val="00904BFC"/>
    <w:rsid w:val="00904C00"/>
    <w:rsid w:val="009051F4"/>
    <w:rsid w:val="00905500"/>
    <w:rsid w:val="009057E1"/>
    <w:rsid w:val="00906235"/>
    <w:rsid w:val="0090624D"/>
    <w:rsid w:val="0090737F"/>
    <w:rsid w:val="00907C7D"/>
    <w:rsid w:val="0091175A"/>
    <w:rsid w:val="0091202F"/>
    <w:rsid w:val="009123AD"/>
    <w:rsid w:val="009126E7"/>
    <w:rsid w:val="00912C4D"/>
    <w:rsid w:val="00914958"/>
    <w:rsid w:val="00915049"/>
    <w:rsid w:val="00915084"/>
    <w:rsid w:val="00916181"/>
    <w:rsid w:val="009162CD"/>
    <w:rsid w:val="0091763B"/>
    <w:rsid w:val="0092104F"/>
    <w:rsid w:val="009212AE"/>
    <w:rsid w:val="0092229F"/>
    <w:rsid w:val="00922F58"/>
    <w:rsid w:val="00922FDD"/>
    <w:rsid w:val="00923171"/>
    <w:rsid w:val="00923736"/>
    <w:rsid w:val="00923D00"/>
    <w:rsid w:val="009247AC"/>
    <w:rsid w:val="009249DC"/>
    <w:rsid w:val="00924E3A"/>
    <w:rsid w:val="0092502A"/>
    <w:rsid w:val="009251DB"/>
    <w:rsid w:val="00926558"/>
    <w:rsid w:val="00927030"/>
    <w:rsid w:val="0092746B"/>
    <w:rsid w:val="0092762F"/>
    <w:rsid w:val="0093087D"/>
    <w:rsid w:val="00930CB1"/>
    <w:rsid w:val="00931183"/>
    <w:rsid w:val="00931839"/>
    <w:rsid w:val="00933078"/>
    <w:rsid w:val="00933874"/>
    <w:rsid w:val="00933B2A"/>
    <w:rsid w:val="00933D3D"/>
    <w:rsid w:val="0093415E"/>
    <w:rsid w:val="00934A1C"/>
    <w:rsid w:val="009369F0"/>
    <w:rsid w:val="00937089"/>
    <w:rsid w:val="009374BA"/>
    <w:rsid w:val="00942567"/>
    <w:rsid w:val="009426C7"/>
    <w:rsid w:val="00942C81"/>
    <w:rsid w:val="00944119"/>
    <w:rsid w:val="0094446D"/>
    <w:rsid w:val="00944877"/>
    <w:rsid w:val="00944CB7"/>
    <w:rsid w:val="00944EC3"/>
    <w:rsid w:val="00946B78"/>
    <w:rsid w:val="0095015D"/>
    <w:rsid w:val="00951F20"/>
    <w:rsid w:val="00953A91"/>
    <w:rsid w:val="00956D07"/>
    <w:rsid w:val="00956DE3"/>
    <w:rsid w:val="009570A8"/>
    <w:rsid w:val="009574B1"/>
    <w:rsid w:val="00957502"/>
    <w:rsid w:val="009576C5"/>
    <w:rsid w:val="0096068C"/>
    <w:rsid w:val="00960B23"/>
    <w:rsid w:val="00961560"/>
    <w:rsid w:val="00961958"/>
    <w:rsid w:val="00961AD4"/>
    <w:rsid w:val="00961FBF"/>
    <w:rsid w:val="009621BE"/>
    <w:rsid w:val="00962ECF"/>
    <w:rsid w:val="00962EE0"/>
    <w:rsid w:val="00962FA5"/>
    <w:rsid w:val="00963045"/>
    <w:rsid w:val="00963671"/>
    <w:rsid w:val="00963709"/>
    <w:rsid w:val="0096438F"/>
    <w:rsid w:val="009643AB"/>
    <w:rsid w:val="00964B6C"/>
    <w:rsid w:val="0096521F"/>
    <w:rsid w:val="00965579"/>
    <w:rsid w:val="0096597F"/>
    <w:rsid w:val="00965DC8"/>
    <w:rsid w:val="00965EFB"/>
    <w:rsid w:val="00966106"/>
    <w:rsid w:val="00966565"/>
    <w:rsid w:val="00966BE3"/>
    <w:rsid w:val="009671AF"/>
    <w:rsid w:val="009672C2"/>
    <w:rsid w:val="00967357"/>
    <w:rsid w:val="00967B76"/>
    <w:rsid w:val="00970544"/>
    <w:rsid w:val="0097242E"/>
    <w:rsid w:val="009728A3"/>
    <w:rsid w:val="009735BD"/>
    <w:rsid w:val="009736A5"/>
    <w:rsid w:val="009738B9"/>
    <w:rsid w:val="0097489E"/>
    <w:rsid w:val="00974D7E"/>
    <w:rsid w:val="00974F67"/>
    <w:rsid w:val="0097574D"/>
    <w:rsid w:val="00975950"/>
    <w:rsid w:val="00975E7F"/>
    <w:rsid w:val="00976879"/>
    <w:rsid w:val="009776DD"/>
    <w:rsid w:val="00981B4E"/>
    <w:rsid w:val="009825FD"/>
    <w:rsid w:val="009829D0"/>
    <w:rsid w:val="009832C8"/>
    <w:rsid w:val="0098403B"/>
    <w:rsid w:val="00984337"/>
    <w:rsid w:val="009843DF"/>
    <w:rsid w:val="009848FA"/>
    <w:rsid w:val="0098618D"/>
    <w:rsid w:val="0098683A"/>
    <w:rsid w:val="00986BB7"/>
    <w:rsid w:val="0098709E"/>
    <w:rsid w:val="00990E7F"/>
    <w:rsid w:val="00991158"/>
    <w:rsid w:val="00991BCA"/>
    <w:rsid w:val="009923E4"/>
    <w:rsid w:val="00994256"/>
    <w:rsid w:val="00994CE5"/>
    <w:rsid w:val="009973C2"/>
    <w:rsid w:val="009A0F56"/>
    <w:rsid w:val="009A2E81"/>
    <w:rsid w:val="009A4193"/>
    <w:rsid w:val="009A4B3C"/>
    <w:rsid w:val="009A4B4B"/>
    <w:rsid w:val="009A514F"/>
    <w:rsid w:val="009A5FCE"/>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6F17"/>
    <w:rsid w:val="009C06FE"/>
    <w:rsid w:val="009C090D"/>
    <w:rsid w:val="009C0D5D"/>
    <w:rsid w:val="009C0D7B"/>
    <w:rsid w:val="009C1CBA"/>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5B4"/>
    <w:rsid w:val="009D39BD"/>
    <w:rsid w:val="009D3BCE"/>
    <w:rsid w:val="009D3F64"/>
    <w:rsid w:val="009D4CEE"/>
    <w:rsid w:val="009D5488"/>
    <w:rsid w:val="009D55CD"/>
    <w:rsid w:val="009D5895"/>
    <w:rsid w:val="009D5B40"/>
    <w:rsid w:val="009D5DC2"/>
    <w:rsid w:val="009D5F6B"/>
    <w:rsid w:val="009D625E"/>
    <w:rsid w:val="009D7C6F"/>
    <w:rsid w:val="009E02DE"/>
    <w:rsid w:val="009E2952"/>
    <w:rsid w:val="009E2CE5"/>
    <w:rsid w:val="009E400D"/>
    <w:rsid w:val="009E5882"/>
    <w:rsid w:val="009E5C7F"/>
    <w:rsid w:val="009E61D7"/>
    <w:rsid w:val="009E65C8"/>
    <w:rsid w:val="009E688F"/>
    <w:rsid w:val="009F0240"/>
    <w:rsid w:val="009F054A"/>
    <w:rsid w:val="009F12A6"/>
    <w:rsid w:val="009F12D3"/>
    <w:rsid w:val="009F1986"/>
    <w:rsid w:val="009F2033"/>
    <w:rsid w:val="009F2131"/>
    <w:rsid w:val="009F2CAB"/>
    <w:rsid w:val="009F2F53"/>
    <w:rsid w:val="009F45CD"/>
    <w:rsid w:val="009F67E7"/>
    <w:rsid w:val="009F6AB1"/>
    <w:rsid w:val="009F77EF"/>
    <w:rsid w:val="009F7A76"/>
    <w:rsid w:val="009F7BC2"/>
    <w:rsid w:val="00A0050C"/>
    <w:rsid w:val="00A0085D"/>
    <w:rsid w:val="00A01078"/>
    <w:rsid w:val="00A014C5"/>
    <w:rsid w:val="00A0152D"/>
    <w:rsid w:val="00A01BD9"/>
    <w:rsid w:val="00A02156"/>
    <w:rsid w:val="00A025ED"/>
    <w:rsid w:val="00A02695"/>
    <w:rsid w:val="00A030BE"/>
    <w:rsid w:val="00A04E30"/>
    <w:rsid w:val="00A04EC5"/>
    <w:rsid w:val="00A05407"/>
    <w:rsid w:val="00A05866"/>
    <w:rsid w:val="00A06967"/>
    <w:rsid w:val="00A06AAB"/>
    <w:rsid w:val="00A07105"/>
    <w:rsid w:val="00A0781D"/>
    <w:rsid w:val="00A07C8F"/>
    <w:rsid w:val="00A103AA"/>
    <w:rsid w:val="00A10761"/>
    <w:rsid w:val="00A10A2A"/>
    <w:rsid w:val="00A10AE0"/>
    <w:rsid w:val="00A10D8E"/>
    <w:rsid w:val="00A1196F"/>
    <w:rsid w:val="00A1241F"/>
    <w:rsid w:val="00A13F74"/>
    <w:rsid w:val="00A14B7E"/>
    <w:rsid w:val="00A16257"/>
    <w:rsid w:val="00A16611"/>
    <w:rsid w:val="00A20390"/>
    <w:rsid w:val="00A20869"/>
    <w:rsid w:val="00A241DB"/>
    <w:rsid w:val="00A251C5"/>
    <w:rsid w:val="00A25215"/>
    <w:rsid w:val="00A257CA"/>
    <w:rsid w:val="00A25914"/>
    <w:rsid w:val="00A25A02"/>
    <w:rsid w:val="00A262EB"/>
    <w:rsid w:val="00A27717"/>
    <w:rsid w:val="00A27BD3"/>
    <w:rsid w:val="00A3018C"/>
    <w:rsid w:val="00A308A4"/>
    <w:rsid w:val="00A32E0D"/>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47C2"/>
    <w:rsid w:val="00A44BF8"/>
    <w:rsid w:val="00A44C1E"/>
    <w:rsid w:val="00A459ED"/>
    <w:rsid w:val="00A45D6D"/>
    <w:rsid w:val="00A45EC1"/>
    <w:rsid w:val="00A462EC"/>
    <w:rsid w:val="00A46E9D"/>
    <w:rsid w:val="00A46F15"/>
    <w:rsid w:val="00A47ADA"/>
    <w:rsid w:val="00A51923"/>
    <w:rsid w:val="00A51C0C"/>
    <w:rsid w:val="00A5274A"/>
    <w:rsid w:val="00A5328E"/>
    <w:rsid w:val="00A5473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DF5"/>
    <w:rsid w:val="00A67EE1"/>
    <w:rsid w:val="00A708F5"/>
    <w:rsid w:val="00A71334"/>
    <w:rsid w:val="00A71500"/>
    <w:rsid w:val="00A720EB"/>
    <w:rsid w:val="00A73CF3"/>
    <w:rsid w:val="00A743E8"/>
    <w:rsid w:val="00A744AB"/>
    <w:rsid w:val="00A74B77"/>
    <w:rsid w:val="00A75731"/>
    <w:rsid w:val="00A758B2"/>
    <w:rsid w:val="00A75FB6"/>
    <w:rsid w:val="00A765D3"/>
    <w:rsid w:val="00A76E1C"/>
    <w:rsid w:val="00A80EF4"/>
    <w:rsid w:val="00A82450"/>
    <w:rsid w:val="00A82D71"/>
    <w:rsid w:val="00A839F8"/>
    <w:rsid w:val="00A84049"/>
    <w:rsid w:val="00A84C96"/>
    <w:rsid w:val="00A84D56"/>
    <w:rsid w:val="00A85A8A"/>
    <w:rsid w:val="00A862EF"/>
    <w:rsid w:val="00A86A99"/>
    <w:rsid w:val="00A90C0B"/>
    <w:rsid w:val="00A91108"/>
    <w:rsid w:val="00A921C4"/>
    <w:rsid w:val="00A92CC0"/>
    <w:rsid w:val="00A938A3"/>
    <w:rsid w:val="00A9398A"/>
    <w:rsid w:val="00A949F4"/>
    <w:rsid w:val="00A94FA6"/>
    <w:rsid w:val="00A95003"/>
    <w:rsid w:val="00A9576D"/>
    <w:rsid w:val="00A958B5"/>
    <w:rsid w:val="00A95AD3"/>
    <w:rsid w:val="00A96DF6"/>
    <w:rsid w:val="00A97170"/>
    <w:rsid w:val="00AA019F"/>
    <w:rsid w:val="00AA0263"/>
    <w:rsid w:val="00AA0524"/>
    <w:rsid w:val="00AA07A9"/>
    <w:rsid w:val="00AA18F9"/>
    <w:rsid w:val="00AA2681"/>
    <w:rsid w:val="00AA272F"/>
    <w:rsid w:val="00AA2856"/>
    <w:rsid w:val="00AA2915"/>
    <w:rsid w:val="00AA2A30"/>
    <w:rsid w:val="00AA2AE1"/>
    <w:rsid w:val="00AA2D44"/>
    <w:rsid w:val="00AA37D6"/>
    <w:rsid w:val="00AA4463"/>
    <w:rsid w:val="00AA4638"/>
    <w:rsid w:val="00AA4675"/>
    <w:rsid w:val="00AA4B29"/>
    <w:rsid w:val="00AA7B49"/>
    <w:rsid w:val="00AB016D"/>
    <w:rsid w:val="00AB07F1"/>
    <w:rsid w:val="00AB0853"/>
    <w:rsid w:val="00AB0EE1"/>
    <w:rsid w:val="00AB230E"/>
    <w:rsid w:val="00AB38A3"/>
    <w:rsid w:val="00AB39C3"/>
    <w:rsid w:val="00AB3E8C"/>
    <w:rsid w:val="00AB404E"/>
    <w:rsid w:val="00AB4DEF"/>
    <w:rsid w:val="00AB5572"/>
    <w:rsid w:val="00AB57F6"/>
    <w:rsid w:val="00AB6794"/>
    <w:rsid w:val="00AB6BE3"/>
    <w:rsid w:val="00AB7E6A"/>
    <w:rsid w:val="00AC0928"/>
    <w:rsid w:val="00AC1FCC"/>
    <w:rsid w:val="00AC38CE"/>
    <w:rsid w:val="00AC46FC"/>
    <w:rsid w:val="00AC5F6E"/>
    <w:rsid w:val="00AC6061"/>
    <w:rsid w:val="00AC667C"/>
    <w:rsid w:val="00AC68EF"/>
    <w:rsid w:val="00AC6C26"/>
    <w:rsid w:val="00AC71D6"/>
    <w:rsid w:val="00AC760A"/>
    <w:rsid w:val="00AC78F0"/>
    <w:rsid w:val="00AD094A"/>
    <w:rsid w:val="00AD127B"/>
    <w:rsid w:val="00AD1B16"/>
    <w:rsid w:val="00AD1FD6"/>
    <w:rsid w:val="00AD2230"/>
    <w:rsid w:val="00AD32C2"/>
    <w:rsid w:val="00AD3528"/>
    <w:rsid w:val="00AD44A3"/>
    <w:rsid w:val="00AD4901"/>
    <w:rsid w:val="00AD4CDE"/>
    <w:rsid w:val="00AD51F8"/>
    <w:rsid w:val="00AD6264"/>
    <w:rsid w:val="00AD6C5F"/>
    <w:rsid w:val="00AD7E2A"/>
    <w:rsid w:val="00AE00F4"/>
    <w:rsid w:val="00AE0AB3"/>
    <w:rsid w:val="00AE0ABA"/>
    <w:rsid w:val="00AE20A2"/>
    <w:rsid w:val="00AE2919"/>
    <w:rsid w:val="00AE29B2"/>
    <w:rsid w:val="00AE2DED"/>
    <w:rsid w:val="00AE32FC"/>
    <w:rsid w:val="00AE568F"/>
    <w:rsid w:val="00AE58C9"/>
    <w:rsid w:val="00AE60B9"/>
    <w:rsid w:val="00AE6173"/>
    <w:rsid w:val="00AE6D68"/>
    <w:rsid w:val="00AE7307"/>
    <w:rsid w:val="00AF0A4C"/>
    <w:rsid w:val="00AF4728"/>
    <w:rsid w:val="00AF494F"/>
    <w:rsid w:val="00AF4B3A"/>
    <w:rsid w:val="00AF5DE2"/>
    <w:rsid w:val="00AF6A78"/>
    <w:rsid w:val="00AF7324"/>
    <w:rsid w:val="00B002A7"/>
    <w:rsid w:val="00B00C43"/>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F2F"/>
    <w:rsid w:val="00B126B5"/>
    <w:rsid w:val="00B12A2F"/>
    <w:rsid w:val="00B137AD"/>
    <w:rsid w:val="00B14EE9"/>
    <w:rsid w:val="00B16105"/>
    <w:rsid w:val="00B161A2"/>
    <w:rsid w:val="00B16612"/>
    <w:rsid w:val="00B16654"/>
    <w:rsid w:val="00B17729"/>
    <w:rsid w:val="00B17B44"/>
    <w:rsid w:val="00B225AA"/>
    <w:rsid w:val="00B228A7"/>
    <w:rsid w:val="00B228F3"/>
    <w:rsid w:val="00B22D5F"/>
    <w:rsid w:val="00B23CB9"/>
    <w:rsid w:val="00B23CC0"/>
    <w:rsid w:val="00B25337"/>
    <w:rsid w:val="00B255E6"/>
    <w:rsid w:val="00B25BF1"/>
    <w:rsid w:val="00B2612C"/>
    <w:rsid w:val="00B27AB1"/>
    <w:rsid w:val="00B27F1C"/>
    <w:rsid w:val="00B310E8"/>
    <w:rsid w:val="00B332BB"/>
    <w:rsid w:val="00B334B0"/>
    <w:rsid w:val="00B3452E"/>
    <w:rsid w:val="00B34630"/>
    <w:rsid w:val="00B34E71"/>
    <w:rsid w:val="00B353FB"/>
    <w:rsid w:val="00B361CC"/>
    <w:rsid w:val="00B3687F"/>
    <w:rsid w:val="00B36B30"/>
    <w:rsid w:val="00B376A6"/>
    <w:rsid w:val="00B37B26"/>
    <w:rsid w:val="00B41481"/>
    <w:rsid w:val="00B41E21"/>
    <w:rsid w:val="00B4249E"/>
    <w:rsid w:val="00B428D4"/>
    <w:rsid w:val="00B430C6"/>
    <w:rsid w:val="00B43792"/>
    <w:rsid w:val="00B43AFF"/>
    <w:rsid w:val="00B44E81"/>
    <w:rsid w:val="00B4511F"/>
    <w:rsid w:val="00B456EE"/>
    <w:rsid w:val="00B4598D"/>
    <w:rsid w:val="00B46125"/>
    <w:rsid w:val="00B4761E"/>
    <w:rsid w:val="00B50EA4"/>
    <w:rsid w:val="00B50EF3"/>
    <w:rsid w:val="00B52C0C"/>
    <w:rsid w:val="00B56042"/>
    <w:rsid w:val="00B56DD8"/>
    <w:rsid w:val="00B57293"/>
    <w:rsid w:val="00B60D17"/>
    <w:rsid w:val="00B617C8"/>
    <w:rsid w:val="00B63A91"/>
    <w:rsid w:val="00B647AB"/>
    <w:rsid w:val="00B65710"/>
    <w:rsid w:val="00B660D8"/>
    <w:rsid w:val="00B670E6"/>
    <w:rsid w:val="00B70096"/>
    <w:rsid w:val="00B70524"/>
    <w:rsid w:val="00B70958"/>
    <w:rsid w:val="00B70D33"/>
    <w:rsid w:val="00B70F25"/>
    <w:rsid w:val="00B715E6"/>
    <w:rsid w:val="00B718C4"/>
    <w:rsid w:val="00B720F0"/>
    <w:rsid w:val="00B72A17"/>
    <w:rsid w:val="00B72AA9"/>
    <w:rsid w:val="00B736FF"/>
    <w:rsid w:val="00B73CB1"/>
    <w:rsid w:val="00B7420A"/>
    <w:rsid w:val="00B750EC"/>
    <w:rsid w:val="00B7515B"/>
    <w:rsid w:val="00B75A87"/>
    <w:rsid w:val="00B7670A"/>
    <w:rsid w:val="00B769FD"/>
    <w:rsid w:val="00B77009"/>
    <w:rsid w:val="00B7762E"/>
    <w:rsid w:val="00B8006E"/>
    <w:rsid w:val="00B804A2"/>
    <w:rsid w:val="00B80FDC"/>
    <w:rsid w:val="00B8126D"/>
    <w:rsid w:val="00B8152D"/>
    <w:rsid w:val="00B81854"/>
    <w:rsid w:val="00B831CE"/>
    <w:rsid w:val="00B83D29"/>
    <w:rsid w:val="00B8466F"/>
    <w:rsid w:val="00B8556D"/>
    <w:rsid w:val="00B85BBE"/>
    <w:rsid w:val="00B90A1D"/>
    <w:rsid w:val="00B90FB3"/>
    <w:rsid w:val="00B91587"/>
    <w:rsid w:val="00B91612"/>
    <w:rsid w:val="00B91C3B"/>
    <w:rsid w:val="00B93468"/>
    <w:rsid w:val="00B936DE"/>
    <w:rsid w:val="00B9429D"/>
    <w:rsid w:val="00B94971"/>
    <w:rsid w:val="00B9499A"/>
    <w:rsid w:val="00B953E7"/>
    <w:rsid w:val="00B957EC"/>
    <w:rsid w:val="00B96529"/>
    <w:rsid w:val="00B97371"/>
    <w:rsid w:val="00BA0D1F"/>
    <w:rsid w:val="00BA126A"/>
    <w:rsid w:val="00BA13C4"/>
    <w:rsid w:val="00BA1F21"/>
    <w:rsid w:val="00BA20AD"/>
    <w:rsid w:val="00BA25A1"/>
    <w:rsid w:val="00BA27F2"/>
    <w:rsid w:val="00BA28A5"/>
    <w:rsid w:val="00BA2C5D"/>
    <w:rsid w:val="00BA36AD"/>
    <w:rsid w:val="00BA3B8D"/>
    <w:rsid w:val="00BA50D6"/>
    <w:rsid w:val="00BA5584"/>
    <w:rsid w:val="00BA60D0"/>
    <w:rsid w:val="00BA6F99"/>
    <w:rsid w:val="00BA7433"/>
    <w:rsid w:val="00BB1225"/>
    <w:rsid w:val="00BB390B"/>
    <w:rsid w:val="00BB46E6"/>
    <w:rsid w:val="00BB5C1F"/>
    <w:rsid w:val="00BB6AE2"/>
    <w:rsid w:val="00BB6C4F"/>
    <w:rsid w:val="00BB6E14"/>
    <w:rsid w:val="00BB7778"/>
    <w:rsid w:val="00BB7B32"/>
    <w:rsid w:val="00BB7BF4"/>
    <w:rsid w:val="00BB7C28"/>
    <w:rsid w:val="00BC0801"/>
    <w:rsid w:val="00BC0A32"/>
    <w:rsid w:val="00BC0BF3"/>
    <w:rsid w:val="00BC1519"/>
    <w:rsid w:val="00BC19FE"/>
    <w:rsid w:val="00BC1A3C"/>
    <w:rsid w:val="00BC1C46"/>
    <w:rsid w:val="00BC262C"/>
    <w:rsid w:val="00BC27FF"/>
    <w:rsid w:val="00BC2E15"/>
    <w:rsid w:val="00BC2FAE"/>
    <w:rsid w:val="00BC384F"/>
    <w:rsid w:val="00BC41E0"/>
    <w:rsid w:val="00BC46E6"/>
    <w:rsid w:val="00BC5B49"/>
    <w:rsid w:val="00BC6167"/>
    <w:rsid w:val="00BC66C6"/>
    <w:rsid w:val="00BC66EA"/>
    <w:rsid w:val="00BC73CC"/>
    <w:rsid w:val="00BD0277"/>
    <w:rsid w:val="00BD0E36"/>
    <w:rsid w:val="00BD138D"/>
    <w:rsid w:val="00BD1AAF"/>
    <w:rsid w:val="00BD2FB6"/>
    <w:rsid w:val="00BD30FF"/>
    <w:rsid w:val="00BD32DE"/>
    <w:rsid w:val="00BD35F7"/>
    <w:rsid w:val="00BD3675"/>
    <w:rsid w:val="00BD3F6F"/>
    <w:rsid w:val="00BD482B"/>
    <w:rsid w:val="00BD4DA5"/>
    <w:rsid w:val="00BD5945"/>
    <w:rsid w:val="00BD62D4"/>
    <w:rsid w:val="00BD6BDF"/>
    <w:rsid w:val="00BD7BED"/>
    <w:rsid w:val="00BE06EB"/>
    <w:rsid w:val="00BE09ED"/>
    <w:rsid w:val="00BE0E67"/>
    <w:rsid w:val="00BE2C66"/>
    <w:rsid w:val="00BE301A"/>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3713"/>
    <w:rsid w:val="00BF41DC"/>
    <w:rsid w:val="00BF4CEF"/>
    <w:rsid w:val="00BF4E71"/>
    <w:rsid w:val="00BF561D"/>
    <w:rsid w:val="00BF706E"/>
    <w:rsid w:val="00BF727F"/>
    <w:rsid w:val="00BF7C8F"/>
    <w:rsid w:val="00BF7E0C"/>
    <w:rsid w:val="00BF7EBE"/>
    <w:rsid w:val="00C00C47"/>
    <w:rsid w:val="00C01113"/>
    <w:rsid w:val="00C018D5"/>
    <w:rsid w:val="00C01FBB"/>
    <w:rsid w:val="00C02636"/>
    <w:rsid w:val="00C02D97"/>
    <w:rsid w:val="00C035F2"/>
    <w:rsid w:val="00C03AD1"/>
    <w:rsid w:val="00C068B1"/>
    <w:rsid w:val="00C07239"/>
    <w:rsid w:val="00C074C2"/>
    <w:rsid w:val="00C10DA2"/>
    <w:rsid w:val="00C12A19"/>
    <w:rsid w:val="00C12EE6"/>
    <w:rsid w:val="00C130EA"/>
    <w:rsid w:val="00C14F8F"/>
    <w:rsid w:val="00C15598"/>
    <w:rsid w:val="00C20CE5"/>
    <w:rsid w:val="00C2123E"/>
    <w:rsid w:val="00C2182C"/>
    <w:rsid w:val="00C21B90"/>
    <w:rsid w:val="00C21D15"/>
    <w:rsid w:val="00C228F3"/>
    <w:rsid w:val="00C22CAA"/>
    <w:rsid w:val="00C231AD"/>
    <w:rsid w:val="00C2354A"/>
    <w:rsid w:val="00C23822"/>
    <w:rsid w:val="00C23976"/>
    <w:rsid w:val="00C25A33"/>
    <w:rsid w:val="00C26D06"/>
    <w:rsid w:val="00C27A98"/>
    <w:rsid w:val="00C27F04"/>
    <w:rsid w:val="00C27FA1"/>
    <w:rsid w:val="00C3181B"/>
    <w:rsid w:val="00C3202F"/>
    <w:rsid w:val="00C325D7"/>
    <w:rsid w:val="00C32A7B"/>
    <w:rsid w:val="00C32E83"/>
    <w:rsid w:val="00C3343F"/>
    <w:rsid w:val="00C36927"/>
    <w:rsid w:val="00C37FCB"/>
    <w:rsid w:val="00C40191"/>
    <w:rsid w:val="00C409B9"/>
    <w:rsid w:val="00C4126C"/>
    <w:rsid w:val="00C41C1C"/>
    <w:rsid w:val="00C421C3"/>
    <w:rsid w:val="00C42A5F"/>
    <w:rsid w:val="00C43118"/>
    <w:rsid w:val="00C435E1"/>
    <w:rsid w:val="00C44A60"/>
    <w:rsid w:val="00C44EF0"/>
    <w:rsid w:val="00C46DDB"/>
    <w:rsid w:val="00C47ECF"/>
    <w:rsid w:val="00C5094B"/>
    <w:rsid w:val="00C5420F"/>
    <w:rsid w:val="00C551FF"/>
    <w:rsid w:val="00C55C8C"/>
    <w:rsid w:val="00C55D60"/>
    <w:rsid w:val="00C564DD"/>
    <w:rsid w:val="00C5697E"/>
    <w:rsid w:val="00C56FC4"/>
    <w:rsid w:val="00C573D8"/>
    <w:rsid w:val="00C57A8C"/>
    <w:rsid w:val="00C61432"/>
    <w:rsid w:val="00C61E67"/>
    <w:rsid w:val="00C634A1"/>
    <w:rsid w:val="00C6370B"/>
    <w:rsid w:val="00C63B31"/>
    <w:rsid w:val="00C63F30"/>
    <w:rsid w:val="00C65DF0"/>
    <w:rsid w:val="00C7015F"/>
    <w:rsid w:val="00C715D2"/>
    <w:rsid w:val="00C722FA"/>
    <w:rsid w:val="00C7273D"/>
    <w:rsid w:val="00C73973"/>
    <w:rsid w:val="00C7398A"/>
    <w:rsid w:val="00C742B6"/>
    <w:rsid w:val="00C756DE"/>
    <w:rsid w:val="00C75E72"/>
    <w:rsid w:val="00C768BD"/>
    <w:rsid w:val="00C76944"/>
    <w:rsid w:val="00C76AA7"/>
    <w:rsid w:val="00C7783E"/>
    <w:rsid w:val="00C80847"/>
    <w:rsid w:val="00C80A0A"/>
    <w:rsid w:val="00C80A2A"/>
    <w:rsid w:val="00C8160A"/>
    <w:rsid w:val="00C83011"/>
    <w:rsid w:val="00C83422"/>
    <w:rsid w:val="00C835FA"/>
    <w:rsid w:val="00C83A4B"/>
    <w:rsid w:val="00C841BE"/>
    <w:rsid w:val="00C85240"/>
    <w:rsid w:val="00C85C1B"/>
    <w:rsid w:val="00C86468"/>
    <w:rsid w:val="00C8774F"/>
    <w:rsid w:val="00C87A91"/>
    <w:rsid w:val="00C9128E"/>
    <w:rsid w:val="00C91D43"/>
    <w:rsid w:val="00C920CC"/>
    <w:rsid w:val="00C938CD"/>
    <w:rsid w:val="00C94177"/>
    <w:rsid w:val="00C94473"/>
    <w:rsid w:val="00C95D60"/>
    <w:rsid w:val="00C96B81"/>
    <w:rsid w:val="00CA0237"/>
    <w:rsid w:val="00CA07CE"/>
    <w:rsid w:val="00CA0802"/>
    <w:rsid w:val="00CA11E4"/>
    <w:rsid w:val="00CA170C"/>
    <w:rsid w:val="00CA323E"/>
    <w:rsid w:val="00CA3C88"/>
    <w:rsid w:val="00CA4747"/>
    <w:rsid w:val="00CA65AF"/>
    <w:rsid w:val="00CA666D"/>
    <w:rsid w:val="00CB0BB6"/>
    <w:rsid w:val="00CB18F0"/>
    <w:rsid w:val="00CB1F57"/>
    <w:rsid w:val="00CB34DB"/>
    <w:rsid w:val="00CB46C2"/>
    <w:rsid w:val="00CB5A31"/>
    <w:rsid w:val="00CB5B54"/>
    <w:rsid w:val="00CB63CC"/>
    <w:rsid w:val="00CB69DD"/>
    <w:rsid w:val="00CB7013"/>
    <w:rsid w:val="00CB77FF"/>
    <w:rsid w:val="00CB7FF4"/>
    <w:rsid w:val="00CC0655"/>
    <w:rsid w:val="00CC19E7"/>
    <w:rsid w:val="00CC1BCF"/>
    <w:rsid w:val="00CC1E07"/>
    <w:rsid w:val="00CC2197"/>
    <w:rsid w:val="00CC25DF"/>
    <w:rsid w:val="00CC2F6D"/>
    <w:rsid w:val="00CC4272"/>
    <w:rsid w:val="00CC5194"/>
    <w:rsid w:val="00CC5E17"/>
    <w:rsid w:val="00CC5EA1"/>
    <w:rsid w:val="00CC6A17"/>
    <w:rsid w:val="00CC76CF"/>
    <w:rsid w:val="00CD00D2"/>
    <w:rsid w:val="00CD0C12"/>
    <w:rsid w:val="00CD0E5B"/>
    <w:rsid w:val="00CD117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151E"/>
    <w:rsid w:val="00CE33AC"/>
    <w:rsid w:val="00CE34B9"/>
    <w:rsid w:val="00CE49B1"/>
    <w:rsid w:val="00CE54C9"/>
    <w:rsid w:val="00CE5DFF"/>
    <w:rsid w:val="00CE62C3"/>
    <w:rsid w:val="00CE6857"/>
    <w:rsid w:val="00CE7293"/>
    <w:rsid w:val="00CE776D"/>
    <w:rsid w:val="00CE7CB9"/>
    <w:rsid w:val="00CF0F5F"/>
    <w:rsid w:val="00CF1705"/>
    <w:rsid w:val="00CF280A"/>
    <w:rsid w:val="00CF2829"/>
    <w:rsid w:val="00CF32E9"/>
    <w:rsid w:val="00CF36B9"/>
    <w:rsid w:val="00CF3BB0"/>
    <w:rsid w:val="00CF456C"/>
    <w:rsid w:val="00CF46C8"/>
    <w:rsid w:val="00CF4926"/>
    <w:rsid w:val="00CF4CD7"/>
    <w:rsid w:val="00CF4D5C"/>
    <w:rsid w:val="00CF5849"/>
    <w:rsid w:val="00CF5DEA"/>
    <w:rsid w:val="00CF5ECA"/>
    <w:rsid w:val="00CF6724"/>
    <w:rsid w:val="00CF6C2E"/>
    <w:rsid w:val="00CF7186"/>
    <w:rsid w:val="00CF7CB6"/>
    <w:rsid w:val="00D00056"/>
    <w:rsid w:val="00D021E2"/>
    <w:rsid w:val="00D025E0"/>
    <w:rsid w:val="00D02B94"/>
    <w:rsid w:val="00D03EE4"/>
    <w:rsid w:val="00D045C7"/>
    <w:rsid w:val="00D04D6F"/>
    <w:rsid w:val="00D05260"/>
    <w:rsid w:val="00D0649F"/>
    <w:rsid w:val="00D06FF4"/>
    <w:rsid w:val="00D07B7D"/>
    <w:rsid w:val="00D1044C"/>
    <w:rsid w:val="00D10AF5"/>
    <w:rsid w:val="00D11BEF"/>
    <w:rsid w:val="00D1278E"/>
    <w:rsid w:val="00D1315C"/>
    <w:rsid w:val="00D13F54"/>
    <w:rsid w:val="00D14022"/>
    <w:rsid w:val="00D14203"/>
    <w:rsid w:val="00D14330"/>
    <w:rsid w:val="00D14618"/>
    <w:rsid w:val="00D14877"/>
    <w:rsid w:val="00D14A23"/>
    <w:rsid w:val="00D1551A"/>
    <w:rsid w:val="00D15FDB"/>
    <w:rsid w:val="00D1686D"/>
    <w:rsid w:val="00D16A39"/>
    <w:rsid w:val="00D16B60"/>
    <w:rsid w:val="00D17324"/>
    <w:rsid w:val="00D209AC"/>
    <w:rsid w:val="00D23272"/>
    <w:rsid w:val="00D25280"/>
    <w:rsid w:val="00D25C9F"/>
    <w:rsid w:val="00D265FF"/>
    <w:rsid w:val="00D26BB6"/>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0CF8"/>
    <w:rsid w:val="00D41D4F"/>
    <w:rsid w:val="00D41E6E"/>
    <w:rsid w:val="00D423AF"/>
    <w:rsid w:val="00D42BB1"/>
    <w:rsid w:val="00D42D1D"/>
    <w:rsid w:val="00D42E20"/>
    <w:rsid w:val="00D4377C"/>
    <w:rsid w:val="00D44818"/>
    <w:rsid w:val="00D4569E"/>
    <w:rsid w:val="00D45C2D"/>
    <w:rsid w:val="00D46073"/>
    <w:rsid w:val="00D461DB"/>
    <w:rsid w:val="00D464B4"/>
    <w:rsid w:val="00D46E8A"/>
    <w:rsid w:val="00D47656"/>
    <w:rsid w:val="00D47C87"/>
    <w:rsid w:val="00D50CE5"/>
    <w:rsid w:val="00D510EB"/>
    <w:rsid w:val="00D513D2"/>
    <w:rsid w:val="00D52E2A"/>
    <w:rsid w:val="00D53458"/>
    <w:rsid w:val="00D559CF"/>
    <w:rsid w:val="00D56EF6"/>
    <w:rsid w:val="00D56FCE"/>
    <w:rsid w:val="00D57010"/>
    <w:rsid w:val="00D5736B"/>
    <w:rsid w:val="00D57529"/>
    <w:rsid w:val="00D57877"/>
    <w:rsid w:val="00D60BAE"/>
    <w:rsid w:val="00D60C6F"/>
    <w:rsid w:val="00D612E0"/>
    <w:rsid w:val="00D619EC"/>
    <w:rsid w:val="00D61DAC"/>
    <w:rsid w:val="00D638F4"/>
    <w:rsid w:val="00D64286"/>
    <w:rsid w:val="00D64A56"/>
    <w:rsid w:val="00D64B47"/>
    <w:rsid w:val="00D66779"/>
    <w:rsid w:val="00D67095"/>
    <w:rsid w:val="00D703D0"/>
    <w:rsid w:val="00D7054B"/>
    <w:rsid w:val="00D7164C"/>
    <w:rsid w:val="00D725EF"/>
    <w:rsid w:val="00D728A1"/>
    <w:rsid w:val="00D72911"/>
    <w:rsid w:val="00D73B0A"/>
    <w:rsid w:val="00D7404B"/>
    <w:rsid w:val="00D748ED"/>
    <w:rsid w:val="00D751D5"/>
    <w:rsid w:val="00D75331"/>
    <w:rsid w:val="00D76156"/>
    <w:rsid w:val="00D76159"/>
    <w:rsid w:val="00D76C4A"/>
    <w:rsid w:val="00D8105A"/>
    <w:rsid w:val="00D8117F"/>
    <w:rsid w:val="00D815A7"/>
    <w:rsid w:val="00D81A7F"/>
    <w:rsid w:val="00D81CCF"/>
    <w:rsid w:val="00D81EFC"/>
    <w:rsid w:val="00D83BEE"/>
    <w:rsid w:val="00D84E66"/>
    <w:rsid w:val="00D85DB0"/>
    <w:rsid w:val="00D8606D"/>
    <w:rsid w:val="00D86091"/>
    <w:rsid w:val="00D86223"/>
    <w:rsid w:val="00D86E58"/>
    <w:rsid w:val="00D873BC"/>
    <w:rsid w:val="00D87AE4"/>
    <w:rsid w:val="00D90480"/>
    <w:rsid w:val="00D90E93"/>
    <w:rsid w:val="00D91AC9"/>
    <w:rsid w:val="00D91DA0"/>
    <w:rsid w:val="00D91FAF"/>
    <w:rsid w:val="00D921C8"/>
    <w:rsid w:val="00D925B6"/>
    <w:rsid w:val="00D926E1"/>
    <w:rsid w:val="00D92782"/>
    <w:rsid w:val="00D929B0"/>
    <w:rsid w:val="00D92F8E"/>
    <w:rsid w:val="00D936C2"/>
    <w:rsid w:val="00D93CCD"/>
    <w:rsid w:val="00DA1321"/>
    <w:rsid w:val="00DA2453"/>
    <w:rsid w:val="00DA2F39"/>
    <w:rsid w:val="00DA50B9"/>
    <w:rsid w:val="00DA55FD"/>
    <w:rsid w:val="00DA5F7D"/>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D88"/>
    <w:rsid w:val="00DC6EE0"/>
    <w:rsid w:val="00DD0407"/>
    <w:rsid w:val="00DD0AA0"/>
    <w:rsid w:val="00DD12FC"/>
    <w:rsid w:val="00DD16AD"/>
    <w:rsid w:val="00DD273D"/>
    <w:rsid w:val="00DD28B6"/>
    <w:rsid w:val="00DD4397"/>
    <w:rsid w:val="00DD53ED"/>
    <w:rsid w:val="00DD5AC2"/>
    <w:rsid w:val="00DE048C"/>
    <w:rsid w:val="00DE0D1B"/>
    <w:rsid w:val="00DE0D83"/>
    <w:rsid w:val="00DE11AB"/>
    <w:rsid w:val="00DE1A60"/>
    <w:rsid w:val="00DE242E"/>
    <w:rsid w:val="00DE26D5"/>
    <w:rsid w:val="00DE27D8"/>
    <w:rsid w:val="00DE3215"/>
    <w:rsid w:val="00DE35EC"/>
    <w:rsid w:val="00DE3EF9"/>
    <w:rsid w:val="00DE4B5B"/>
    <w:rsid w:val="00DE65D9"/>
    <w:rsid w:val="00DE6C54"/>
    <w:rsid w:val="00DE6FAB"/>
    <w:rsid w:val="00DE795E"/>
    <w:rsid w:val="00DE7A18"/>
    <w:rsid w:val="00DE7C8B"/>
    <w:rsid w:val="00DF0184"/>
    <w:rsid w:val="00DF01D2"/>
    <w:rsid w:val="00DF0A28"/>
    <w:rsid w:val="00DF0BF5"/>
    <w:rsid w:val="00DF0EAD"/>
    <w:rsid w:val="00DF1B2B"/>
    <w:rsid w:val="00DF1E42"/>
    <w:rsid w:val="00DF29C0"/>
    <w:rsid w:val="00DF3F24"/>
    <w:rsid w:val="00DF5172"/>
    <w:rsid w:val="00DF6558"/>
    <w:rsid w:val="00DF68B2"/>
    <w:rsid w:val="00DF7045"/>
    <w:rsid w:val="00E00185"/>
    <w:rsid w:val="00E001E3"/>
    <w:rsid w:val="00E00983"/>
    <w:rsid w:val="00E01BCD"/>
    <w:rsid w:val="00E021C0"/>
    <w:rsid w:val="00E03273"/>
    <w:rsid w:val="00E03626"/>
    <w:rsid w:val="00E03A9E"/>
    <w:rsid w:val="00E04F7E"/>
    <w:rsid w:val="00E0528F"/>
    <w:rsid w:val="00E058E8"/>
    <w:rsid w:val="00E13113"/>
    <w:rsid w:val="00E146B0"/>
    <w:rsid w:val="00E14974"/>
    <w:rsid w:val="00E1504E"/>
    <w:rsid w:val="00E15AA3"/>
    <w:rsid w:val="00E1626A"/>
    <w:rsid w:val="00E165D0"/>
    <w:rsid w:val="00E16EBF"/>
    <w:rsid w:val="00E16FDA"/>
    <w:rsid w:val="00E17242"/>
    <w:rsid w:val="00E17789"/>
    <w:rsid w:val="00E20A48"/>
    <w:rsid w:val="00E219F9"/>
    <w:rsid w:val="00E2358A"/>
    <w:rsid w:val="00E2375E"/>
    <w:rsid w:val="00E23AE1"/>
    <w:rsid w:val="00E23D7D"/>
    <w:rsid w:val="00E2437C"/>
    <w:rsid w:val="00E24B2E"/>
    <w:rsid w:val="00E24FA4"/>
    <w:rsid w:val="00E25431"/>
    <w:rsid w:val="00E25630"/>
    <w:rsid w:val="00E25843"/>
    <w:rsid w:val="00E26CDA"/>
    <w:rsid w:val="00E3022B"/>
    <w:rsid w:val="00E30333"/>
    <w:rsid w:val="00E309CF"/>
    <w:rsid w:val="00E31B7C"/>
    <w:rsid w:val="00E32485"/>
    <w:rsid w:val="00E324C3"/>
    <w:rsid w:val="00E349F1"/>
    <w:rsid w:val="00E34D47"/>
    <w:rsid w:val="00E350DE"/>
    <w:rsid w:val="00E35FFD"/>
    <w:rsid w:val="00E367E2"/>
    <w:rsid w:val="00E3744D"/>
    <w:rsid w:val="00E378D6"/>
    <w:rsid w:val="00E40102"/>
    <w:rsid w:val="00E401F8"/>
    <w:rsid w:val="00E416EE"/>
    <w:rsid w:val="00E422C5"/>
    <w:rsid w:val="00E4319F"/>
    <w:rsid w:val="00E433DA"/>
    <w:rsid w:val="00E4347F"/>
    <w:rsid w:val="00E44A50"/>
    <w:rsid w:val="00E44D24"/>
    <w:rsid w:val="00E457EF"/>
    <w:rsid w:val="00E458E2"/>
    <w:rsid w:val="00E460CE"/>
    <w:rsid w:val="00E47019"/>
    <w:rsid w:val="00E47779"/>
    <w:rsid w:val="00E4782D"/>
    <w:rsid w:val="00E47D2F"/>
    <w:rsid w:val="00E510CE"/>
    <w:rsid w:val="00E51EEE"/>
    <w:rsid w:val="00E53AA7"/>
    <w:rsid w:val="00E542B1"/>
    <w:rsid w:val="00E558AE"/>
    <w:rsid w:val="00E55C99"/>
    <w:rsid w:val="00E5690F"/>
    <w:rsid w:val="00E56BC7"/>
    <w:rsid w:val="00E605E4"/>
    <w:rsid w:val="00E60697"/>
    <w:rsid w:val="00E6265D"/>
    <w:rsid w:val="00E62717"/>
    <w:rsid w:val="00E633A0"/>
    <w:rsid w:val="00E63E8C"/>
    <w:rsid w:val="00E65138"/>
    <w:rsid w:val="00E65236"/>
    <w:rsid w:val="00E6591D"/>
    <w:rsid w:val="00E666CC"/>
    <w:rsid w:val="00E668C8"/>
    <w:rsid w:val="00E66C32"/>
    <w:rsid w:val="00E701FB"/>
    <w:rsid w:val="00E70421"/>
    <w:rsid w:val="00E72235"/>
    <w:rsid w:val="00E7366A"/>
    <w:rsid w:val="00E7558B"/>
    <w:rsid w:val="00E7588C"/>
    <w:rsid w:val="00E76858"/>
    <w:rsid w:val="00E76A2A"/>
    <w:rsid w:val="00E778C3"/>
    <w:rsid w:val="00E8003A"/>
    <w:rsid w:val="00E80129"/>
    <w:rsid w:val="00E8104A"/>
    <w:rsid w:val="00E8164F"/>
    <w:rsid w:val="00E81D95"/>
    <w:rsid w:val="00E832F6"/>
    <w:rsid w:val="00E83786"/>
    <w:rsid w:val="00E83D45"/>
    <w:rsid w:val="00E84109"/>
    <w:rsid w:val="00E850DD"/>
    <w:rsid w:val="00E85835"/>
    <w:rsid w:val="00E86F3E"/>
    <w:rsid w:val="00E8740D"/>
    <w:rsid w:val="00E87FA8"/>
    <w:rsid w:val="00E90DF8"/>
    <w:rsid w:val="00E90F52"/>
    <w:rsid w:val="00E9130C"/>
    <w:rsid w:val="00E918B3"/>
    <w:rsid w:val="00E92B0A"/>
    <w:rsid w:val="00E935CE"/>
    <w:rsid w:val="00E942D8"/>
    <w:rsid w:val="00E95DE5"/>
    <w:rsid w:val="00E95F4F"/>
    <w:rsid w:val="00E96839"/>
    <w:rsid w:val="00E969B3"/>
    <w:rsid w:val="00E969FE"/>
    <w:rsid w:val="00E96CDA"/>
    <w:rsid w:val="00E9760D"/>
    <w:rsid w:val="00EA0E15"/>
    <w:rsid w:val="00EA0EAC"/>
    <w:rsid w:val="00EA0F72"/>
    <w:rsid w:val="00EA360B"/>
    <w:rsid w:val="00EA3F5B"/>
    <w:rsid w:val="00EA4464"/>
    <w:rsid w:val="00EA4982"/>
    <w:rsid w:val="00EA7A22"/>
    <w:rsid w:val="00EB2BE2"/>
    <w:rsid w:val="00EB386C"/>
    <w:rsid w:val="00EB563F"/>
    <w:rsid w:val="00EB5A0B"/>
    <w:rsid w:val="00EB5CD7"/>
    <w:rsid w:val="00EB6FB7"/>
    <w:rsid w:val="00EB7E69"/>
    <w:rsid w:val="00EC0A04"/>
    <w:rsid w:val="00EC3C38"/>
    <w:rsid w:val="00EC4289"/>
    <w:rsid w:val="00EC4839"/>
    <w:rsid w:val="00EC6C19"/>
    <w:rsid w:val="00EC6C48"/>
    <w:rsid w:val="00EC7CDD"/>
    <w:rsid w:val="00ED0122"/>
    <w:rsid w:val="00ED04A3"/>
    <w:rsid w:val="00ED0B44"/>
    <w:rsid w:val="00ED0E70"/>
    <w:rsid w:val="00ED0FE4"/>
    <w:rsid w:val="00ED318E"/>
    <w:rsid w:val="00ED49F2"/>
    <w:rsid w:val="00ED5762"/>
    <w:rsid w:val="00ED6283"/>
    <w:rsid w:val="00ED693C"/>
    <w:rsid w:val="00ED7B8E"/>
    <w:rsid w:val="00EE0373"/>
    <w:rsid w:val="00EE1DE6"/>
    <w:rsid w:val="00EE2618"/>
    <w:rsid w:val="00EE27F7"/>
    <w:rsid w:val="00EE2A71"/>
    <w:rsid w:val="00EE3368"/>
    <w:rsid w:val="00EE3BEB"/>
    <w:rsid w:val="00EE426B"/>
    <w:rsid w:val="00EE5AB7"/>
    <w:rsid w:val="00EE6CE6"/>
    <w:rsid w:val="00EF03BF"/>
    <w:rsid w:val="00EF03F4"/>
    <w:rsid w:val="00EF07B4"/>
    <w:rsid w:val="00EF18E3"/>
    <w:rsid w:val="00EF1B16"/>
    <w:rsid w:val="00EF272D"/>
    <w:rsid w:val="00EF2868"/>
    <w:rsid w:val="00EF312A"/>
    <w:rsid w:val="00EF3E28"/>
    <w:rsid w:val="00EF527C"/>
    <w:rsid w:val="00EF65DE"/>
    <w:rsid w:val="00EF6BBB"/>
    <w:rsid w:val="00EF7229"/>
    <w:rsid w:val="00EF72C6"/>
    <w:rsid w:val="00F00464"/>
    <w:rsid w:val="00F00B1B"/>
    <w:rsid w:val="00F0119D"/>
    <w:rsid w:val="00F012A6"/>
    <w:rsid w:val="00F01975"/>
    <w:rsid w:val="00F01A2E"/>
    <w:rsid w:val="00F01B67"/>
    <w:rsid w:val="00F02657"/>
    <w:rsid w:val="00F029C4"/>
    <w:rsid w:val="00F02F58"/>
    <w:rsid w:val="00F0332A"/>
    <w:rsid w:val="00F03ED2"/>
    <w:rsid w:val="00F03EF8"/>
    <w:rsid w:val="00F04A53"/>
    <w:rsid w:val="00F04D04"/>
    <w:rsid w:val="00F06530"/>
    <w:rsid w:val="00F07C46"/>
    <w:rsid w:val="00F10BE7"/>
    <w:rsid w:val="00F1152B"/>
    <w:rsid w:val="00F11538"/>
    <w:rsid w:val="00F1159F"/>
    <w:rsid w:val="00F1188C"/>
    <w:rsid w:val="00F127D6"/>
    <w:rsid w:val="00F12B30"/>
    <w:rsid w:val="00F12C84"/>
    <w:rsid w:val="00F13509"/>
    <w:rsid w:val="00F140B2"/>
    <w:rsid w:val="00F14520"/>
    <w:rsid w:val="00F14A86"/>
    <w:rsid w:val="00F152E4"/>
    <w:rsid w:val="00F15338"/>
    <w:rsid w:val="00F157C0"/>
    <w:rsid w:val="00F15800"/>
    <w:rsid w:val="00F15969"/>
    <w:rsid w:val="00F15E81"/>
    <w:rsid w:val="00F1634A"/>
    <w:rsid w:val="00F17201"/>
    <w:rsid w:val="00F172BC"/>
    <w:rsid w:val="00F17DD9"/>
    <w:rsid w:val="00F20963"/>
    <w:rsid w:val="00F20A73"/>
    <w:rsid w:val="00F21B5D"/>
    <w:rsid w:val="00F21F30"/>
    <w:rsid w:val="00F2218D"/>
    <w:rsid w:val="00F22522"/>
    <w:rsid w:val="00F22668"/>
    <w:rsid w:val="00F22AD2"/>
    <w:rsid w:val="00F22AEF"/>
    <w:rsid w:val="00F25520"/>
    <w:rsid w:val="00F274DB"/>
    <w:rsid w:val="00F27CC6"/>
    <w:rsid w:val="00F30794"/>
    <w:rsid w:val="00F32213"/>
    <w:rsid w:val="00F3268D"/>
    <w:rsid w:val="00F33F71"/>
    <w:rsid w:val="00F34B0F"/>
    <w:rsid w:val="00F354AC"/>
    <w:rsid w:val="00F36306"/>
    <w:rsid w:val="00F37130"/>
    <w:rsid w:val="00F3773F"/>
    <w:rsid w:val="00F403BC"/>
    <w:rsid w:val="00F4065B"/>
    <w:rsid w:val="00F41572"/>
    <w:rsid w:val="00F42641"/>
    <w:rsid w:val="00F435FB"/>
    <w:rsid w:val="00F43614"/>
    <w:rsid w:val="00F4446E"/>
    <w:rsid w:val="00F45426"/>
    <w:rsid w:val="00F459BE"/>
    <w:rsid w:val="00F46645"/>
    <w:rsid w:val="00F476D2"/>
    <w:rsid w:val="00F47EDB"/>
    <w:rsid w:val="00F50DE3"/>
    <w:rsid w:val="00F51163"/>
    <w:rsid w:val="00F518B5"/>
    <w:rsid w:val="00F51CCC"/>
    <w:rsid w:val="00F524B9"/>
    <w:rsid w:val="00F52898"/>
    <w:rsid w:val="00F52AAF"/>
    <w:rsid w:val="00F52E9E"/>
    <w:rsid w:val="00F52EAE"/>
    <w:rsid w:val="00F5338C"/>
    <w:rsid w:val="00F53F7F"/>
    <w:rsid w:val="00F5426E"/>
    <w:rsid w:val="00F54C16"/>
    <w:rsid w:val="00F555E9"/>
    <w:rsid w:val="00F55664"/>
    <w:rsid w:val="00F56EC3"/>
    <w:rsid w:val="00F60A85"/>
    <w:rsid w:val="00F60F0B"/>
    <w:rsid w:val="00F624A2"/>
    <w:rsid w:val="00F6268A"/>
    <w:rsid w:val="00F63F7B"/>
    <w:rsid w:val="00F64AD1"/>
    <w:rsid w:val="00F64E99"/>
    <w:rsid w:val="00F657A4"/>
    <w:rsid w:val="00F65B72"/>
    <w:rsid w:val="00F65F0D"/>
    <w:rsid w:val="00F66971"/>
    <w:rsid w:val="00F67232"/>
    <w:rsid w:val="00F67613"/>
    <w:rsid w:val="00F67765"/>
    <w:rsid w:val="00F70EAB"/>
    <w:rsid w:val="00F717DF"/>
    <w:rsid w:val="00F7264E"/>
    <w:rsid w:val="00F729A2"/>
    <w:rsid w:val="00F72C47"/>
    <w:rsid w:val="00F731A1"/>
    <w:rsid w:val="00F731FD"/>
    <w:rsid w:val="00F7615A"/>
    <w:rsid w:val="00F775C8"/>
    <w:rsid w:val="00F81102"/>
    <w:rsid w:val="00F8276B"/>
    <w:rsid w:val="00F8410A"/>
    <w:rsid w:val="00F844C1"/>
    <w:rsid w:val="00F844EA"/>
    <w:rsid w:val="00F84943"/>
    <w:rsid w:val="00F8497E"/>
    <w:rsid w:val="00F859BA"/>
    <w:rsid w:val="00F874EB"/>
    <w:rsid w:val="00F87803"/>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5D15"/>
    <w:rsid w:val="00FA76A0"/>
    <w:rsid w:val="00FA7A1D"/>
    <w:rsid w:val="00FB088C"/>
    <w:rsid w:val="00FB111D"/>
    <w:rsid w:val="00FB1E54"/>
    <w:rsid w:val="00FB2D1C"/>
    <w:rsid w:val="00FB3129"/>
    <w:rsid w:val="00FB3402"/>
    <w:rsid w:val="00FB46FB"/>
    <w:rsid w:val="00FB53D6"/>
    <w:rsid w:val="00FB56AE"/>
    <w:rsid w:val="00FB59B5"/>
    <w:rsid w:val="00FB694A"/>
    <w:rsid w:val="00FB6B19"/>
    <w:rsid w:val="00FB7168"/>
    <w:rsid w:val="00FB7B01"/>
    <w:rsid w:val="00FC08EB"/>
    <w:rsid w:val="00FC28D5"/>
    <w:rsid w:val="00FC398F"/>
    <w:rsid w:val="00FC48D9"/>
    <w:rsid w:val="00FC4BCB"/>
    <w:rsid w:val="00FC5B96"/>
    <w:rsid w:val="00FC5E35"/>
    <w:rsid w:val="00FC6999"/>
    <w:rsid w:val="00FC71D0"/>
    <w:rsid w:val="00FC72E4"/>
    <w:rsid w:val="00FC7401"/>
    <w:rsid w:val="00FD05A7"/>
    <w:rsid w:val="00FD0CAE"/>
    <w:rsid w:val="00FD161A"/>
    <w:rsid w:val="00FD1D8A"/>
    <w:rsid w:val="00FD2296"/>
    <w:rsid w:val="00FD35B4"/>
    <w:rsid w:val="00FD4736"/>
    <w:rsid w:val="00FD4B2A"/>
    <w:rsid w:val="00FD5F57"/>
    <w:rsid w:val="00FD5F96"/>
    <w:rsid w:val="00FD626C"/>
    <w:rsid w:val="00FD66D9"/>
    <w:rsid w:val="00FD7194"/>
    <w:rsid w:val="00FE1E3D"/>
    <w:rsid w:val="00FE2335"/>
    <w:rsid w:val="00FE31BE"/>
    <w:rsid w:val="00FE3824"/>
    <w:rsid w:val="00FE4562"/>
    <w:rsid w:val="00FE68C6"/>
    <w:rsid w:val="00FE725F"/>
    <w:rsid w:val="00FE76EB"/>
    <w:rsid w:val="00FE7FF9"/>
    <w:rsid w:val="00FF1777"/>
    <w:rsid w:val="00FF23D0"/>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11E5EB"/>
  <w15:docId w15:val="{46938599-A3B5-4FAF-9721-4053D98C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633E"/>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link w:val="BodyTextIndent2Char"/>
    <w:rsid w:val="00D17324"/>
    <w:pPr>
      <w:spacing w:after="120" w:line="480" w:lineRule="auto"/>
      <w:ind w:left="360"/>
    </w:pPr>
  </w:style>
  <w:style w:type="paragraph" w:styleId="BodyTextIndent3">
    <w:name w:val="Body Text Indent 3"/>
    <w:basedOn w:val="Normal"/>
    <w:link w:val="BodyTextIndent3Char"/>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link w:val="BodyTextIndentChar"/>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rsid w:val="004D2EBB"/>
    <w:rPr>
      <w:rFonts w:ascii="Courier New" w:hAnsi="Courier New" w:cs="Courier New"/>
      <w:sz w:val="20"/>
      <w:szCs w:val="20"/>
    </w:rPr>
  </w:style>
  <w:style w:type="character" w:customStyle="1" w:styleId="PlainTextChar">
    <w:name w:val="Plain Text Char"/>
    <w:link w:val="PlainText"/>
    <w:rsid w:val="004D2EBB"/>
    <w:rPr>
      <w:rFonts w:ascii="Courier New" w:hAnsi="Courier New" w:cs="Courier New"/>
    </w:rPr>
  </w:style>
  <w:style w:type="character" w:customStyle="1" w:styleId="HTMLPreformattedChar">
    <w:name w:val="HTML Preformatted Char"/>
    <w:basedOn w:val="DefaultParagraphFont"/>
    <w:link w:val="HTMLPreformatted"/>
    <w:rsid w:val="006C098B"/>
    <w:rPr>
      <w:rFonts w:ascii="Arial Unicode MS" w:eastAsia="Arial Unicode MS" w:hAnsi="Arial Unicode MS" w:cs="Arial Unicode MS"/>
    </w:rPr>
  </w:style>
  <w:style w:type="character" w:customStyle="1" w:styleId="BodyTextIndentChar">
    <w:name w:val="Body Text Indent Char"/>
    <w:basedOn w:val="DefaultParagraphFont"/>
    <w:link w:val="BodyTextIndent"/>
    <w:rsid w:val="000B4520"/>
    <w:rPr>
      <w:sz w:val="24"/>
      <w:szCs w:val="24"/>
    </w:rPr>
  </w:style>
  <w:style w:type="paragraph" w:styleId="ListParagraph">
    <w:name w:val="List Paragraph"/>
    <w:basedOn w:val="Normal"/>
    <w:uiPriority w:val="34"/>
    <w:qFormat/>
    <w:rsid w:val="000B4520"/>
    <w:pPr>
      <w:ind w:left="720"/>
      <w:contextualSpacing/>
    </w:pPr>
  </w:style>
  <w:style w:type="character" w:customStyle="1" w:styleId="BodyTextIndent2Char">
    <w:name w:val="Body Text Indent 2 Char"/>
    <w:basedOn w:val="DefaultParagraphFont"/>
    <w:link w:val="BodyTextIndent2"/>
    <w:rsid w:val="00C3343F"/>
    <w:rPr>
      <w:sz w:val="24"/>
      <w:szCs w:val="24"/>
    </w:rPr>
  </w:style>
  <w:style w:type="character" w:customStyle="1" w:styleId="BodyTextIndent3Char">
    <w:name w:val="Body Text Indent 3 Char"/>
    <w:basedOn w:val="DefaultParagraphFont"/>
    <w:link w:val="BodyTextIndent3"/>
    <w:rsid w:val="00C3343F"/>
    <w:rPr>
      <w:sz w:val="16"/>
      <w:szCs w:val="16"/>
    </w:rPr>
  </w:style>
  <w:style w:type="character" w:styleId="UnresolvedMention">
    <w:name w:val="Unresolved Mention"/>
    <w:basedOn w:val="DefaultParagraphFont"/>
    <w:uiPriority w:val="99"/>
    <w:semiHidden/>
    <w:unhideWhenUsed/>
    <w:rsid w:val="00105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825">
      <w:bodyDiv w:val="1"/>
      <w:marLeft w:val="0"/>
      <w:marRight w:val="0"/>
      <w:marTop w:val="0"/>
      <w:marBottom w:val="0"/>
      <w:divBdr>
        <w:top w:val="none" w:sz="0" w:space="0" w:color="auto"/>
        <w:left w:val="none" w:sz="0" w:space="0" w:color="auto"/>
        <w:bottom w:val="none" w:sz="0" w:space="0" w:color="auto"/>
        <w:right w:val="none" w:sz="0" w:space="0" w:color="auto"/>
      </w:divBdr>
    </w:div>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128479991">
      <w:bodyDiv w:val="1"/>
      <w:marLeft w:val="0"/>
      <w:marRight w:val="0"/>
      <w:marTop w:val="0"/>
      <w:marBottom w:val="0"/>
      <w:divBdr>
        <w:top w:val="none" w:sz="0" w:space="0" w:color="auto"/>
        <w:left w:val="none" w:sz="0" w:space="0" w:color="auto"/>
        <w:bottom w:val="none" w:sz="0" w:space="0" w:color="auto"/>
        <w:right w:val="none" w:sz="0" w:space="0" w:color="auto"/>
      </w:divBdr>
    </w:div>
    <w:div w:id="165676645">
      <w:bodyDiv w:val="1"/>
      <w:marLeft w:val="0"/>
      <w:marRight w:val="0"/>
      <w:marTop w:val="0"/>
      <w:marBottom w:val="0"/>
      <w:divBdr>
        <w:top w:val="none" w:sz="0" w:space="0" w:color="auto"/>
        <w:left w:val="none" w:sz="0" w:space="0" w:color="auto"/>
        <w:bottom w:val="none" w:sz="0" w:space="0" w:color="auto"/>
        <w:right w:val="none" w:sz="0" w:space="0" w:color="auto"/>
      </w:divBdr>
    </w:div>
    <w:div w:id="204608886">
      <w:bodyDiv w:val="1"/>
      <w:marLeft w:val="0"/>
      <w:marRight w:val="0"/>
      <w:marTop w:val="0"/>
      <w:marBottom w:val="0"/>
      <w:divBdr>
        <w:top w:val="none" w:sz="0" w:space="0" w:color="auto"/>
        <w:left w:val="none" w:sz="0" w:space="0" w:color="auto"/>
        <w:bottom w:val="none" w:sz="0" w:space="0" w:color="auto"/>
        <w:right w:val="none" w:sz="0" w:space="0" w:color="auto"/>
      </w:divBdr>
    </w:div>
    <w:div w:id="218594036">
      <w:bodyDiv w:val="1"/>
      <w:marLeft w:val="0"/>
      <w:marRight w:val="0"/>
      <w:marTop w:val="0"/>
      <w:marBottom w:val="0"/>
      <w:divBdr>
        <w:top w:val="none" w:sz="0" w:space="0" w:color="auto"/>
        <w:left w:val="none" w:sz="0" w:space="0" w:color="auto"/>
        <w:bottom w:val="none" w:sz="0" w:space="0" w:color="auto"/>
        <w:right w:val="none" w:sz="0" w:space="0" w:color="auto"/>
      </w:divBdr>
    </w:div>
    <w:div w:id="221790247">
      <w:bodyDiv w:val="1"/>
      <w:marLeft w:val="0"/>
      <w:marRight w:val="0"/>
      <w:marTop w:val="0"/>
      <w:marBottom w:val="0"/>
      <w:divBdr>
        <w:top w:val="none" w:sz="0" w:space="0" w:color="auto"/>
        <w:left w:val="none" w:sz="0" w:space="0" w:color="auto"/>
        <w:bottom w:val="none" w:sz="0" w:space="0" w:color="auto"/>
        <w:right w:val="none" w:sz="0" w:space="0" w:color="auto"/>
      </w:divBdr>
    </w:div>
    <w:div w:id="224797984">
      <w:bodyDiv w:val="1"/>
      <w:marLeft w:val="0"/>
      <w:marRight w:val="0"/>
      <w:marTop w:val="0"/>
      <w:marBottom w:val="0"/>
      <w:divBdr>
        <w:top w:val="none" w:sz="0" w:space="0" w:color="auto"/>
        <w:left w:val="none" w:sz="0" w:space="0" w:color="auto"/>
        <w:bottom w:val="none" w:sz="0" w:space="0" w:color="auto"/>
        <w:right w:val="none" w:sz="0" w:space="0" w:color="auto"/>
      </w:divBdr>
    </w:div>
    <w:div w:id="284390606">
      <w:bodyDiv w:val="1"/>
      <w:marLeft w:val="0"/>
      <w:marRight w:val="0"/>
      <w:marTop w:val="0"/>
      <w:marBottom w:val="0"/>
      <w:divBdr>
        <w:top w:val="none" w:sz="0" w:space="0" w:color="auto"/>
        <w:left w:val="none" w:sz="0" w:space="0" w:color="auto"/>
        <w:bottom w:val="none" w:sz="0" w:space="0" w:color="auto"/>
        <w:right w:val="none" w:sz="0" w:space="0" w:color="auto"/>
      </w:divBdr>
    </w:div>
    <w:div w:id="343484508">
      <w:bodyDiv w:val="1"/>
      <w:marLeft w:val="0"/>
      <w:marRight w:val="0"/>
      <w:marTop w:val="0"/>
      <w:marBottom w:val="0"/>
      <w:divBdr>
        <w:top w:val="none" w:sz="0" w:space="0" w:color="auto"/>
        <w:left w:val="none" w:sz="0" w:space="0" w:color="auto"/>
        <w:bottom w:val="none" w:sz="0" w:space="0" w:color="auto"/>
        <w:right w:val="none" w:sz="0" w:space="0" w:color="auto"/>
      </w:divBdr>
    </w:div>
    <w:div w:id="364791169">
      <w:bodyDiv w:val="1"/>
      <w:marLeft w:val="0"/>
      <w:marRight w:val="0"/>
      <w:marTop w:val="0"/>
      <w:marBottom w:val="0"/>
      <w:divBdr>
        <w:top w:val="none" w:sz="0" w:space="0" w:color="auto"/>
        <w:left w:val="none" w:sz="0" w:space="0" w:color="auto"/>
        <w:bottom w:val="none" w:sz="0" w:space="0" w:color="auto"/>
        <w:right w:val="none" w:sz="0" w:space="0" w:color="auto"/>
      </w:divBdr>
    </w:div>
    <w:div w:id="371616299">
      <w:bodyDiv w:val="1"/>
      <w:marLeft w:val="0"/>
      <w:marRight w:val="0"/>
      <w:marTop w:val="0"/>
      <w:marBottom w:val="0"/>
      <w:divBdr>
        <w:top w:val="none" w:sz="0" w:space="0" w:color="auto"/>
        <w:left w:val="none" w:sz="0" w:space="0" w:color="auto"/>
        <w:bottom w:val="none" w:sz="0" w:space="0" w:color="auto"/>
        <w:right w:val="none" w:sz="0" w:space="0" w:color="auto"/>
      </w:divBdr>
    </w:div>
    <w:div w:id="386800714">
      <w:bodyDiv w:val="1"/>
      <w:marLeft w:val="0"/>
      <w:marRight w:val="0"/>
      <w:marTop w:val="0"/>
      <w:marBottom w:val="0"/>
      <w:divBdr>
        <w:top w:val="none" w:sz="0" w:space="0" w:color="auto"/>
        <w:left w:val="none" w:sz="0" w:space="0" w:color="auto"/>
        <w:bottom w:val="none" w:sz="0" w:space="0" w:color="auto"/>
        <w:right w:val="none" w:sz="0" w:space="0" w:color="auto"/>
      </w:divBdr>
    </w:div>
    <w:div w:id="541674551">
      <w:bodyDiv w:val="1"/>
      <w:marLeft w:val="0"/>
      <w:marRight w:val="0"/>
      <w:marTop w:val="0"/>
      <w:marBottom w:val="0"/>
      <w:divBdr>
        <w:top w:val="none" w:sz="0" w:space="0" w:color="auto"/>
        <w:left w:val="none" w:sz="0" w:space="0" w:color="auto"/>
        <w:bottom w:val="none" w:sz="0" w:space="0" w:color="auto"/>
        <w:right w:val="none" w:sz="0" w:space="0" w:color="auto"/>
      </w:divBdr>
    </w:div>
    <w:div w:id="551041452">
      <w:bodyDiv w:val="1"/>
      <w:marLeft w:val="0"/>
      <w:marRight w:val="0"/>
      <w:marTop w:val="0"/>
      <w:marBottom w:val="0"/>
      <w:divBdr>
        <w:top w:val="none" w:sz="0" w:space="0" w:color="auto"/>
        <w:left w:val="none" w:sz="0" w:space="0" w:color="auto"/>
        <w:bottom w:val="none" w:sz="0" w:space="0" w:color="auto"/>
        <w:right w:val="none" w:sz="0" w:space="0" w:color="auto"/>
      </w:divBdr>
    </w:div>
    <w:div w:id="560409476">
      <w:bodyDiv w:val="1"/>
      <w:marLeft w:val="0"/>
      <w:marRight w:val="0"/>
      <w:marTop w:val="0"/>
      <w:marBottom w:val="0"/>
      <w:divBdr>
        <w:top w:val="none" w:sz="0" w:space="0" w:color="auto"/>
        <w:left w:val="none" w:sz="0" w:space="0" w:color="auto"/>
        <w:bottom w:val="none" w:sz="0" w:space="0" w:color="auto"/>
        <w:right w:val="none" w:sz="0" w:space="0" w:color="auto"/>
      </w:divBdr>
    </w:div>
    <w:div w:id="584874296">
      <w:bodyDiv w:val="1"/>
      <w:marLeft w:val="0"/>
      <w:marRight w:val="0"/>
      <w:marTop w:val="0"/>
      <w:marBottom w:val="0"/>
      <w:divBdr>
        <w:top w:val="none" w:sz="0" w:space="0" w:color="auto"/>
        <w:left w:val="none" w:sz="0" w:space="0" w:color="auto"/>
        <w:bottom w:val="none" w:sz="0" w:space="0" w:color="auto"/>
        <w:right w:val="none" w:sz="0" w:space="0" w:color="auto"/>
      </w:divBdr>
    </w:div>
    <w:div w:id="647904641">
      <w:bodyDiv w:val="1"/>
      <w:marLeft w:val="0"/>
      <w:marRight w:val="0"/>
      <w:marTop w:val="0"/>
      <w:marBottom w:val="0"/>
      <w:divBdr>
        <w:top w:val="none" w:sz="0" w:space="0" w:color="auto"/>
        <w:left w:val="none" w:sz="0" w:space="0" w:color="auto"/>
        <w:bottom w:val="none" w:sz="0" w:space="0" w:color="auto"/>
        <w:right w:val="none" w:sz="0" w:space="0" w:color="auto"/>
      </w:divBdr>
    </w:div>
    <w:div w:id="677536530">
      <w:bodyDiv w:val="1"/>
      <w:marLeft w:val="0"/>
      <w:marRight w:val="0"/>
      <w:marTop w:val="0"/>
      <w:marBottom w:val="0"/>
      <w:divBdr>
        <w:top w:val="none" w:sz="0" w:space="0" w:color="auto"/>
        <w:left w:val="none" w:sz="0" w:space="0" w:color="auto"/>
        <w:bottom w:val="none" w:sz="0" w:space="0" w:color="auto"/>
        <w:right w:val="none" w:sz="0" w:space="0" w:color="auto"/>
      </w:divBdr>
    </w:div>
    <w:div w:id="687953206">
      <w:bodyDiv w:val="1"/>
      <w:marLeft w:val="0"/>
      <w:marRight w:val="0"/>
      <w:marTop w:val="0"/>
      <w:marBottom w:val="0"/>
      <w:divBdr>
        <w:top w:val="none" w:sz="0" w:space="0" w:color="auto"/>
        <w:left w:val="none" w:sz="0" w:space="0" w:color="auto"/>
        <w:bottom w:val="none" w:sz="0" w:space="0" w:color="auto"/>
        <w:right w:val="none" w:sz="0" w:space="0" w:color="auto"/>
      </w:divBdr>
    </w:div>
    <w:div w:id="688028270">
      <w:bodyDiv w:val="1"/>
      <w:marLeft w:val="0"/>
      <w:marRight w:val="0"/>
      <w:marTop w:val="0"/>
      <w:marBottom w:val="0"/>
      <w:divBdr>
        <w:top w:val="none" w:sz="0" w:space="0" w:color="auto"/>
        <w:left w:val="none" w:sz="0" w:space="0" w:color="auto"/>
        <w:bottom w:val="none" w:sz="0" w:space="0" w:color="auto"/>
        <w:right w:val="none" w:sz="0" w:space="0" w:color="auto"/>
      </w:divBdr>
    </w:div>
    <w:div w:id="741804003">
      <w:bodyDiv w:val="1"/>
      <w:marLeft w:val="0"/>
      <w:marRight w:val="0"/>
      <w:marTop w:val="0"/>
      <w:marBottom w:val="0"/>
      <w:divBdr>
        <w:top w:val="none" w:sz="0" w:space="0" w:color="auto"/>
        <w:left w:val="none" w:sz="0" w:space="0" w:color="auto"/>
        <w:bottom w:val="none" w:sz="0" w:space="0" w:color="auto"/>
        <w:right w:val="none" w:sz="0" w:space="0" w:color="auto"/>
      </w:divBdr>
    </w:div>
    <w:div w:id="745960426">
      <w:bodyDiv w:val="1"/>
      <w:marLeft w:val="0"/>
      <w:marRight w:val="0"/>
      <w:marTop w:val="0"/>
      <w:marBottom w:val="0"/>
      <w:divBdr>
        <w:top w:val="none" w:sz="0" w:space="0" w:color="auto"/>
        <w:left w:val="none" w:sz="0" w:space="0" w:color="auto"/>
        <w:bottom w:val="none" w:sz="0" w:space="0" w:color="auto"/>
        <w:right w:val="none" w:sz="0" w:space="0" w:color="auto"/>
      </w:divBdr>
    </w:div>
    <w:div w:id="758252613">
      <w:bodyDiv w:val="1"/>
      <w:marLeft w:val="0"/>
      <w:marRight w:val="0"/>
      <w:marTop w:val="0"/>
      <w:marBottom w:val="0"/>
      <w:divBdr>
        <w:top w:val="none" w:sz="0" w:space="0" w:color="auto"/>
        <w:left w:val="none" w:sz="0" w:space="0" w:color="auto"/>
        <w:bottom w:val="none" w:sz="0" w:space="0" w:color="auto"/>
        <w:right w:val="none" w:sz="0" w:space="0" w:color="auto"/>
      </w:divBdr>
    </w:div>
    <w:div w:id="862091745">
      <w:bodyDiv w:val="1"/>
      <w:marLeft w:val="0"/>
      <w:marRight w:val="0"/>
      <w:marTop w:val="0"/>
      <w:marBottom w:val="0"/>
      <w:divBdr>
        <w:top w:val="none" w:sz="0" w:space="0" w:color="auto"/>
        <w:left w:val="none" w:sz="0" w:space="0" w:color="auto"/>
        <w:bottom w:val="none" w:sz="0" w:space="0" w:color="auto"/>
        <w:right w:val="none" w:sz="0" w:space="0" w:color="auto"/>
      </w:divBdr>
    </w:div>
    <w:div w:id="866258889">
      <w:bodyDiv w:val="1"/>
      <w:marLeft w:val="0"/>
      <w:marRight w:val="0"/>
      <w:marTop w:val="0"/>
      <w:marBottom w:val="0"/>
      <w:divBdr>
        <w:top w:val="none" w:sz="0" w:space="0" w:color="auto"/>
        <w:left w:val="none" w:sz="0" w:space="0" w:color="auto"/>
        <w:bottom w:val="none" w:sz="0" w:space="0" w:color="auto"/>
        <w:right w:val="none" w:sz="0" w:space="0" w:color="auto"/>
      </w:divBdr>
    </w:div>
    <w:div w:id="907883872">
      <w:bodyDiv w:val="1"/>
      <w:marLeft w:val="0"/>
      <w:marRight w:val="0"/>
      <w:marTop w:val="0"/>
      <w:marBottom w:val="0"/>
      <w:divBdr>
        <w:top w:val="none" w:sz="0" w:space="0" w:color="auto"/>
        <w:left w:val="none" w:sz="0" w:space="0" w:color="auto"/>
        <w:bottom w:val="none" w:sz="0" w:space="0" w:color="auto"/>
        <w:right w:val="none" w:sz="0" w:space="0" w:color="auto"/>
      </w:divBdr>
    </w:div>
    <w:div w:id="911041294">
      <w:bodyDiv w:val="1"/>
      <w:marLeft w:val="0"/>
      <w:marRight w:val="0"/>
      <w:marTop w:val="0"/>
      <w:marBottom w:val="0"/>
      <w:divBdr>
        <w:top w:val="none" w:sz="0" w:space="0" w:color="auto"/>
        <w:left w:val="none" w:sz="0" w:space="0" w:color="auto"/>
        <w:bottom w:val="none" w:sz="0" w:space="0" w:color="auto"/>
        <w:right w:val="none" w:sz="0" w:space="0" w:color="auto"/>
      </w:divBdr>
    </w:div>
    <w:div w:id="973874743">
      <w:bodyDiv w:val="1"/>
      <w:marLeft w:val="0"/>
      <w:marRight w:val="0"/>
      <w:marTop w:val="0"/>
      <w:marBottom w:val="0"/>
      <w:divBdr>
        <w:top w:val="none" w:sz="0" w:space="0" w:color="auto"/>
        <w:left w:val="none" w:sz="0" w:space="0" w:color="auto"/>
        <w:bottom w:val="none" w:sz="0" w:space="0" w:color="auto"/>
        <w:right w:val="none" w:sz="0" w:space="0" w:color="auto"/>
      </w:divBdr>
    </w:div>
    <w:div w:id="997071014">
      <w:bodyDiv w:val="1"/>
      <w:marLeft w:val="0"/>
      <w:marRight w:val="0"/>
      <w:marTop w:val="0"/>
      <w:marBottom w:val="0"/>
      <w:divBdr>
        <w:top w:val="none" w:sz="0" w:space="0" w:color="auto"/>
        <w:left w:val="none" w:sz="0" w:space="0" w:color="auto"/>
        <w:bottom w:val="none" w:sz="0" w:space="0" w:color="auto"/>
        <w:right w:val="none" w:sz="0" w:space="0" w:color="auto"/>
      </w:divBdr>
    </w:div>
    <w:div w:id="1017460398">
      <w:bodyDiv w:val="1"/>
      <w:marLeft w:val="0"/>
      <w:marRight w:val="0"/>
      <w:marTop w:val="0"/>
      <w:marBottom w:val="0"/>
      <w:divBdr>
        <w:top w:val="none" w:sz="0" w:space="0" w:color="auto"/>
        <w:left w:val="none" w:sz="0" w:space="0" w:color="auto"/>
        <w:bottom w:val="none" w:sz="0" w:space="0" w:color="auto"/>
        <w:right w:val="none" w:sz="0" w:space="0" w:color="auto"/>
      </w:divBdr>
    </w:div>
    <w:div w:id="1022628708">
      <w:bodyDiv w:val="1"/>
      <w:marLeft w:val="0"/>
      <w:marRight w:val="0"/>
      <w:marTop w:val="0"/>
      <w:marBottom w:val="0"/>
      <w:divBdr>
        <w:top w:val="none" w:sz="0" w:space="0" w:color="auto"/>
        <w:left w:val="none" w:sz="0" w:space="0" w:color="auto"/>
        <w:bottom w:val="none" w:sz="0" w:space="0" w:color="auto"/>
        <w:right w:val="none" w:sz="0" w:space="0" w:color="auto"/>
      </w:divBdr>
    </w:div>
    <w:div w:id="1032193311">
      <w:bodyDiv w:val="1"/>
      <w:marLeft w:val="0"/>
      <w:marRight w:val="0"/>
      <w:marTop w:val="0"/>
      <w:marBottom w:val="0"/>
      <w:divBdr>
        <w:top w:val="none" w:sz="0" w:space="0" w:color="auto"/>
        <w:left w:val="none" w:sz="0" w:space="0" w:color="auto"/>
        <w:bottom w:val="none" w:sz="0" w:space="0" w:color="auto"/>
        <w:right w:val="none" w:sz="0" w:space="0" w:color="auto"/>
      </w:divBdr>
    </w:div>
    <w:div w:id="1072848862">
      <w:bodyDiv w:val="1"/>
      <w:marLeft w:val="0"/>
      <w:marRight w:val="0"/>
      <w:marTop w:val="0"/>
      <w:marBottom w:val="0"/>
      <w:divBdr>
        <w:top w:val="none" w:sz="0" w:space="0" w:color="auto"/>
        <w:left w:val="none" w:sz="0" w:space="0" w:color="auto"/>
        <w:bottom w:val="none" w:sz="0" w:space="0" w:color="auto"/>
        <w:right w:val="none" w:sz="0" w:space="0" w:color="auto"/>
      </w:divBdr>
    </w:div>
    <w:div w:id="1098256751">
      <w:bodyDiv w:val="1"/>
      <w:marLeft w:val="0"/>
      <w:marRight w:val="0"/>
      <w:marTop w:val="0"/>
      <w:marBottom w:val="0"/>
      <w:divBdr>
        <w:top w:val="none" w:sz="0" w:space="0" w:color="auto"/>
        <w:left w:val="none" w:sz="0" w:space="0" w:color="auto"/>
        <w:bottom w:val="none" w:sz="0" w:space="0" w:color="auto"/>
        <w:right w:val="none" w:sz="0" w:space="0" w:color="auto"/>
      </w:divBdr>
    </w:div>
    <w:div w:id="1134568338">
      <w:bodyDiv w:val="1"/>
      <w:marLeft w:val="0"/>
      <w:marRight w:val="0"/>
      <w:marTop w:val="0"/>
      <w:marBottom w:val="0"/>
      <w:divBdr>
        <w:top w:val="none" w:sz="0" w:space="0" w:color="auto"/>
        <w:left w:val="none" w:sz="0" w:space="0" w:color="auto"/>
        <w:bottom w:val="none" w:sz="0" w:space="0" w:color="auto"/>
        <w:right w:val="none" w:sz="0" w:space="0" w:color="auto"/>
      </w:divBdr>
    </w:div>
    <w:div w:id="1149636557">
      <w:bodyDiv w:val="1"/>
      <w:marLeft w:val="0"/>
      <w:marRight w:val="0"/>
      <w:marTop w:val="0"/>
      <w:marBottom w:val="0"/>
      <w:divBdr>
        <w:top w:val="none" w:sz="0" w:space="0" w:color="auto"/>
        <w:left w:val="none" w:sz="0" w:space="0" w:color="auto"/>
        <w:bottom w:val="none" w:sz="0" w:space="0" w:color="auto"/>
        <w:right w:val="none" w:sz="0" w:space="0" w:color="auto"/>
      </w:divBdr>
    </w:div>
    <w:div w:id="1173493547">
      <w:bodyDiv w:val="1"/>
      <w:marLeft w:val="0"/>
      <w:marRight w:val="0"/>
      <w:marTop w:val="0"/>
      <w:marBottom w:val="0"/>
      <w:divBdr>
        <w:top w:val="none" w:sz="0" w:space="0" w:color="auto"/>
        <w:left w:val="none" w:sz="0" w:space="0" w:color="auto"/>
        <w:bottom w:val="none" w:sz="0" w:space="0" w:color="auto"/>
        <w:right w:val="none" w:sz="0" w:space="0" w:color="auto"/>
      </w:divBdr>
    </w:div>
    <w:div w:id="1201673829">
      <w:bodyDiv w:val="1"/>
      <w:marLeft w:val="0"/>
      <w:marRight w:val="0"/>
      <w:marTop w:val="0"/>
      <w:marBottom w:val="0"/>
      <w:divBdr>
        <w:top w:val="none" w:sz="0" w:space="0" w:color="auto"/>
        <w:left w:val="none" w:sz="0" w:space="0" w:color="auto"/>
        <w:bottom w:val="none" w:sz="0" w:space="0" w:color="auto"/>
        <w:right w:val="none" w:sz="0" w:space="0" w:color="auto"/>
      </w:divBdr>
    </w:div>
    <w:div w:id="1298682284">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1339499265">
      <w:bodyDiv w:val="1"/>
      <w:marLeft w:val="0"/>
      <w:marRight w:val="0"/>
      <w:marTop w:val="0"/>
      <w:marBottom w:val="0"/>
      <w:divBdr>
        <w:top w:val="none" w:sz="0" w:space="0" w:color="auto"/>
        <w:left w:val="none" w:sz="0" w:space="0" w:color="auto"/>
        <w:bottom w:val="none" w:sz="0" w:space="0" w:color="auto"/>
        <w:right w:val="none" w:sz="0" w:space="0" w:color="auto"/>
      </w:divBdr>
    </w:div>
    <w:div w:id="1416395140">
      <w:bodyDiv w:val="1"/>
      <w:marLeft w:val="0"/>
      <w:marRight w:val="0"/>
      <w:marTop w:val="0"/>
      <w:marBottom w:val="0"/>
      <w:divBdr>
        <w:top w:val="none" w:sz="0" w:space="0" w:color="auto"/>
        <w:left w:val="none" w:sz="0" w:space="0" w:color="auto"/>
        <w:bottom w:val="none" w:sz="0" w:space="0" w:color="auto"/>
        <w:right w:val="none" w:sz="0" w:space="0" w:color="auto"/>
      </w:divBdr>
    </w:div>
    <w:div w:id="1464426965">
      <w:bodyDiv w:val="1"/>
      <w:marLeft w:val="0"/>
      <w:marRight w:val="0"/>
      <w:marTop w:val="0"/>
      <w:marBottom w:val="0"/>
      <w:divBdr>
        <w:top w:val="none" w:sz="0" w:space="0" w:color="auto"/>
        <w:left w:val="none" w:sz="0" w:space="0" w:color="auto"/>
        <w:bottom w:val="none" w:sz="0" w:space="0" w:color="auto"/>
        <w:right w:val="none" w:sz="0" w:space="0" w:color="auto"/>
      </w:divBdr>
    </w:div>
    <w:div w:id="1484152536">
      <w:bodyDiv w:val="1"/>
      <w:marLeft w:val="0"/>
      <w:marRight w:val="0"/>
      <w:marTop w:val="0"/>
      <w:marBottom w:val="0"/>
      <w:divBdr>
        <w:top w:val="none" w:sz="0" w:space="0" w:color="auto"/>
        <w:left w:val="none" w:sz="0" w:space="0" w:color="auto"/>
        <w:bottom w:val="none" w:sz="0" w:space="0" w:color="auto"/>
        <w:right w:val="none" w:sz="0" w:space="0" w:color="auto"/>
      </w:divBdr>
    </w:div>
    <w:div w:id="1493988065">
      <w:bodyDiv w:val="1"/>
      <w:marLeft w:val="0"/>
      <w:marRight w:val="0"/>
      <w:marTop w:val="0"/>
      <w:marBottom w:val="0"/>
      <w:divBdr>
        <w:top w:val="none" w:sz="0" w:space="0" w:color="auto"/>
        <w:left w:val="none" w:sz="0" w:space="0" w:color="auto"/>
        <w:bottom w:val="none" w:sz="0" w:space="0" w:color="auto"/>
        <w:right w:val="none" w:sz="0" w:space="0" w:color="auto"/>
      </w:divBdr>
    </w:div>
    <w:div w:id="1504471045">
      <w:bodyDiv w:val="1"/>
      <w:marLeft w:val="0"/>
      <w:marRight w:val="0"/>
      <w:marTop w:val="0"/>
      <w:marBottom w:val="0"/>
      <w:divBdr>
        <w:top w:val="none" w:sz="0" w:space="0" w:color="auto"/>
        <w:left w:val="none" w:sz="0" w:space="0" w:color="auto"/>
        <w:bottom w:val="none" w:sz="0" w:space="0" w:color="auto"/>
        <w:right w:val="none" w:sz="0" w:space="0" w:color="auto"/>
      </w:divBdr>
    </w:div>
    <w:div w:id="1505516526">
      <w:bodyDiv w:val="1"/>
      <w:marLeft w:val="0"/>
      <w:marRight w:val="0"/>
      <w:marTop w:val="0"/>
      <w:marBottom w:val="0"/>
      <w:divBdr>
        <w:top w:val="none" w:sz="0" w:space="0" w:color="auto"/>
        <w:left w:val="none" w:sz="0" w:space="0" w:color="auto"/>
        <w:bottom w:val="none" w:sz="0" w:space="0" w:color="auto"/>
        <w:right w:val="none" w:sz="0" w:space="0" w:color="auto"/>
      </w:divBdr>
    </w:div>
    <w:div w:id="1518540176">
      <w:bodyDiv w:val="1"/>
      <w:marLeft w:val="0"/>
      <w:marRight w:val="0"/>
      <w:marTop w:val="0"/>
      <w:marBottom w:val="0"/>
      <w:divBdr>
        <w:top w:val="none" w:sz="0" w:space="0" w:color="auto"/>
        <w:left w:val="none" w:sz="0" w:space="0" w:color="auto"/>
        <w:bottom w:val="none" w:sz="0" w:space="0" w:color="auto"/>
        <w:right w:val="none" w:sz="0" w:space="0" w:color="auto"/>
      </w:divBdr>
    </w:div>
    <w:div w:id="1519081087">
      <w:bodyDiv w:val="1"/>
      <w:marLeft w:val="0"/>
      <w:marRight w:val="0"/>
      <w:marTop w:val="0"/>
      <w:marBottom w:val="0"/>
      <w:divBdr>
        <w:top w:val="none" w:sz="0" w:space="0" w:color="auto"/>
        <w:left w:val="none" w:sz="0" w:space="0" w:color="auto"/>
        <w:bottom w:val="none" w:sz="0" w:space="0" w:color="auto"/>
        <w:right w:val="none" w:sz="0" w:space="0" w:color="auto"/>
      </w:divBdr>
    </w:div>
    <w:div w:id="1602294182">
      <w:bodyDiv w:val="1"/>
      <w:marLeft w:val="0"/>
      <w:marRight w:val="0"/>
      <w:marTop w:val="0"/>
      <w:marBottom w:val="0"/>
      <w:divBdr>
        <w:top w:val="none" w:sz="0" w:space="0" w:color="auto"/>
        <w:left w:val="none" w:sz="0" w:space="0" w:color="auto"/>
        <w:bottom w:val="none" w:sz="0" w:space="0" w:color="auto"/>
        <w:right w:val="none" w:sz="0" w:space="0" w:color="auto"/>
      </w:divBdr>
    </w:div>
    <w:div w:id="1632201920">
      <w:bodyDiv w:val="1"/>
      <w:marLeft w:val="0"/>
      <w:marRight w:val="0"/>
      <w:marTop w:val="0"/>
      <w:marBottom w:val="0"/>
      <w:divBdr>
        <w:top w:val="none" w:sz="0" w:space="0" w:color="auto"/>
        <w:left w:val="none" w:sz="0" w:space="0" w:color="auto"/>
        <w:bottom w:val="none" w:sz="0" w:space="0" w:color="auto"/>
        <w:right w:val="none" w:sz="0" w:space="0" w:color="auto"/>
      </w:divBdr>
    </w:div>
    <w:div w:id="1643580894">
      <w:bodyDiv w:val="1"/>
      <w:marLeft w:val="0"/>
      <w:marRight w:val="0"/>
      <w:marTop w:val="0"/>
      <w:marBottom w:val="0"/>
      <w:divBdr>
        <w:top w:val="none" w:sz="0" w:space="0" w:color="auto"/>
        <w:left w:val="none" w:sz="0" w:space="0" w:color="auto"/>
        <w:bottom w:val="none" w:sz="0" w:space="0" w:color="auto"/>
        <w:right w:val="none" w:sz="0" w:space="0" w:color="auto"/>
      </w:divBdr>
    </w:div>
    <w:div w:id="1673799922">
      <w:bodyDiv w:val="1"/>
      <w:marLeft w:val="0"/>
      <w:marRight w:val="0"/>
      <w:marTop w:val="0"/>
      <w:marBottom w:val="0"/>
      <w:divBdr>
        <w:top w:val="none" w:sz="0" w:space="0" w:color="auto"/>
        <w:left w:val="none" w:sz="0" w:space="0" w:color="auto"/>
        <w:bottom w:val="none" w:sz="0" w:space="0" w:color="auto"/>
        <w:right w:val="none" w:sz="0" w:space="0" w:color="auto"/>
      </w:divBdr>
    </w:div>
    <w:div w:id="1677464149">
      <w:bodyDiv w:val="1"/>
      <w:marLeft w:val="0"/>
      <w:marRight w:val="0"/>
      <w:marTop w:val="0"/>
      <w:marBottom w:val="0"/>
      <w:divBdr>
        <w:top w:val="none" w:sz="0" w:space="0" w:color="auto"/>
        <w:left w:val="none" w:sz="0" w:space="0" w:color="auto"/>
        <w:bottom w:val="none" w:sz="0" w:space="0" w:color="auto"/>
        <w:right w:val="none" w:sz="0" w:space="0" w:color="auto"/>
      </w:divBdr>
    </w:div>
    <w:div w:id="1687168106">
      <w:bodyDiv w:val="1"/>
      <w:marLeft w:val="0"/>
      <w:marRight w:val="0"/>
      <w:marTop w:val="0"/>
      <w:marBottom w:val="0"/>
      <w:divBdr>
        <w:top w:val="none" w:sz="0" w:space="0" w:color="auto"/>
        <w:left w:val="none" w:sz="0" w:space="0" w:color="auto"/>
        <w:bottom w:val="none" w:sz="0" w:space="0" w:color="auto"/>
        <w:right w:val="none" w:sz="0" w:space="0" w:color="auto"/>
      </w:divBdr>
    </w:div>
    <w:div w:id="1707638328">
      <w:bodyDiv w:val="1"/>
      <w:marLeft w:val="0"/>
      <w:marRight w:val="0"/>
      <w:marTop w:val="0"/>
      <w:marBottom w:val="0"/>
      <w:divBdr>
        <w:top w:val="none" w:sz="0" w:space="0" w:color="auto"/>
        <w:left w:val="none" w:sz="0" w:space="0" w:color="auto"/>
        <w:bottom w:val="none" w:sz="0" w:space="0" w:color="auto"/>
        <w:right w:val="none" w:sz="0" w:space="0" w:color="auto"/>
      </w:divBdr>
    </w:div>
    <w:div w:id="1720519732">
      <w:bodyDiv w:val="1"/>
      <w:marLeft w:val="0"/>
      <w:marRight w:val="0"/>
      <w:marTop w:val="0"/>
      <w:marBottom w:val="0"/>
      <w:divBdr>
        <w:top w:val="none" w:sz="0" w:space="0" w:color="auto"/>
        <w:left w:val="none" w:sz="0" w:space="0" w:color="auto"/>
        <w:bottom w:val="none" w:sz="0" w:space="0" w:color="auto"/>
        <w:right w:val="none" w:sz="0" w:space="0" w:color="auto"/>
      </w:divBdr>
    </w:div>
    <w:div w:id="1752580516">
      <w:bodyDiv w:val="1"/>
      <w:marLeft w:val="0"/>
      <w:marRight w:val="0"/>
      <w:marTop w:val="0"/>
      <w:marBottom w:val="0"/>
      <w:divBdr>
        <w:top w:val="none" w:sz="0" w:space="0" w:color="auto"/>
        <w:left w:val="none" w:sz="0" w:space="0" w:color="auto"/>
        <w:bottom w:val="none" w:sz="0" w:space="0" w:color="auto"/>
        <w:right w:val="none" w:sz="0" w:space="0" w:color="auto"/>
      </w:divBdr>
    </w:div>
    <w:div w:id="1828088590">
      <w:bodyDiv w:val="1"/>
      <w:marLeft w:val="0"/>
      <w:marRight w:val="0"/>
      <w:marTop w:val="0"/>
      <w:marBottom w:val="0"/>
      <w:divBdr>
        <w:top w:val="none" w:sz="0" w:space="0" w:color="auto"/>
        <w:left w:val="none" w:sz="0" w:space="0" w:color="auto"/>
        <w:bottom w:val="none" w:sz="0" w:space="0" w:color="auto"/>
        <w:right w:val="none" w:sz="0" w:space="0" w:color="auto"/>
      </w:divBdr>
    </w:div>
    <w:div w:id="1842504961">
      <w:bodyDiv w:val="1"/>
      <w:marLeft w:val="0"/>
      <w:marRight w:val="0"/>
      <w:marTop w:val="0"/>
      <w:marBottom w:val="0"/>
      <w:divBdr>
        <w:top w:val="none" w:sz="0" w:space="0" w:color="auto"/>
        <w:left w:val="none" w:sz="0" w:space="0" w:color="auto"/>
        <w:bottom w:val="none" w:sz="0" w:space="0" w:color="auto"/>
        <w:right w:val="none" w:sz="0" w:space="0" w:color="auto"/>
      </w:divBdr>
    </w:div>
    <w:div w:id="1855920697">
      <w:bodyDiv w:val="1"/>
      <w:marLeft w:val="0"/>
      <w:marRight w:val="0"/>
      <w:marTop w:val="0"/>
      <w:marBottom w:val="0"/>
      <w:divBdr>
        <w:top w:val="none" w:sz="0" w:space="0" w:color="auto"/>
        <w:left w:val="none" w:sz="0" w:space="0" w:color="auto"/>
        <w:bottom w:val="none" w:sz="0" w:space="0" w:color="auto"/>
        <w:right w:val="none" w:sz="0" w:space="0" w:color="auto"/>
      </w:divBdr>
    </w:div>
    <w:div w:id="1882399173">
      <w:bodyDiv w:val="1"/>
      <w:marLeft w:val="0"/>
      <w:marRight w:val="0"/>
      <w:marTop w:val="0"/>
      <w:marBottom w:val="0"/>
      <w:divBdr>
        <w:top w:val="none" w:sz="0" w:space="0" w:color="auto"/>
        <w:left w:val="none" w:sz="0" w:space="0" w:color="auto"/>
        <w:bottom w:val="none" w:sz="0" w:space="0" w:color="auto"/>
        <w:right w:val="none" w:sz="0" w:space="0" w:color="auto"/>
      </w:divBdr>
    </w:div>
    <w:div w:id="1946960822">
      <w:bodyDiv w:val="1"/>
      <w:marLeft w:val="0"/>
      <w:marRight w:val="0"/>
      <w:marTop w:val="0"/>
      <w:marBottom w:val="0"/>
      <w:divBdr>
        <w:top w:val="none" w:sz="0" w:space="0" w:color="auto"/>
        <w:left w:val="none" w:sz="0" w:space="0" w:color="auto"/>
        <w:bottom w:val="none" w:sz="0" w:space="0" w:color="auto"/>
        <w:right w:val="none" w:sz="0" w:space="0" w:color="auto"/>
      </w:divBdr>
    </w:div>
    <w:div w:id="1985353166">
      <w:bodyDiv w:val="1"/>
      <w:marLeft w:val="0"/>
      <w:marRight w:val="0"/>
      <w:marTop w:val="0"/>
      <w:marBottom w:val="0"/>
      <w:divBdr>
        <w:top w:val="none" w:sz="0" w:space="0" w:color="auto"/>
        <w:left w:val="none" w:sz="0" w:space="0" w:color="auto"/>
        <w:bottom w:val="none" w:sz="0" w:space="0" w:color="auto"/>
        <w:right w:val="none" w:sz="0" w:space="0" w:color="auto"/>
      </w:divBdr>
    </w:div>
    <w:div w:id="2008750278">
      <w:bodyDiv w:val="1"/>
      <w:marLeft w:val="0"/>
      <w:marRight w:val="0"/>
      <w:marTop w:val="0"/>
      <w:marBottom w:val="0"/>
      <w:divBdr>
        <w:top w:val="none" w:sz="0" w:space="0" w:color="auto"/>
        <w:left w:val="none" w:sz="0" w:space="0" w:color="auto"/>
        <w:bottom w:val="none" w:sz="0" w:space="0" w:color="auto"/>
        <w:right w:val="none" w:sz="0" w:space="0" w:color="auto"/>
      </w:divBdr>
    </w:div>
    <w:div w:id="2021925044">
      <w:bodyDiv w:val="1"/>
      <w:marLeft w:val="0"/>
      <w:marRight w:val="0"/>
      <w:marTop w:val="0"/>
      <w:marBottom w:val="0"/>
      <w:divBdr>
        <w:top w:val="none" w:sz="0" w:space="0" w:color="auto"/>
        <w:left w:val="none" w:sz="0" w:space="0" w:color="auto"/>
        <w:bottom w:val="none" w:sz="0" w:space="0" w:color="auto"/>
        <w:right w:val="none" w:sz="0" w:space="0" w:color="auto"/>
      </w:divBdr>
    </w:div>
    <w:div w:id="2047679679">
      <w:bodyDiv w:val="1"/>
      <w:marLeft w:val="0"/>
      <w:marRight w:val="0"/>
      <w:marTop w:val="0"/>
      <w:marBottom w:val="0"/>
      <w:divBdr>
        <w:top w:val="none" w:sz="0" w:space="0" w:color="auto"/>
        <w:left w:val="none" w:sz="0" w:space="0" w:color="auto"/>
        <w:bottom w:val="none" w:sz="0" w:space="0" w:color="auto"/>
        <w:right w:val="none" w:sz="0" w:space="0" w:color="auto"/>
      </w:divBdr>
    </w:div>
    <w:div w:id="2103187099">
      <w:bodyDiv w:val="1"/>
      <w:marLeft w:val="0"/>
      <w:marRight w:val="0"/>
      <w:marTop w:val="0"/>
      <w:marBottom w:val="0"/>
      <w:divBdr>
        <w:top w:val="none" w:sz="0" w:space="0" w:color="auto"/>
        <w:left w:val="none" w:sz="0" w:space="0" w:color="auto"/>
        <w:bottom w:val="none" w:sz="0" w:space="0" w:color="auto"/>
        <w:right w:val="none" w:sz="0" w:space="0" w:color="auto"/>
      </w:divBdr>
    </w:div>
    <w:div w:id="2127580028">
      <w:bodyDiv w:val="1"/>
      <w:marLeft w:val="0"/>
      <w:marRight w:val="0"/>
      <w:marTop w:val="0"/>
      <w:marBottom w:val="0"/>
      <w:divBdr>
        <w:top w:val="none" w:sz="0" w:space="0" w:color="auto"/>
        <w:left w:val="none" w:sz="0" w:space="0" w:color="auto"/>
        <w:bottom w:val="none" w:sz="0" w:space="0" w:color="auto"/>
        <w:right w:val="none" w:sz="0" w:space="0" w:color="auto"/>
      </w:divBdr>
    </w:div>
    <w:div w:id="2132937128">
      <w:bodyDiv w:val="1"/>
      <w:marLeft w:val="0"/>
      <w:marRight w:val="0"/>
      <w:marTop w:val="0"/>
      <w:marBottom w:val="0"/>
      <w:divBdr>
        <w:top w:val="none" w:sz="0" w:space="0" w:color="auto"/>
        <w:left w:val="none" w:sz="0" w:space="0" w:color="auto"/>
        <w:bottom w:val="none" w:sz="0" w:space="0" w:color="auto"/>
        <w:right w:val="none" w:sz="0" w:space="0" w:color="auto"/>
      </w:divBdr>
    </w:div>
    <w:div w:id="213794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heophilos.j.collins@mass.gov" TargetMode="External"/><Relationship Id="rId13" Type="http://schemas.openxmlformats.org/officeDocument/2006/relationships/hyperlink" Target="https://cdmo.baruch.sc.edu" TargetMode="External"/><Relationship Id="rId3" Type="http://schemas.openxmlformats.org/officeDocument/2006/relationships/settings" Target="settings.xml"/><Relationship Id="rId7" Type="http://schemas.openxmlformats.org/officeDocument/2006/relationships/hyperlink" Target="mailto:cdmosupport@baruch.sc.edu" TargetMode="External"/><Relationship Id="rId12" Type="http://schemas.openxmlformats.org/officeDocument/2006/relationships/hyperlink" Target="http://cdmo.baruch.sc.edu/pwa/index.html?stationCode=WQBCHM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dmo.baruch.sc.edu/pwa/index.html?stationCode=WQBMHWQ"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sampieri@umassd.edu" TargetMode="External"/><Relationship Id="rId4" Type="http://schemas.openxmlformats.org/officeDocument/2006/relationships/webSettings" Target="webSettings.xml"/><Relationship Id="rId9" Type="http://schemas.openxmlformats.org/officeDocument/2006/relationships/hyperlink" Target="mailto:megan.tyrrell@mass.gov" TargetMode="External"/><Relationship Id="rId14" Type="http://schemas.openxmlformats.org/officeDocument/2006/relationships/hyperlink" Target="mailto:theophilos.j.collins@mas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2371</TotalTime>
  <Pages>29</Pages>
  <Words>9823</Words>
  <Characters>54507</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64202</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4980747</vt:i4>
      </vt:variant>
      <vt:variant>
        <vt:i4>3</vt:i4>
      </vt:variant>
      <vt:variant>
        <vt:i4>0</vt:i4>
      </vt:variant>
      <vt:variant>
        <vt:i4>5</vt:i4>
      </vt:variant>
      <vt:variant>
        <vt:lpwstr>http://www.nerrsdata.org/</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creator>Melissa88</dc:creator>
  <cp:lastModifiedBy>Collins, Theophilos J (DCR)</cp:lastModifiedBy>
  <cp:revision>261</cp:revision>
  <dcterms:created xsi:type="dcterms:W3CDTF">2022-12-09T22:52:00Z</dcterms:created>
  <dcterms:modified xsi:type="dcterms:W3CDTF">2022-12-23T18:56:00Z</dcterms:modified>
</cp:coreProperties>
</file>