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Servico Publico Federal – Ministerio da Educacao</w:t>
        <w:br/>
      </w:r>
      <w:r>
        <w:rPr>
          <w:b/>
          <w:sz w:val="22"/>
        </w:rPr>
        <w:t>Fundacao Universidade Federal de Mato Grosso do Sul</w:t>
      </w:r>
    </w:p>
    <w:p>
      <w:pPr>
        <w:jc w:val="center"/>
      </w:pPr>
      <w:r>
        <w:rPr>
          <w:b/>
          <w:color w:val="1F497D"/>
          <w:sz w:val="26"/>
        </w:rPr>
        <w:t>RELATORIO PARCIAL DE ACAO DE EXTENSAO</w:t>
      </w:r>
    </w:p>
    <w:p/>
    <w:p>
      <w:pPr>
        <w:pStyle w:val="Heading2"/>
      </w:pPr>
      <w:r>
        <w:t>Dados da Submissao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 da Submissao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Memória Cultural e Patrimônio das Comunidades Tradicionais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Coordenador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Tatiana Lopes — CPF: 778.892.554-66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Protocolo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FACOM.468154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Parcial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Numero do Relatorio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88312899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inicio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14/05/2023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encerramento prevista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29/07/2024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 de envio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09/10/2023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Unidade executora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FACOM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Area do Conhecimento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Ciências Sociais Aplicadas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Linha de Extensao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Inovação social e tecnológica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Situacao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Enviado</w:t>
            </w:r>
          </w:p>
        </w:tc>
      </w:tr>
    </w:tbl>
    <w:p/>
    <w:p>
      <w:pPr>
        <w:pStyle w:val="Heading2"/>
      </w:pPr>
      <w:r>
        <w:t>Objetivos de Desenvolvimento Sustentavel (ODS)</w:t>
      </w:r>
    </w:p>
    <w:p>
      <w:pPr>
        <w:pStyle w:val="ListBullet"/>
      </w:pPr>
      <w:r>
        <w:rPr>
          <w:sz w:val="20"/>
        </w:rPr>
        <w:t>ODS 8 – Trabalho decente</w:t>
      </w:r>
    </w:p>
    <w:p>
      <w:pPr>
        <w:pStyle w:val="ListBullet"/>
      </w:pPr>
      <w:r>
        <w:rPr>
          <w:sz w:val="20"/>
        </w:rPr>
        <w:t>ODS 13 – Ação contra a mudança global do clima</w:t>
      </w:r>
    </w:p>
    <w:p>
      <w:pPr>
        <w:pStyle w:val="ListBullet"/>
      </w:pPr>
      <w:r>
        <w:rPr>
          <w:sz w:val="20"/>
        </w:rPr>
        <w:t>ODS 3 – Saúde e bem-estar</w:t>
      </w:r>
    </w:p>
    <w:p/>
    <w:p>
      <w:pPr>
        <w:pStyle w:val="Heading2"/>
      </w:pPr>
      <w:r>
        <w:t>Objetivo do Projeto</w:t>
      </w:r>
    </w:p>
    <w:p>
      <w:r>
        <w:t>Promover a articulacao entre a universidade e a comunidade por meio de acoes de extensao vinculadas a area de Ciências Sociais Aplicadas, contribuindo para a formacao integral dos estudantes e para o desenvolvimento regional.</w:t>
      </w:r>
    </w:p>
    <w:p/>
    <w:p>
      <w:pPr>
        <w:pStyle w:val="Heading2"/>
      </w:pPr>
      <w:r>
        <w:t>Publico Envolvido</w:t>
      </w:r>
    </w:p>
    <w:p>
      <w:r>
        <w:rPr>
          <w:b/>
        </w:rPr>
        <w:t>Interno (UFMS):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de 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pos-graduacao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Professores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Tecnicos UFMS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</w:t>
            </w:r>
          </w:p>
        </w:tc>
      </w:tr>
    </w:tbl>
    <w:p>
      <w:r>
        <w:rPr>
          <w:b/>
        </w:rPr>
        <w:t>Externo: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Estudantes educacao basica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490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da Educacao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Profissionais outras areas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57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Comunidade em geral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26</w:t>
            </w:r>
          </w:p>
        </w:tc>
      </w:tr>
    </w:tbl>
    <w:p/>
    <w:p>
      <w:pPr>
        <w:pStyle w:val="Heading2"/>
      </w:pPr>
      <w:r>
        <w:t>Recursos Financeiros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Projeto teve recursos financeiros?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Sim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total declarado (R$)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15,879.84</w:t>
            </w:r>
          </w:p>
        </w:tc>
      </w:tr>
    </w:tbl>
    <w:p/>
    <w:p>
      <w:pPr>
        <w:pStyle w:val="Heading2"/>
      </w:pPr>
      <w:r>
        <w:t>Prestacao de Contas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Item de Despesa</w:t>
            </w:r>
          </w:p>
        </w:tc>
        <w:tc>
          <w:tcPr>
            <w:tcW w:type="dxa" w:w="47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Valor (R$)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Serviços de terceiros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3,991.63</w:t>
            </w:r>
          </w:p>
        </w:tc>
      </w:tr>
      <w:tr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de consumo</w:t>
            </w:r>
          </w:p>
        </w:tc>
        <w:tc>
          <w:tcPr>
            <w:tcW w:type="dxa" w:w="4702"/>
          </w:tcPr>
          <w:p>
            <w:pPr>
              <w:spacing w:after="40"/>
            </w:pPr>
            <w:r>
              <w:rPr>
                <w:b w:val="0"/>
                <w:sz w:val="20"/>
              </w:rPr>
              <w:t>11,888.21</w:t>
            </w:r>
          </w:p>
        </w:tc>
      </w:tr>
    </w:tbl>
    <w:p/>
    <w:p>
      <w:pPr>
        <w:pStyle w:val="Heading2"/>
      </w:pPr>
      <w:r>
        <w:t>Bolsistas / Voluntarios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Nome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Júlia Santos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CPF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799.799.552-71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vinculo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PIVEXT</w:t>
            </w:r>
          </w:p>
        </w:tc>
      </w:tr>
      <w:tr>
        <w:tc>
          <w:tcPr>
            <w:tcW w:type="dxa" w:w="3402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Periodo declarado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b w:val="0"/>
                <w:sz w:val="20"/>
              </w:rPr>
              <w:t>09/06/2024 a 17/05/2025</w:t>
            </w:r>
          </w:p>
        </w:tc>
      </w:tr>
    </w:tbl>
    <w:p/>
    <w:p>
      <w:pPr>
        <w:pStyle w:val="Heading2"/>
      </w:pPr>
      <w:r>
        <w:t>Atividades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Descricao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Local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CH (h)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Roda de conversa com a comunidade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08/07/2024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Oficina de ciencias experimentais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01/03/2024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Minicurso de programacao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27/12/2024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UFMS – Campus CG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36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Expedicao cientifica de campo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15/08/2024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39</w:t>
            </w:r>
          </w:p>
        </w:tc>
      </w:tr>
      <w:tr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Feira de ciencias escolar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22/02/2024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Escola parceira</w:t>
            </w:r>
          </w:p>
        </w:tc>
        <w:tc>
          <w:tcPr>
            <w:tcW w:type="dxa" w:w="2351"/>
          </w:tcPr>
          <w:p>
            <w:pPr>
              <w:spacing w:after="40"/>
            </w:pPr>
            <w:r>
              <w:rPr>
                <w:b w:val="0"/>
                <w:sz w:val="20"/>
              </w:rPr>
              <w:t>16</w:t>
            </w:r>
          </w:p>
        </w:tc>
      </w:tr>
    </w:tbl>
    <w:p>
      <w:r>
        <w:rPr>
          <w:b/>
          <w:sz w:val="20"/>
        </w:rPr>
        <w:t>Total de horas declarado: 185 h</w:t>
      </w:r>
      <w:r>
        <w:rPr>
          <w:color w:val="FF0000"/>
          <w:sz w:val="18"/>
        </w:rPr>
        <w:t xml:space="preserve">  [INCONSISTENCIA: soma das atividades = 105 h]</w:t>
      </w:r>
    </w:p>
    <w:p/>
    <w:p>
      <w:pPr>
        <w:pStyle w:val="Heading2"/>
      </w:pPr>
      <w:r>
        <w:t>Sintese da Execucao e dos Resultados Obtidos</w:t>
      </w:r>
    </w:p>
    <w:p>
      <w:r>
        <w:t>During o periodo de referencia, o projeto Memória Cultural e Patrimônio das Comunidades Tradicionais executou 5 atividades, impactando aproximadamente 689 participantes externos. As acoes foram desenvolvidas em parceria com escolas publicas e organizacoes comunitarias, mantendo registro sistematico de todas as etapas.</w:t>
      </w:r>
    </w:p>
    <w:p/>
    <w:p>
      <w:pPr>
        <w:pStyle w:val="Heading2"/>
      </w:pPr>
      <w:r>
        <w:t>Resultados Alcancados</w:t>
      </w:r>
    </w:p>
    <w:p>
      <w:r>
        <w:t>Foram alcancados os objetivos previstos, com superacao das metas quantitativas estabelecidas no edital. O indicador de satisfacao dos participantes externos atingiu 87% de avaliacoes positivas, medido por questionario aplicado ao final das atividades.</w:t>
      </w:r>
    </w:p>
    <w:p/>
    <w:p>
      <w:pPr>
        <w:pStyle w:val="Heading2"/>
      </w:pPr>
      <w:r>
        <w:t>Metodologia Utilizada</w:t>
      </w:r>
    </w:p>
    <w:p>
      <w:r>
        <w:t>As atividades foram planejadas em ciclos quinzenais com reunioes de alinhamento entre os membros da equipe. Foram utilizadas metodologias ativas de aprendizagem, como aprendizagem baseada em projetos e rodas de conversa. Os dados foram sistematizados em planilhas compartilhadas.</w:t>
      </w:r>
    </w:p>
    <w:p/>
    <w:p>
      <w:pPr>
        <w:pStyle w:val="Heading2"/>
      </w:pPr>
      <w:r>
        <w:t>Dificuldades Encontradas</w:t>
      </w:r>
    </w:p>
    <w:p>
      <w:r>
        <w:t>Atraso na liberacao dos recursos de custeio, impactando duas atividades.</w:t>
      </w:r>
    </w:p>
    <w:p/>
    <w:p>
      <w:pPr>
        <w:pStyle w:val="Heading2"/>
      </w:pPr>
      <w:r>
        <w:t>Consideracoes Finais</w:t>
      </w:r>
    </w:p>
    <w:p>
      <w:r>
        <w:t>O projeto Memória Cultural e Patrimônio das Comunidades Tradicionais contribuiu de forma efetiva para a formacao integral dos discentes envolvidos, promovendo a articulacao entre ensino, pesquisa e extensao. Recomenda-se a continuidade e ampliacao das acoes.</w:t>
      </w:r>
    </w:p>
    <w:p/>
    <w:p>
      <w:pPr>
        <w:pStyle w:val="Heading2"/>
      </w:pPr>
      <w:r>
        <w:t>Resultados Alcancados (Produtos)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Tipo de Entrega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Titulo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after="40"/>
            </w:pPr>
            <w:r>
              <w:rPr>
                <w:b/>
                <w:sz w:val="20"/>
              </w:rPr>
              <w:t>Ano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Publicacao/Divulgacao em midias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Memória Cultural e Patrimônio das Comunidades Tradicionais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Material didatico produzido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Apostila – Memória Cultural e Patrimônio das Comunidades Tradicionais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 w:val="0"/>
                <w:sz w:val="20"/>
              </w:rPr>
              <w:t>2024</w:t>
            </w:r>
          </w:p>
        </w:tc>
      </w:tr>
    </w:tbl>
    <w:p/>
    <w:p>
      <w:pPr>
        <w:pStyle w:val="Heading2"/>
      </w:pPr>
      <w:r>
        <w:t>Referencias Bibliograficas</w:t>
      </w:r>
    </w:p>
    <w:p>
      <w:pPr>
        <w:pStyle w:val="ListBullet"/>
      </w:pPr>
      <w:r>
        <w:rPr>
          <w:sz w:val="20"/>
        </w:rPr>
        <w:t>BRASIL. Lei no 9.394/1996 – Lei de Diretrizes e Bases da Educacao Nacional.</w:t>
      </w:r>
    </w:p>
    <w:p>
      <w:pPr>
        <w:pStyle w:val="ListBullet"/>
      </w:pPr>
      <w:r>
        <w:rPr>
          <w:sz w:val="20"/>
        </w:rPr>
        <w:t>FREIRE, Paulo. Pedagogia do Oprimido. 17. ed. Rio de Janeiro: Paz e Terra, 1987.</w:t>
      </w:r>
    </w:p>
    <w:p>
      <w:pPr>
        <w:pStyle w:val="ListBullet"/>
      </w:pPr>
      <w:r>
        <w:rPr>
          <w:sz w:val="20"/>
        </w:rPr>
        <w:t>FORPROEX. Politica Nacional de Extensao Universitaria. Manaus, 2012.</w:t>
      </w:r>
    </w:p>
    <w:p>
      <w:pPr>
        <w:pStyle w:val="ListBullet"/>
      </w:pPr>
      <w:r>
        <w:rPr>
          <w:sz w:val="20"/>
        </w:rPr>
        <w:t>UFMS. Resolucao no 291/2019 – Regulamento das Acoes de Extensao.</w:t>
      </w:r>
    </w:p>
    <w:p/>
    <w:p>
      <w:r>
        <w:rPr>
          <w:sz w:val="20"/>
        </w:rPr>
        <w:t>Campo Grande – MS, 09/10/2023</w:t>
        <w:br/>
        <w:br/>
        <w:t>_______________________________________</w:t>
        <w:br/>
        <w:t>Tatiana Lopes – Coordenador(a)</w:t>
        <w:br/>
        <w:br/>
        <w:t>_______________________________________</w:t>
        <w:br/>
        <w:t>Coordenacao de Extensao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