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FINAL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Saúde Bucal nas Escolas Públicas de Campo Grande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Patrícia Gomes — CPF: 239.868.000-25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FAALC.353480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Final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92267714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12/05/2023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15/02/2024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15/05/2023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FAALC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da Saúde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Educação profissional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12 – Consumo e produção responsáveis</w:t>
      </w:r>
    </w:p>
    <w:p>
      <w:pPr>
        <w:pStyle w:val="ListBullet"/>
      </w:pPr>
      <w:r>
        <w:rPr>
          <w:sz w:val="20"/>
        </w:rPr>
        <w:t>ODS 13 – Ação contra a mudança global do clima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da Saúde,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422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156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8,684.89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Equipamentos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1,894.79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6,790.10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Lucas Teixeira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953.278.774-70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10/02/2024 a 10/04/2025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24/06/2024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34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26/06/2024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Roda de conversa com a comunidade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08/09/2024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25/08/2024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29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Oficina de ciencias experimentais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27/02/2024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04/08/2024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</w:tr>
    </w:tbl>
    <w:p>
      <w:r>
        <w:rPr>
          <w:b/>
          <w:sz w:val="20"/>
        </w:rPr>
        <w:t>Total de horas declarado: 124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Saúde Bucal nas Escolas Públicas de Campo Grande executou 6 atividades, impactando aproximadamente 508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Dificuldade de deslocamento as comunidades rurais em periodo de chuvas.</w:t>
      </w:r>
    </w:p>
    <w:p/>
    <w:p>
      <w:pPr>
        <w:pStyle w:val="Heading2"/>
      </w:pPr>
      <w:r>
        <w:t>Consideracoes Finais</w:t>
      </w:r>
    </w:p>
    <w:p>
      <w:r>
        <w:t>O projeto Saúde Bucal nas Escolas Públicas de Campo Grande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Saúde Bucal nas Escolas Públicas de Campo Grande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15/05/2023</w:t>
        <w:br/>
        <w:br/>
        <w:t>_______________________________________</w:t>
        <w:br/>
        <w:t>Patrícia Gomes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