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Apoio Psicossocial às Comunidades Indígenas de MS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Quirino Teixeira — CPF: 844.225.831-32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FAALC.207581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98454841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03/01/2024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10/09/2025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31/05/2025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FAALC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Exatas e da Terra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Desenvolvimento humano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17 – Parcerias e meios de implementação</w:t>
      </w:r>
    </w:p>
    <w:p>
      <w:pPr>
        <w:pStyle w:val="ListBullet"/>
      </w:pPr>
      <w:r>
        <w:rPr>
          <w:sz w:val="20"/>
        </w:rPr>
        <w:t>ODS 3 – Saúde e bem-estar</w:t>
      </w:r>
    </w:p>
    <w:p>
      <w:pPr>
        <w:pStyle w:val="ListBullet"/>
      </w:pPr>
      <w:r>
        <w:rPr>
          <w:sz w:val="20"/>
        </w:rPr>
        <w:t>ODS 12 – Consumo e produção responsáveis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Exatas e da Terra,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414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170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Nao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Elisa Ferreira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401.658.202-97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06/06/2024 a 14/04/2025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João Pereira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556.909.275-57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18/01/2024 a 14/12/2024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30/03/2024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Elaboracao de material didatico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13/10/2024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39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01/04/2024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32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20/05/2024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35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13/05/2024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</w:tr>
    </w:tbl>
    <w:p>
      <w:r>
        <w:rPr>
          <w:b/>
          <w:sz w:val="20"/>
        </w:rPr>
        <w:t>Total de horas declarado: 129 h</w:t>
      </w:r>
    </w:p>
    <w:p/>
    <w:p>
      <w:pPr>
        <w:pStyle w:val="Heading2"/>
      </w:pPr>
      <w:r>
        <w:t>Sintese da Execucao e dos Resultados Obtidos</w:t>
      </w:r>
    </w:p>
    <w:p>
      <w:r>
        <w:t>Durante o periodo de referencia, o projeto Apoio Psicossocial às Comunidades Indígenas de MS executou 5 atividades, impactando aproximadamente 510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Atraso na liberacao dos recursos de custeio, impactando duas atividades.</w:t>
      </w:r>
    </w:p>
    <w:p/>
    <w:p>
      <w:pPr>
        <w:pStyle w:val="Heading2"/>
      </w:pPr>
      <w:r>
        <w:t>Consideracoes Finais</w:t>
      </w:r>
    </w:p>
    <w:p>
      <w:r>
        <w:t>O projeto Apoio Psicossocial às Comunidades Indígenas de MS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Apoio Psicossocial às Comunidades Indígenas de MS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Apoio Psicossocial às Comunidades Indígenas de MS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31/05/2025</w:t>
        <w:br/>
        <w:br/>
        <w:t>_______________________________________</w:t>
        <w:br/>
        <w:t>Quirino Teixeira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