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FINAL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 Cidadã: Meteorologia Escolar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Bruna Figueiredo — CPF: 752.431.069-03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FACOM.491774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Final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88305125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05/07/2023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24/03/2024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26/04/2024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da Saúde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Esporte e lazer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16 – Paz, justiça e instituições eficazes</w:t>
      </w:r>
    </w:p>
    <w:p>
      <w:pPr>
        <w:pStyle w:val="ListBullet"/>
      </w:pPr>
      <w:r>
        <w:rPr>
          <w:sz w:val="20"/>
        </w:rPr>
        <w:t>ODS 5 – Igualdade de gênero</w:t>
      </w:r>
    </w:p>
    <w:p>
      <w:pPr>
        <w:pStyle w:val="ListBullet"/>
      </w:pPr>
      <w:r>
        <w:rPr>
          <w:sz w:val="20"/>
        </w:rPr>
        <w:t>ODS 11 – Cidades e comunidades sustentáveis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da Saúde,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344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108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Nao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Adriana Pires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883.982.258-71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29/01/2024 a 30/06/2024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Nicolas Barbosa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707.286.790-87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24/01/2024 a 27/09/2025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Júlia Santos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039.106.518-01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11/04/2024 a 27/03/2025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10/08/2024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11/08/2024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09/04/2024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02/05/2024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06/04/2024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</w:tr>
    </w:tbl>
    <w:p>
      <w:r>
        <w:rPr>
          <w:b/>
          <w:sz w:val="20"/>
        </w:rPr>
        <w:t>Total de horas declarado: 118 h</w:t>
      </w:r>
    </w:p>
    <w:p/>
    <w:p>
      <w:pPr>
        <w:pStyle w:val="Heading2"/>
      </w:pPr>
      <w:r>
        <w:t>Sintese da Execucao e dos Resultados Obtidos</w:t>
      </w:r>
    </w:p>
    <w:p>
      <w:r>
        <w:t>Durante o periodo de referencia, o projeto Ciência Cidadã: Meteorologia Escolar executou 5 atividades, impactando aproximadamente 584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Nenhuma dificuldade relevante foi identificada no periodo.</w:t>
      </w:r>
    </w:p>
    <w:p/>
    <w:p>
      <w:pPr>
        <w:pStyle w:val="Heading2"/>
      </w:pPr>
      <w:r>
        <w:t>Consideracoes Finais</w:t>
      </w:r>
    </w:p>
    <w:p>
      <w:r>
        <w:t>O projeto Ciência Cidadã: Meteorologia Escolar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Ciência Cidadã: Meteorologia Escolar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Ciência Cidadã: Meteorologia Escolar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26/04/2024</w:t>
        <w:br/>
        <w:br/>
        <w:t>_______________________________________</w:t>
        <w:br/>
        <w:t>Bruna Figueiredo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