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D16E3" w14:textId="77777777" w:rsidR="007B5422" w:rsidRDefault="007B5422" w:rsidP="007B5422">
      <w:pPr>
        <w:pStyle w:val="Titel"/>
      </w:pPr>
      <w:r>
        <w:t>Stochastik</w:t>
      </w:r>
    </w:p>
    <w:p w14:paraId="4FC3E059" w14:textId="77777777" w:rsidR="007B5422" w:rsidRDefault="007B5422" w:rsidP="007B5422">
      <w:r>
        <w:t>„Die Stochastik ist die Kunst des Vermutens, auch des Ratens“ A.K.</w:t>
      </w:r>
    </w:p>
    <w:p w14:paraId="2882A707" w14:textId="77777777" w:rsidR="007B5422" w:rsidRDefault="007B5422" w:rsidP="007B5422">
      <w:r>
        <w:t xml:space="preserve">Die Stochastik beschreibt also einen Zufallsversuch. Hierbei gibt es mehrere mögliche Ergebnisse, aber man kann nicht vorhersagen, welches </w:t>
      </w:r>
      <w:proofErr w:type="gramStart"/>
      <w:r>
        <w:t>Ergebnis  eintreten</w:t>
      </w:r>
      <w:proofErr w:type="gramEnd"/>
      <w:r>
        <w:t xml:space="preserve"> wird.</w:t>
      </w:r>
    </w:p>
    <w:p w14:paraId="374E7236" w14:textId="77777777" w:rsidR="007B5422" w:rsidRDefault="007B5422" w:rsidP="007B5422">
      <w:r>
        <w:rPr>
          <w:rFonts w:eastAsiaTheme="minorEastAsia"/>
        </w:rPr>
        <w:t>Ein Zufallsexperiment, bei dem alle Ergebnisse gleich wahrscheinlich sind, heißt Laplace-Experiment</w:t>
      </w:r>
    </w:p>
    <w:p w14:paraId="57806412" w14:textId="77777777" w:rsidR="007B5422" w:rsidRDefault="007B5422" w:rsidP="007B5422">
      <w:r>
        <w:t xml:space="preserve">Alle möglichen Ergebnisse bilden eine Ergebnismenge Ω. Die Teilmenge E von Ω heißt Ereignis, falls die Teilmenge 0 ist (E=Ø) heißt das, dass die Teilemenge leer ist. Falls E=Ω, </w:t>
      </w:r>
      <w:proofErr w:type="gramStart"/>
      <w:r>
        <w:t>heißt es</w:t>
      </w:r>
      <w:proofErr w:type="gramEnd"/>
      <w:r>
        <w:t>, dass es ein sicheres Ereignis gibt.</w:t>
      </w:r>
    </w:p>
    <w:p w14:paraId="738BFA4D" w14:textId="77777777" w:rsidR="007B5422" w:rsidRDefault="007B5422" w:rsidP="007B5422">
      <w:pPr>
        <w:rPr>
          <w:rFonts w:eastAsiaTheme="minorEastAsia"/>
        </w:rPr>
      </w:pPr>
      <w:r>
        <w:t xml:space="preserve">Im Allgemeinen heißt es: Wenn ein Zufallsexperiment n-mal durchgeführt wurde und das Ereignis E dabei r-mal eintrat, dann heißt r absolute Häufigkeit und von E und </w:t>
      </w:r>
      <m:oMath>
        <m:f>
          <m:fPr>
            <m:ctrlPr>
              <w:rPr>
                <w:rFonts w:ascii="Cambria Math" w:hAnsi="Cambria Math"/>
                <w:i/>
              </w:rPr>
            </m:ctrlPr>
          </m:fPr>
          <m:num>
            <m:r>
              <w:rPr>
                <w:rFonts w:ascii="Cambria Math" w:hAnsi="Cambria Math"/>
              </w:rPr>
              <m:t>r</m:t>
            </m:r>
          </m:num>
          <m:den>
            <m:r>
              <w:rPr>
                <w:rFonts w:ascii="Cambria Math" w:hAnsi="Cambria Math"/>
              </w:rPr>
              <m:t>n</m:t>
            </m:r>
          </m:den>
        </m:f>
      </m:oMath>
      <w:r>
        <w:rPr>
          <w:rFonts w:eastAsiaTheme="minorEastAsia"/>
        </w:rPr>
        <w:t xml:space="preserve"> relative Häufigkeit von E.</w:t>
      </w:r>
    </w:p>
    <w:p w14:paraId="5C0E4E29" w14:textId="77777777" w:rsidR="007B5422" w:rsidRDefault="007B5422" w:rsidP="007B5422">
      <w:pPr>
        <w:rPr>
          <w:rFonts w:eastAsiaTheme="minorEastAsia"/>
        </w:rPr>
      </w:pPr>
      <w:r>
        <w:rPr>
          <w:rFonts w:eastAsiaTheme="minorEastAsia"/>
        </w:rPr>
        <w:t>Die relative Häufigkeit von E nähert sich mit wachsendem n dem stabilen Wert</w:t>
      </w:r>
      <m:oMath>
        <m:sSub>
          <m:sSubPr>
            <m:ctrlPr>
              <w:rPr>
                <w:rFonts w:ascii="Cambria Math" w:eastAsiaTheme="minorEastAsia" w:hAnsi="Cambria Math"/>
              </w:rPr>
            </m:ctrlPr>
          </m:sSubPr>
          <m:e>
            <m:r>
              <m:rPr>
                <m:sty m:val="p"/>
              </m:rPr>
              <w:rPr>
                <w:rFonts w:ascii="Cambria Math" w:eastAsiaTheme="minorEastAsia" w:hAnsi="Cambria Math"/>
              </w:rPr>
              <m:t xml:space="preserve"> P</m:t>
            </m:r>
          </m:e>
          <m:sub>
            <m:d>
              <m:dPr>
                <m:ctrlPr>
                  <w:rPr>
                    <w:rFonts w:ascii="Cambria Math" w:eastAsiaTheme="minorEastAsia" w:hAnsi="Cambria Math"/>
                  </w:rPr>
                </m:ctrlPr>
              </m:dPr>
              <m:e>
                <m:r>
                  <m:rPr>
                    <m:sty m:val="p"/>
                  </m:rPr>
                  <w:rPr>
                    <w:rFonts w:ascii="Cambria Math" w:eastAsiaTheme="minorEastAsia" w:hAnsi="Cambria Math"/>
                  </w:rPr>
                  <m:t>E</m:t>
                </m:r>
              </m:e>
            </m:d>
          </m:sub>
        </m:sSub>
      </m:oMath>
      <w:r>
        <w:rPr>
          <w:rFonts w:eastAsiaTheme="minorEastAsia"/>
        </w:rPr>
        <w:t>, der Wahrscheinlichkeit von E.</w:t>
      </w:r>
    </w:p>
    <w:p w14:paraId="2BD97434" w14:textId="77777777" w:rsidR="007B5422" w:rsidRDefault="007B5422" w:rsidP="007B5422">
      <w:pPr>
        <w:rPr>
          <w:rFonts w:eastAsiaTheme="minorEastAsia"/>
        </w:rPr>
      </w:pPr>
      <w:r>
        <w:rPr>
          <w:rFonts w:eastAsiaTheme="minorEastAsia"/>
        </w:rPr>
        <w:t xml:space="preserve">Es gilt: </w:t>
      </w:r>
      <m:oMath>
        <m:r>
          <w:rPr>
            <w:rFonts w:ascii="Cambria Math" w:eastAsiaTheme="minorEastAsia" w:hAnsi="Cambria Math"/>
          </w:rPr>
          <m:t>0≤</m:t>
        </m:r>
        <m:sSub>
          <m:sSubPr>
            <m:ctrlPr>
              <w:rPr>
                <w:rFonts w:ascii="Cambria Math" w:eastAsiaTheme="minorEastAsia" w:hAnsi="Cambria Math"/>
              </w:rPr>
            </m:ctrlPr>
          </m:sSubPr>
          <m:e>
            <m:r>
              <m:rPr>
                <m:sty m:val="p"/>
              </m:rPr>
              <w:rPr>
                <w:rFonts w:ascii="Cambria Math" w:eastAsiaTheme="minorEastAsia" w:hAnsi="Cambria Math"/>
              </w:rPr>
              <m:t>P</m:t>
            </m:r>
            <m:ctrlPr>
              <w:rPr>
                <w:rFonts w:ascii="Cambria Math" w:eastAsiaTheme="minorEastAsia" w:hAnsi="Cambria Math"/>
                <w:i/>
              </w:rPr>
            </m:ctrlPr>
          </m:e>
          <m:sub>
            <m:d>
              <m:dPr>
                <m:ctrlPr>
                  <w:rPr>
                    <w:rFonts w:ascii="Cambria Math" w:eastAsiaTheme="minorEastAsia" w:hAnsi="Cambria Math"/>
                  </w:rPr>
                </m:ctrlPr>
              </m:dPr>
              <m:e>
                <m:r>
                  <m:rPr>
                    <m:sty m:val="p"/>
                  </m:rPr>
                  <w:rPr>
                    <w:rFonts w:ascii="Cambria Math" w:eastAsiaTheme="minorEastAsia" w:hAnsi="Cambria Math"/>
                  </w:rPr>
                  <m:t>E</m:t>
                </m:r>
              </m:e>
            </m:d>
          </m:sub>
        </m:sSub>
        <m:r>
          <w:rPr>
            <w:rFonts w:ascii="Cambria Math" w:eastAsiaTheme="minorEastAsia" w:hAnsi="Cambria Math"/>
          </w:rPr>
          <m:t xml:space="preserve">≤1;  </m:t>
        </m:r>
        <m:sSub>
          <m:sSubPr>
            <m:ctrlPr>
              <w:rPr>
                <w:rFonts w:ascii="Cambria Math" w:eastAsiaTheme="minorEastAsia" w:hAnsi="Cambria Math"/>
              </w:rPr>
            </m:ctrlPr>
          </m:sSubPr>
          <m:e>
            <m:r>
              <m:rPr>
                <m:sty m:val="p"/>
              </m:rPr>
              <w:rPr>
                <w:rFonts w:ascii="Cambria Math" w:eastAsiaTheme="minorEastAsia" w:hAnsi="Cambria Math"/>
              </w:rPr>
              <m:t>P</m:t>
            </m:r>
            <m:ctrlPr>
              <w:rPr>
                <w:rFonts w:ascii="Cambria Math" w:eastAsiaTheme="minorEastAsia" w:hAnsi="Cambria Math"/>
                <w:i/>
              </w:rPr>
            </m:ctrlPr>
          </m:e>
          <m:sub>
            <m:d>
              <m:dPr>
                <m:ctrlPr>
                  <w:rPr>
                    <w:rFonts w:ascii="Cambria Math" w:eastAsiaTheme="minorEastAsia" w:hAnsi="Cambria Math"/>
                  </w:rPr>
                </m:ctrlPr>
              </m:dPr>
              <m:e>
                <m:r>
                  <m:rPr>
                    <m:sty m:val="p"/>
                  </m:rPr>
                  <w:rPr>
                    <w:rFonts w:ascii="Cambria Math" w:eastAsiaTheme="minorEastAsia" w:hAnsi="Cambria Math"/>
                  </w:rPr>
                  <m:t>Ω</m:t>
                </m:r>
              </m:e>
            </m:d>
          </m:sub>
        </m:sSub>
        <m:r>
          <w:rPr>
            <w:rFonts w:ascii="Cambria Math" w:eastAsiaTheme="minorEastAsia" w:hAnsi="Cambria Math"/>
          </w:rPr>
          <m:t xml:space="preserve">=1;   </m:t>
        </m:r>
        <m:sSub>
          <m:sSubPr>
            <m:ctrlPr>
              <w:rPr>
                <w:rFonts w:ascii="Cambria Math" w:eastAsiaTheme="minorEastAsia" w:hAnsi="Cambria Math"/>
              </w:rPr>
            </m:ctrlPr>
          </m:sSubPr>
          <m:e>
            <m:r>
              <m:rPr>
                <m:sty m:val="p"/>
              </m:rPr>
              <w:rPr>
                <w:rFonts w:ascii="Cambria Math" w:eastAsiaTheme="minorEastAsia" w:hAnsi="Cambria Math"/>
              </w:rPr>
              <m:t>P</m:t>
            </m:r>
            <m:ctrlPr>
              <w:rPr>
                <w:rFonts w:ascii="Cambria Math" w:eastAsiaTheme="minorEastAsia" w:hAnsi="Cambria Math"/>
                <w:i/>
              </w:rPr>
            </m:ctrlPr>
          </m:e>
          <m:sub>
            <m:d>
              <m:dPr>
                <m:ctrlPr>
                  <w:rPr>
                    <w:rFonts w:ascii="Cambria Math" w:eastAsiaTheme="minorEastAsia" w:hAnsi="Cambria Math"/>
                  </w:rPr>
                </m:ctrlPr>
              </m:dPr>
              <m:e>
                <m:r>
                  <m:rPr>
                    <m:sty m:val="p"/>
                  </m:rPr>
                  <w:rPr>
                    <w:rFonts w:ascii="Cambria Math" w:eastAsiaTheme="minorEastAsia" w:hAnsi="Cambria Math"/>
                  </w:rPr>
                  <m:t>Ø</m:t>
                </m:r>
              </m:e>
            </m:d>
          </m:sub>
        </m:sSub>
        <m:r>
          <w:rPr>
            <w:rFonts w:ascii="Cambria Math" w:eastAsiaTheme="minorEastAsia" w:hAnsi="Cambria Math"/>
          </w:rPr>
          <m:t xml:space="preserve">=0;   </m:t>
        </m:r>
        <m:sSub>
          <m:sSubPr>
            <m:ctrlPr>
              <w:rPr>
                <w:rFonts w:ascii="Cambria Math" w:eastAsiaTheme="minorEastAsia" w:hAnsi="Cambria Math"/>
              </w:rPr>
            </m:ctrlPr>
          </m:sSubPr>
          <m:e>
            <m:r>
              <m:rPr>
                <m:sty m:val="p"/>
              </m:rPr>
              <w:rPr>
                <w:rFonts w:ascii="Cambria Math" w:eastAsiaTheme="minorEastAsia" w:hAnsi="Cambria Math"/>
              </w:rPr>
              <m:t>P</m:t>
            </m:r>
            <m:ctrlPr>
              <w:rPr>
                <w:rFonts w:ascii="Cambria Math" w:eastAsiaTheme="minorEastAsia" w:hAnsi="Cambria Math"/>
                <w:i/>
              </w:rPr>
            </m:ctrlPr>
          </m:e>
          <m:sub>
            <m:d>
              <m:dPr>
                <m:ctrlPr>
                  <w:rPr>
                    <w:rFonts w:ascii="Cambria Math" w:eastAsiaTheme="minorEastAsia" w:hAnsi="Cambria Math"/>
                  </w:rPr>
                </m:ctrlPr>
              </m:dPr>
              <m:e>
                <m:acc>
                  <m:accPr>
                    <m:chr m:val="̅"/>
                    <m:ctrlPr>
                      <w:rPr>
                        <w:rFonts w:ascii="Cambria Math" w:eastAsiaTheme="minorEastAsia" w:hAnsi="Cambria Math"/>
                      </w:rPr>
                    </m:ctrlPr>
                  </m:accPr>
                  <m:e>
                    <m:r>
                      <m:rPr>
                        <m:sty m:val="p"/>
                      </m:rPr>
                      <w:rPr>
                        <w:rFonts w:ascii="Cambria Math" w:eastAsiaTheme="minorEastAsia" w:hAnsi="Cambria Math"/>
                      </w:rPr>
                      <m:t>E</m:t>
                    </m:r>
                  </m:e>
                </m:acc>
                <m:ctrlPr>
                  <w:rPr>
                    <w:rFonts w:ascii="Cambria Math" w:eastAsiaTheme="minorEastAsia" w:hAnsi="Cambria Math"/>
                    <w:i/>
                  </w:rPr>
                </m:ctrlPr>
              </m:e>
            </m:d>
          </m:sub>
        </m:sSub>
        <m: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P</m:t>
            </m:r>
            <m:ctrlPr>
              <w:rPr>
                <w:rFonts w:ascii="Cambria Math" w:eastAsiaTheme="minorEastAsia" w:hAnsi="Cambria Math"/>
                <w:i/>
              </w:rPr>
            </m:ctrlPr>
          </m:e>
          <m:sub>
            <m:d>
              <m:dPr>
                <m:ctrlPr>
                  <w:rPr>
                    <w:rFonts w:ascii="Cambria Math" w:eastAsiaTheme="minorEastAsia" w:hAnsi="Cambria Math"/>
                  </w:rPr>
                </m:ctrlPr>
              </m:dPr>
              <m:e>
                <m:r>
                  <m:rPr>
                    <m:sty m:val="p"/>
                  </m:rPr>
                  <w:rPr>
                    <w:rFonts w:ascii="Cambria Math" w:eastAsiaTheme="minorEastAsia" w:hAnsi="Cambria Math"/>
                  </w:rPr>
                  <m:t>E</m:t>
                </m:r>
              </m:e>
            </m:d>
          </m:sub>
        </m:sSub>
        <m:r>
          <w:rPr>
            <w:rFonts w:ascii="Cambria Math" w:eastAsiaTheme="minorEastAsia" w:hAnsi="Cambria Math"/>
          </w:rPr>
          <m:t xml:space="preserve"> </m:t>
        </m:r>
      </m:oMath>
      <w:r>
        <w:rPr>
          <w:rFonts w:eastAsiaTheme="minorEastAsia"/>
        </w:rPr>
        <w:t>(</w:t>
      </w:r>
      <m:oMath>
        <m:acc>
          <m:accPr>
            <m:chr m:val="̅"/>
            <m:ctrlPr>
              <w:rPr>
                <w:rFonts w:ascii="Cambria Math" w:eastAsiaTheme="minorEastAsia" w:hAnsi="Cambria Math"/>
              </w:rPr>
            </m:ctrlPr>
          </m:accPr>
          <m:e>
            <m:r>
              <m:rPr>
                <m:sty m:val="p"/>
              </m:rPr>
              <w:rPr>
                <w:rFonts w:ascii="Cambria Math" w:eastAsiaTheme="minorEastAsia" w:hAnsi="Cambria Math"/>
              </w:rPr>
              <m:t>E</m:t>
            </m:r>
          </m:e>
        </m:acc>
      </m:oMath>
      <w:r>
        <w:rPr>
          <w:rFonts w:eastAsiaTheme="minorEastAsia"/>
        </w:rPr>
        <w:t xml:space="preserve"> ist das Gegenereignis von E)</w:t>
      </w:r>
    </w:p>
    <w:p w14:paraId="504BCBA7" w14:textId="77777777" w:rsidR="007B5422" w:rsidRDefault="007B5422" w:rsidP="007B5422">
      <w:pPr>
        <w:rPr>
          <w:rFonts w:eastAsiaTheme="minorEastAsia"/>
        </w:rPr>
      </w:pPr>
      <w:r>
        <w:rPr>
          <w:rFonts w:eastAsiaTheme="minorEastAsia"/>
        </w:rPr>
        <w:t xml:space="preserve">Es gilt: </w:t>
      </w:r>
      <m:oMath>
        <m:sSub>
          <m:sSubPr>
            <m:ctrlPr>
              <w:rPr>
                <w:rFonts w:ascii="Cambria Math" w:eastAsiaTheme="minorEastAsia" w:hAnsi="Cambria Math"/>
              </w:rPr>
            </m:ctrlPr>
          </m:sSubPr>
          <m:e>
            <m:r>
              <m:rPr>
                <m:sty m:val="p"/>
              </m:rPr>
              <w:rPr>
                <w:rFonts w:ascii="Cambria Math" w:eastAsiaTheme="minorEastAsia" w:hAnsi="Cambria Math"/>
              </w:rPr>
              <m:t>P</m:t>
            </m:r>
            <m:ctrlPr>
              <w:rPr>
                <w:rFonts w:ascii="Cambria Math" w:eastAsiaTheme="minorEastAsia" w:hAnsi="Cambria Math"/>
                <w:i/>
              </w:rPr>
            </m:ctrlPr>
          </m:e>
          <m:sub>
            <m:d>
              <m:dPr>
                <m:ctrlPr>
                  <w:rPr>
                    <w:rFonts w:ascii="Cambria Math" w:eastAsiaTheme="minorEastAsia" w:hAnsi="Cambria Math"/>
                  </w:rPr>
                </m:ctrlPr>
              </m:dPr>
              <m:e>
                <m:r>
                  <m:rPr>
                    <m:sty m:val="p"/>
                  </m:rPr>
                  <w:rPr>
                    <w:rFonts w:ascii="Cambria Math" w:eastAsiaTheme="minorEastAsia" w:hAnsi="Cambria Math"/>
                  </w:rPr>
                  <m:t>E</m:t>
                </m:r>
              </m:e>
            </m:d>
          </m:sub>
        </m:sSub>
        <m:r>
          <w:rPr>
            <w:rFonts w:ascii="Cambria Math" w:eastAsiaTheme="minorEastAsia" w:hAnsi="Cambria Math"/>
          </w:rPr>
          <m:t>=</m:t>
        </m:r>
        <m:f>
          <m:fPr>
            <m:ctrlPr>
              <w:rPr>
                <w:rFonts w:ascii="Cambria Math" w:eastAsiaTheme="minorEastAsia" w:hAnsi="Cambria Math"/>
                <w:i/>
              </w:rPr>
            </m:ctrlPr>
          </m:fPr>
          <m:num>
            <m:r>
              <m:rPr>
                <m:nor/>
              </m:rPr>
              <w:rPr>
                <w:rFonts w:ascii="Cambria Math" w:eastAsiaTheme="minorEastAsia" w:hAnsi="Cambria Math"/>
              </w:rPr>
              <m:t>Anzahl der für E günstigen Ergebnisse</m:t>
            </m:r>
          </m:num>
          <m:den>
            <m:r>
              <m:rPr>
                <m:nor/>
              </m:rPr>
              <w:rPr>
                <w:rFonts w:ascii="Cambria Math" w:eastAsiaTheme="minorEastAsia" w:hAnsi="Cambria Math"/>
              </w:rPr>
              <m:t>Anzahl aller möglichen Ergebnisse</m:t>
            </m:r>
          </m:den>
        </m:f>
      </m:oMath>
      <w:r>
        <w:rPr>
          <w:rFonts w:eastAsiaTheme="minorEastAsia"/>
        </w:rPr>
        <w:t>.</w:t>
      </w:r>
    </w:p>
    <w:p w14:paraId="06D09A91" w14:textId="77777777" w:rsidR="007B5422" w:rsidRDefault="007B5422" w:rsidP="007B5422">
      <w:pPr>
        <w:rPr>
          <w:rFonts w:eastAsiaTheme="minorEastAsia"/>
        </w:rPr>
      </w:pPr>
      <w:r>
        <w:rPr>
          <w:rFonts w:eastAsiaTheme="minorEastAsia"/>
        </w:rPr>
        <w:t>Für mehrstufige Zufallsexperimente kann man die Wahrscheinlichkeiten der Ergebnisse mit einem Baumdiagramm ermitteln.</w:t>
      </w:r>
    </w:p>
    <w:p w14:paraId="0BC65870" w14:textId="77777777" w:rsidR="007B5422" w:rsidRDefault="007B5422" w:rsidP="007B5422">
      <w:pPr>
        <w:rPr>
          <w:rFonts w:eastAsiaTheme="minorEastAsia"/>
        </w:rPr>
      </w:pPr>
      <w:r>
        <w:rPr>
          <w:rFonts w:eastAsiaTheme="minorEastAsia"/>
        </w:rPr>
        <w:t>1.Pfadregel (Produktregel):</w:t>
      </w:r>
      <w:r>
        <w:rPr>
          <w:rFonts w:eastAsiaTheme="minorEastAsia"/>
        </w:rPr>
        <w:tab/>
        <w:t xml:space="preserve">Die Wahrscheinlichkeit eines Ergebnisses ist gleich dem Produkt der </w:t>
      </w:r>
      <w:r>
        <w:rPr>
          <w:rFonts w:eastAsiaTheme="minorEastAsia"/>
        </w:rPr>
        <w:tab/>
      </w:r>
      <w:r>
        <w:rPr>
          <w:rFonts w:eastAsiaTheme="minorEastAsia"/>
        </w:rPr>
        <w:tab/>
      </w:r>
      <w:r>
        <w:rPr>
          <w:rFonts w:eastAsiaTheme="minorEastAsia"/>
        </w:rPr>
        <w:tab/>
      </w:r>
      <w:r>
        <w:rPr>
          <w:rFonts w:eastAsiaTheme="minorEastAsia"/>
        </w:rPr>
        <w:tab/>
        <w:t>Zweigwahrscheinlichkeiten (Pfadwahrscheinlichkeit)</w:t>
      </w:r>
    </w:p>
    <w:p w14:paraId="533B7729" w14:textId="77777777" w:rsidR="007B5422" w:rsidRDefault="007B5422" w:rsidP="007B5422">
      <w:pPr>
        <w:rPr>
          <w:rFonts w:eastAsiaTheme="minorEastAsia"/>
        </w:rPr>
      </w:pPr>
      <w:r>
        <w:rPr>
          <w:rFonts w:eastAsiaTheme="minorEastAsia"/>
        </w:rPr>
        <w:t>2.Pfadregel (Summenregel):</w:t>
      </w:r>
      <w:r>
        <w:rPr>
          <w:rFonts w:eastAsiaTheme="minorEastAsia"/>
        </w:rPr>
        <w:tab/>
        <w:t xml:space="preserve">Die Wahrscheinlichkeit eines Ereignisses ist gleich der Summe der </w:t>
      </w:r>
      <w:r>
        <w:rPr>
          <w:rFonts w:eastAsiaTheme="minorEastAsia"/>
        </w:rPr>
        <w:tab/>
      </w:r>
      <w:r>
        <w:rPr>
          <w:rFonts w:eastAsiaTheme="minorEastAsia"/>
        </w:rPr>
        <w:tab/>
      </w:r>
      <w:r>
        <w:rPr>
          <w:rFonts w:eastAsiaTheme="minorEastAsia"/>
        </w:rPr>
        <w:tab/>
      </w:r>
      <w:r>
        <w:rPr>
          <w:rFonts w:eastAsiaTheme="minorEastAsia"/>
        </w:rPr>
        <w:tab/>
        <w:t>zugehörigen Pfadwahrscheinlichkeiten</w:t>
      </w:r>
    </w:p>
    <w:p w14:paraId="2B573BC2" w14:textId="77777777" w:rsidR="007B5422" w:rsidRDefault="007B5422" w:rsidP="007B5422">
      <w:pPr>
        <w:rPr>
          <w:rFonts w:eastAsiaTheme="minorEastAsia"/>
        </w:rPr>
      </w:pPr>
    </w:p>
    <w:p w14:paraId="4C9C4F7A" w14:textId="77777777" w:rsidR="007B5422" w:rsidRDefault="007B5422" w:rsidP="007B5422">
      <w:pPr>
        <w:rPr>
          <w:rFonts w:eastAsiaTheme="minorEastAsia"/>
        </w:rPr>
      </w:pPr>
      <w:r>
        <w:rPr>
          <w:rFonts w:eastAsiaTheme="minorEastAsia"/>
        </w:rPr>
        <w:t>Konkret sieht das bei einem Wurf auf 3 Dosen so aus:</w:t>
      </w:r>
    </w:p>
    <w:p w14:paraId="23A1D888" w14:textId="77777777" w:rsidR="007B5422" w:rsidRDefault="007B5422" w:rsidP="007B5422">
      <w:pPr>
        <w:rPr>
          <w:rFonts w:eastAsiaTheme="minorEastAsia"/>
        </w:rPr>
      </w:pPr>
      <w:r>
        <w:rPr>
          <w:rFonts w:eastAsiaTheme="minorEastAsia"/>
        </w:rPr>
        <w:t>Das mögliche Ergebnis wäre 0; 1; 2; 3 Dosen umzuwerfen, also</w:t>
      </w:r>
      <m:oMath>
        <m:r>
          <w:rPr>
            <w:rFonts w:ascii="Cambria Math" w:eastAsiaTheme="minorEastAsia" w:hAnsi="Cambria Math"/>
          </w:rPr>
          <m:t xml:space="preserve"> </m:t>
        </m:r>
        <m:r>
          <m:rPr>
            <m:sty m:val="p"/>
          </m:rPr>
          <w:rPr>
            <w:rFonts w:ascii="Cambria Math" w:eastAsiaTheme="minorEastAsia" w:hAnsi="Cambria Math"/>
          </w:rPr>
          <m:t>Ω=</m:t>
        </m:r>
        <m:d>
          <m:dPr>
            <m:begChr m:val="{"/>
            <m:endChr m:val="}"/>
            <m:ctrlPr>
              <w:rPr>
                <w:rFonts w:ascii="Cambria Math" w:eastAsiaTheme="minorEastAsia" w:hAnsi="Cambria Math"/>
              </w:rPr>
            </m:ctrlPr>
          </m:dPr>
          <m:e>
            <m:r>
              <m:rPr>
                <m:sty m:val="p"/>
              </m:rPr>
              <w:rPr>
                <w:rFonts w:ascii="Cambria Math" w:eastAsiaTheme="minorEastAsia" w:hAnsi="Cambria Math"/>
              </w:rPr>
              <m:t>0;1;2;3</m:t>
            </m:r>
          </m:e>
        </m:d>
      </m:oMath>
      <w:r>
        <w:rPr>
          <w:rFonts w:eastAsiaTheme="minorEastAsia"/>
        </w:rPr>
        <w:t xml:space="preserve">. </w:t>
      </w:r>
    </w:p>
    <w:p w14:paraId="12FCB1C0" w14:textId="77777777" w:rsidR="007B5422" w:rsidRDefault="007B5422" w:rsidP="007B5422">
      <w:pPr>
        <w:rPr>
          <w:rFonts w:eastAsiaTheme="minorEastAsia"/>
        </w:rPr>
      </w:pPr>
      <w:r>
        <w:rPr>
          <w:rFonts w:eastAsiaTheme="minorEastAsia"/>
        </w:rPr>
        <w:t xml:space="preserve">Das Ereignis </w:t>
      </w:r>
      <m:oMath>
        <m:sSub>
          <m:sSubPr>
            <m:ctrlPr>
              <w:rPr>
                <w:rFonts w:ascii="Cambria Math" w:eastAsiaTheme="minorEastAsia" w:hAnsi="Cambria Math"/>
              </w:rPr>
            </m:ctrlPr>
          </m:sSubPr>
          <m:e>
            <m:r>
              <m:rPr>
                <m:sty m:val="p"/>
              </m:rP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={2;4;6}</m:t>
        </m:r>
      </m:oMath>
      <w:r>
        <w:rPr>
          <w:rFonts w:eastAsiaTheme="minorEastAsia"/>
        </w:rPr>
        <w:t xml:space="preserve"> ist unmöglich, daher </w:t>
      </w:r>
      <m:oMath>
        <m:r>
          <m:rPr>
            <m:sty m:val="p"/>
          </m:rPr>
          <w:rPr>
            <w:rFonts w:ascii="Cambria Math" w:eastAsiaTheme="minorEastAsia" w:hAnsi="Cambria Math"/>
          </w:rPr>
          <m:t>Ω=</m:t>
        </m:r>
        <m:d>
          <m:dPr>
            <m:begChr m:val="{"/>
            <m:endChr m:val="}"/>
            <m:ctrlPr>
              <w:rPr>
                <w:rFonts w:ascii="Cambria Math" w:eastAsiaTheme="minorEastAsia" w:hAnsi="Cambria Math"/>
              </w:rPr>
            </m:ctrlPr>
          </m:dPr>
          <m:e>
            <m:r>
              <w:rPr>
                <w:rFonts w:ascii="Cambria Math" w:eastAsiaTheme="minorEastAsia" w:hAnsi="Cambria Math" w:cs="Arial Unicode MS"/>
              </w:rPr>
              <m:t xml:space="preserve"> </m:t>
            </m:r>
          </m:e>
        </m:d>
      </m:oMath>
    </w:p>
    <w:p w14:paraId="033BCC26" w14:textId="77777777" w:rsidR="007B5422" w:rsidRPr="00CF5EC0" w:rsidRDefault="007B5422" w:rsidP="007B5422">
      <w:pPr>
        <w:rPr>
          <w:rFonts w:eastAsiaTheme="minorEastAsia"/>
        </w:rPr>
      </w:pPr>
      <w:r>
        <w:rPr>
          <w:rFonts w:eastAsiaTheme="minorEastAsia"/>
        </w:rPr>
        <w:t xml:space="preserve">Das Ereignis </w:t>
      </w:r>
      <m:oMath>
        <m:sSub>
          <m:sSubPr>
            <m:ctrlPr>
              <w:rPr>
                <w:rFonts w:ascii="Cambria Math" w:eastAsiaTheme="minorEastAsia" w:hAnsi="Cambria Math"/>
              </w:rPr>
            </m:ctrlPr>
          </m:sSubPr>
          <m:e>
            <m:r>
              <m:rPr>
                <m:sty m:val="p"/>
              </m:rP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Ω</m:t>
            </m:r>
          </m:e>
        </m:d>
        <m:r>
          <w:rPr>
            <w:rFonts w:ascii="Cambria Math" w:eastAsiaTheme="minorEastAsia" w:hAnsi="Cambria Math"/>
          </w:rPr>
          <m:t xml:space="preserve"> </m:t>
        </m:r>
      </m:oMath>
      <w:r>
        <w:rPr>
          <w:rFonts w:eastAsiaTheme="minorEastAsia"/>
        </w:rPr>
        <w:t xml:space="preserve">ist </w:t>
      </w:r>
      <m:oMath>
        <m:r>
          <w:rPr>
            <w:rFonts w:ascii="Cambria Math" w:eastAsiaTheme="minorEastAsia" w:hAnsi="Cambria Math"/>
          </w:rPr>
          <m:t>1</m:t>
        </m:r>
      </m:oMath>
      <w:r>
        <w:rPr>
          <w:rFonts w:eastAsiaTheme="minorEastAsia"/>
        </w:rPr>
        <w:t xml:space="preserve"> und somit </w:t>
      </w:r>
      <m:oMath>
        <m:r>
          <w:rPr>
            <w:rFonts w:ascii="Cambria Math" w:eastAsiaTheme="minorEastAsia" w:hAnsi="Cambria Math"/>
          </w:rPr>
          <m:t>100%</m:t>
        </m:r>
      </m:oMath>
    </w:p>
    <w:p w14:paraId="28138687" w14:textId="77777777" w:rsidR="007B5422" w:rsidRDefault="007B5422" w:rsidP="007B5422">
      <w:pPr>
        <w:rPr>
          <w:rFonts w:eastAsiaTheme="minorEastAsia"/>
        </w:rPr>
      </w:pPr>
    </w:p>
    <w:p w14:paraId="101CAFC8" w14:textId="77777777" w:rsidR="007B5422" w:rsidRPr="00CF5EC0" w:rsidRDefault="007B5422" w:rsidP="007B5422">
      <w:pPr>
        <w:rPr>
          <w:rFonts w:eastAsiaTheme="minorEastAsia"/>
        </w:rPr>
      </w:pPr>
      <w:r>
        <w:rPr>
          <w:rFonts w:eastAsiaTheme="minorEastAsia"/>
        </w:rPr>
        <w:t>Bei einer Urne in der man 2 Weiße und 1 Rote Kugel hat, mit zurücklegen ist die Wahrscheinlichkeit zwei Weiße Kugeln zu ziehen</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9</m:t>
            </m:r>
          </m:den>
        </m:f>
        <m:r>
          <w:rPr>
            <w:rFonts w:ascii="Cambria Math" w:eastAsiaTheme="minorEastAsia" w:hAnsi="Cambria Math"/>
          </w:rPr>
          <m:t>≙44.44%</m:t>
        </m:r>
      </m:oMath>
      <w:r>
        <w:rPr>
          <w:rFonts w:eastAsiaTheme="minorEastAsia"/>
        </w:rPr>
        <w:t xml:space="preserve">. Für Zwei Rote ist die Wahrscheinlichkeit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9</m:t>
            </m:r>
          </m:den>
        </m:f>
        <m:r>
          <w:rPr>
            <w:rFonts w:ascii="Cambria Math" w:eastAsiaTheme="minorEastAsia" w:hAnsi="Cambria Math"/>
          </w:rPr>
          <m:t>≙11.11%</m:t>
        </m:r>
      </m:oMath>
    </w:p>
    <w:p w14:paraId="1DE9218D" w14:textId="753B3E6C" w:rsidR="007B5422" w:rsidRDefault="007B5422">
      <w:r>
        <w:br w:type="page"/>
      </w:r>
    </w:p>
    <w:p w14:paraId="6B1D137C" w14:textId="77777777" w:rsidR="007B5422" w:rsidRDefault="007B5422" w:rsidP="007B5422">
      <w:pPr>
        <w:pStyle w:val="Titel"/>
      </w:pPr>
      <w:r>
        <w:lastRenderedPageBreak/>
        <w:t>Bernoulli Versuch, Bernoulli Kette</w:t>
      </w:r>
    </w:p>
    <w:p w14:paraId="558163D2" w14:textId="77777777" w:rsidR="007B5422" w:rsidRDefault="007B5422" w:rsidP="007B5422">
      <w:r>
        <w:t xml:space="preserve">Ein Zufallsversuch wird als </w:t>
      </w:r>
      <w:r w:rsidRPr="007F3655">
        <w:rPr>
          <w:i/>
        </w:rPr>
        <w:t>Bernoulli Versuch</w:t>
      </w:r>
      <w:r>
        <w:t xml:space="preserve"> bezeichnet, wenn nur zwei Ausgänge betrachtet werden: Treffer (Erfolg) und Niete (Misserfolg). Die Wahrscheinlichkeit für das Eintreten eines Erfolges wird als Trefferwahrscheinlichkeit (Erfolgswahrscheinlichkeit) bezeichnet.</w:t>
      </w:r>
    </w:p>
    <w:p w14:paraId="5FDF5F28" w14:textId="77777777" w:rsidR="007B5422" w:rsidRDefault="007B5422" w:rsidP="007B5422">
      <w:r>
        <w:t>Beispiele:</w:t>
      </w:r>
    </w:p>
    <w:tbl>
      <w:tblPr>
        <w:tblStyle w:val="Tabellenraster"/>
        <w:tblW w:w="0" w:type="auto"/>
        <w:tblLook w:val="04A0" w:firstRow="1" w:lastRow="0" w:firstColumn="1" w:lastColumn="0" w:noHBand="0" w:noVBand="1"/>
      </w:tblPr>
      <w:tblGrid>
        <w:gridCol w:w="4165"/>
        <w:gridCol w:w="1705"/>
        <w:gridCol w:w="1693"/>
        <w:gridCol w:w="1725"/>
      </w:tblGrid>
      <w:tr w:rsidR="007B5422" w14:paraId="53A5BB0C" w14:textId="77777777" w:rsidTr="00675F51">
        <w:tc>
          <w:tcPr>
            <w:tcW w:w="4219" w:type="dxa"/>
          </w:tcPr>
          <w:p w14:paraId="175262A4" w14:textId="77777777" w:rsidR="007B5422" w:rsidRDefault="007B5422" w:rsidP="00675F51">
            <w:r>
              <w:t>Vorgang</w:t>
            </w:r>
          </w:p>
        </w:tc>
        <w:tc>
          <w:tcPr>
            <w:tcW w:w="1559" w:type="dxa"/>
          </w:tcPr>
          <w:p w14:paraId="4E9EF0A3" w14:textId="77777777" w:rsidR="007B5422" w:rsidRDefault="007B5422" w:rsidP="00675F51">
            <w:r>
              <w:t>Merkmal</w:t>
            </w:r>
          </w:p>
        </w:tc>
        <w:tc>
          <w:tcPr>
            <w:tcW w:w="1701" w:type="dxa"/>
          </w:tcPr>
          <w:p w14:paraId="42828CDC" w14:textId="77777777" w:rsidR="007B5422" w:rsidRDefault="007B5422" w:rsidP="00675F51">
            <w:r>
              <w:t>Erfolg</w:t>
            </w:r>
          </w:p>
        </w:tc>
        <w:tc>
          <w:tcPr>
            <w:tcW w:w="1733" w:type="dxa"/>
          </w:tcPr>
          <w:p w14:paraId="2562A020" w14:textId="77777777" w:rsidR="007B5422" w:rsidRDefault="007B5422" w:rsidP="00675F51">
            <w:r>
              <w:t>Misserfolg</w:t>
            </w:r>
          </w:p>
        </w:tc>
      </w:tr>
      <w:tr w:rsidR="007B5422" w14:paraId="2932D42E" w14:textId="77777777" w:rsidTr="00675F51">
        <w:tc>
          <w:tcPr>
            <w:tcW w:w="4219" w:type="dxa"/>
          </w:tcPr>
          <w:p w14:paraId="1805A9E2" w14:textId="77777777" w:rsidR="007B5422" w:rsidRDefault="007B5422" w:rsidP="00675F51">
            <w:r>
              <w:t>Ziehen aus einer Urne mit roten gelben und weißen Kugeln</w:t>
            </w:r>
          </w:p>
        </w:tc>
        <w:tc>
          <w:tcPr>
            <w:tcW w:w="1559" w:type="dxa"/>
          </w:tcPr>
          <w:p w14:paraId="2C52F382" w14:textId="77777777" w:rsidR="007B5422" w:rsidRDefault="007B5422" w:rsidP="00675F51">
            <w:r>
              <w:t>Farbe der Kugel</w:t>
            </w:r>
          </w:p>
        </w:tc>
        <w:tc>
          <w:tcPr>
            <w:tcW w:w="1701" w:type="dxa"/>
          </w:tcPr>
          <w:p w14:paraId="055482BE" w14:textId="77777777" w:rsidR="007B5422" w:rsidRDefault="007B5422" w:rsidP="00675F51">
            <w:r>
              <w:t>Rote Kugel gezogen</w:t>
            </w:r>
          </w:p>
        </w:tc>
        <w:tc>
          <w:tcPr>
            <w:tcW w:w="1733" w:type="dxa"/>
          </w:tcPr>
          <w:p w14:paraId="16287590" w14:textId="77777777" w:rsidR="007B5422" w:rsidRDefault="007B5422" w:rsidP="00675F51">
            <w:r>
              <w:t>Keine rote Kugel gezogen</w:t>
            </w:r>
          </w:p>
        </w:tc>
      </w:tr>
      <w:tr w:rsidR="007B5422" w14:paraId="0CD7E9CB" w14:textId="77777777" w:rsidTr="00675F51">
        <w:tc>
          <w:tcPr>
            <w:tcW w:w="4219" w:type="dxa"/>
          </w:tcPr>
          <w:p w14:paraId="1E02AB66" w14:textId="77777777" w:rsidR="007B5422" w:rsidRDefault="007B5422" w:rsidP="00675F51">
            <w:r>
              <w:t>Herstellen eines Gerätes</w:t>
            </w:r>
          </w:p>
        </w:tc>
        <w:tc>
          <w:tcPr>
            <w:tcW w:w="1559" w:type="dxa"/>
          </w:tcPr>
          <w:p w14:paraId="677634DB" w14:textId="77777777" w:rsidR="007B5422" w:rsidRDefault="007B5422" w:rsidP="00675F51">
            <w:r>
              <w:t>Qualität</w:t>
            </w:r>
          </w:p>
        </w:tc>
        <w:tc>
          <w:tcPr>
            <w:tcW w:w="1701" w:type="dxa"/>
          </w:tcPr>
          <w:p w14:paraId="3CD6965E" w14:textId="77777777" w:rsidR="007B5422" w:rsidRDefault="007B5422" w:rsidP="00675F51">
            <w:r>
              <w:t>Das Gerät funktioniert</w:t>
            </w:r>
          </w:p>
        </w:tc>
        <w:tc>
          <w:tcPr>
            <w:tcW w:w="1733" w:type="dxa"/>
          </w:tcPr>
          <w:p w14:paraId="0F5361B4" w14:textId="77777777" w:rsidR="007B5422" w:rsidRDefault="007B5422" w:rsidP="00675F51">
            <w:r>
              <w:t>Das Gerät funktioniert nicht</w:t>
            </w:r>
          </w:p>
        </w:tc>
      </w:tr>
      <w:tr w:rsidR="007B5422" w14:paraId="5B7C3CC5" w14:textId="77777777" w:rsidTr="00675F51">
        <w:tc>
          <w:tcPr>
            <w:tcW w:w="4219" w:type="dxa"/>
          </w:tcPr>
          <w:p w14:paraId="5230DB73" w14:textId="77777777" w:rsidR="007B5422" w:rsidRDefault="007B5422" w:rsidP="00675F51">
            <w:r>
              <w:t>Werfen eines Würfels</w:t>
            </w:r>
          </w:p>
        </w:tc>
        <w:tc>
          <w:tcPr>
            <w:tcW w:w="1559" w:type="dxa"/>
          </w:tcPr>
          <w:p w14:paraId="375FA84A" w14:textId="77777777" w:rsidR="007B5422" w:rsidRDefault="007B5422" w:rsidP="00675F51">
            <w:r>
              <w:t>Augenzahl</w:t>
            </w:r>
          </w:p>
        </w:tc>
        <w:tc>
          <w:tcPr>
            <w:tcW w:w="1701" w:type="dxa"/>
          </w:tcPr>
          <w:p w14:paraId="6BC7ECBB" w14:textId="77777777" w:rsidR="007B5422" w:rsidRDefault="007B5422" w:rsidP="00675F51">
            <w:r>
              <w:t>Eine „6“ wurde gewürfelt</w:t>
            </w:r>
          </w:p>
        </w:tc>
        <w:tc>
          <w:tcPr>
            <w:tcW w:w="1733" w:type="dxa"/>
          </w:tcPr>
          <w:p w14:paraId="6FD1B792" w14:textId="77777777" w:rsidR="007B5422" w:rsidRDefault="007B5422" w:rsidP="00675F51">
            <w:r>
              <w:t>Keine „6“ wurde gewürfelt</w:t>
            </w:r>
          </w:p>
        </w:tc>
      </w:tr>
      <w:tr w:rsidR="007B5422" w14:paraId="1239F512" w14:textId="77777777" w:rsidTr="00675F51">
        <w:tc>
          <w:tcPr>
            <w:tcW w:w="4219" w:type="dxa"/>
          </w:tcPr>
          <w:p w14:paraId="48343E96" w14:textId="77777777" w:rsidR="007B5422" w:rsidRDefault="007B5422" w:rsidP="00675F51">
            <w:r>
              <w:t>Ablauf eines Sportstunde</w:t>
            </w:r>
          </w:p>
        </w:tc>
        <w:tc>
          <w:tcPr>
            <w:tcW w:w="1559" w:type="dxa"/>
          </w:tcPr>
          <w:p w14:paraId="1751E559" w14:textId="77777777" w:rsidR="007B5422" w:rsidRDefault="007B5422" w:rsidP="00675F51">
            <w:r>
              <w:t>Unfallgeschehen</w:t>
            </w:r>
          </w:p>
        </w:tc>
        <w:tc>
          <w:tcPr>
            <w:tcW w:w="1701" w:type="dxa"/>
          </w:tcPr>
          <w:p w14:paraId="3BD84D8A" w14:textId="77777777" w:rsidR="007B5422" w:rsidRDefault="007B5422" w:rsidP="00675F51">
            <w:r>
              <w:t>Es gab keinen Unfall</w:t>
            </w:r>
          </w:p>
        </w:tc>
        <w:tc>
          <w:tcPr>
            <w:tcW w:w="1733" w:type="dxa"/>
          </w:tcPr>
          <w:p w14:paraId="74238889" w14:textId="77777777" w:rsidR="007B5422" w:rsidRDefault="007B5422" w:rsidP="00675F51">
            <w:r>
              <w:t>Es gab einen Unfall</w:t>
            </w:r>
          </w:p>
        </w:tc>
      </w:tr>
    </w:tbl>
    <w:p w14:paraId="547B6C69" w14:textId="77777777" w:rsidR="007B5422" w:rsidRDefault="007B5422" w:rsidP="007B5422">
      <w:r>
        <w:rPr>
          <w:noProof/>
          <w:lang w:eastAsia="de-DE"/>
        </w:rPr>
        <mc:AlternateContent>
          <mc:Choice Requires="wps">
            <w:drawing>
              <wp:anchor distT="0" distB="0" distL="114300" distR="114300" simplePos="0" relativeHeight="251659264" behindDoc="0" locked="0" layoutInCell="1" allowOverlap="1" wp14:anchorId="4313E0D4" wp14:editId="6CA4F6AF">
                <wp:simplePos x="0" y="0"/>
                <wp:positionH relativeFrom="column">
                  <wp:posOffset>-38735</wp:posOffset>
                </wp:positionH>
                <wp:positionV relativeFrom="paragraph">
                  <wp:posOffset>233680</wp:posOffset>
                </wp:positionV>
                <wp:extent cx="5875020" cy="541020"/>
                <wp:effectExtent l="0" t="0" r="11430" b="1143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020" cy="541020"/>
                        </a:xfrm>
                        <a:prstGeom prst="rect">
                          <a:avLst/>
                        </a:prstGeom>
                        <a:solidFill>
                          <a:srgbClr val="FFFFFF"/>
                        </a:solidFill>
                        <a:ln w="9525">
                          <a:solidFill>
                            <a:srgbClr val="000000"/>
                          </a:solidFill>
                          <a:miter lim="800000"/>
                          <a:headEnd/>
                          <a:tailEnd/>
                        </a:ln>
                      </wps:spPr>
                      <wps:txbx>
                        <w:txbxContent>
                          <w:p w14:paraId="57D2DE3A" w14:textId="77777777" w:rsidR="007B5422" w:rsidRDefault="007B5422" w:rsidP="007B5422">
                            <w:r>
                              <w:t>Wiederholt man einen Bernoulli Versuch n-mal in exakt gleicher Weise, so spricht man von einer Bernoulli-Kette der Länge n mit der Trefferwahrscheinlichkeit 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13E0D4" id="_x0000_t202" coordsize="21600,21600" o:spt="202" path="m,l,21600r21600,l21600,xe">
                <v:stroke joinstyle="miter"/>
                <v:path gradientshapeok="t" o:connecttype="rect"/>
              </v:shapetype>
              <v:shape id="Textfeld 2" o:spid="_x0000_s1026" type="#_x0000_t202" style="position:absolute;margin-left:-3.05pt;margin-top:18.4pt;width:462.6pt;height:4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">
                <v:textbox>
                  <w:txbxContent>
                    <w:p w14:paraId="57D2DE3A" w14:textId="77777777" w:rsidR="007B5422" w:rsidRDefault="007B5422" w:rsidP="007B5422">
                      <w:r>
                        <w:t>Wiederholt man einen Bernoulli Versuch n-mal in exakt gleicher Weise, so spricht man von einer Bernoulli-Kette der Länge n mit der Trefferwahrscheinlichkeit p.</w:t>
                      </w:r>
                    </w:p>
                  </w:txbxContent>
                </v:textbox>
              </v:shape>
            </w:pict>
          </mc:Fallback>
        </mc:AlternateContent>
      </w:r>
    </w:p>
    <w:p w14:paraId="1DFACCD1" w14:textId="77777777" w:rsidR="007B5422" w:rsidRDefault="007B5422" w:rsidP="007B5422"/>
    <w:p w14:paraId="39902B25" w14:textId="77777777" w:rsidR="007B5422" w:rsidRDefault="007B5422" w:rsidP="007B5422"/>
    <w:p w14:paraId="6AD3ED46" w14:textId="77777777" w:rsidR="007B5422" w:rsidRDefault="007B5422" w:rsidP="007B5422">
      <w:r>
        <w:t>Beispiel: fünfmaliges Werfen einer Münze mit „Wappen“ als Erfolg</w:t>
      </w:r>
    </w:p>
    <w:p w14:paraId="5F429788" w14:textId="77777777" w:rsidR="007B5422" w:rsidRPr="00CC0DB4" w:rsidRDefault="007B5422" w:rsidP="007B5422">
      <w:pPr>
        <w:rPr>
          <w:rFonts w:eastAsiaTheme="minorEastAsia"/>
        </w:rPr>
      </w:pPr>
      <m:oMathPara>
        <m:oMath>
          <m:r>
            <w:rPr>
              <w:rFonts w:ascii="Cambria Math" w:hAnsi="Cambria Math"/>
            </w:rPr>
            <m:t>n=5,  p=0.5</m:t>
          </m:r>
        </m:oMath>
      </m:oMathPara>
    </w:p>
    <w:p w14:paraId="18BC150D" w14:textId="77777777" w:rsidR="007B5422" w:rsidRDefault="007B5422" w:rsidP="007B5422">
      <w:pPr>
        <w:rPr>
          <w:rFonts w:asciiTheme="majorHAnsi" w:eastAsiaTheme="majorEastAsia" w:hAnsiTheme="majorHAnsi" w:cstheme="majorBidi"/>
          <w:b/>
          <w:bCs/>
          <w:color w:val="365F91" w:themeColor="accent1" w:themeShade="BF"/>
          <w:sz w:val="28"/>
          <w:szCs w:val="28"/>
        </w:rPr>
      </w:pPr>
      <w:r>
        <w:br w:type="page"/>
      </w:r>
    </w:p>
    <w:p w14:paraId="028042A2" w14:textId="77777777" w:rsidR="007B5422" w:rsidRDefault="007B5422" w:rsidP="007B5422">
      <w:pPr>
        <w:pStyle w:val="berschrift1"/>
      </w:pPr>
      <w:r>
        <w:lastRenderedPageBreak/>
        <w:t>Erarbeitung der Formel von Bernoulli</w:t>
      </w:r>
    </w:p>
    <w:p w14:paraId="0D88E917" w14:textId="33D4630C" w:rsidR="007B5422" w:rsidRDefault="007B5422" w:rsidP="007B5422">
      <w:r>
        <w:rPr>
          <w:noProof/>
        </w:rPr>
        <w:drawing>
          <wp:anchor distT="0" distB="0" distL="114300" distR="114300" simplePos="0" relativeHeight="251660288" behindDoc="1" locked="0" layoutInCell="1" allowOverlap="1" wp14:anchorId="2C482ACE" wp14:editId="50C1BF4A">
            <wp:simplePos x="0" y="0"/>
            <wp:positionH relativeFrom="column">
              <wp:posOffset>695960</wp:posOffset>
            </wp:positionH>
            <wp:positionV relativeFrom="paragraph">
              <wp:posOffset>671830</wp:posOffset>
            </wp:positionV>
            <wp:extent cx="4382135" cy="3014345"/>
            <wp:effectExtent l="0" t="0" r="0" b="0"/>
            <wp:wrapTight wrapText="bothSides">
              <wp:wrapPolygon edited="0">
                <wp:start x="0" y="0"/>
                <wp:lineTo x="0" y="21432"/>
                <wp:lineTo x="21503" y="21432"/>
                <wp:lineTo x="21503" y="0"/>
                <wp:lineTo x="0" y="0"/>
              </wp:wrapPolygon>
            </wp:wrapTight>
            <wp:docPr id="2" name="Grafik 2" descr="Bernoulli Ket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rnoulli Kette 1"/>
                    <pic:cNvPicPr>
                      <a:picLocks noChangeAspect="1" noChangeArrowheads="1"/>
                    </pic:cNvPicPr>
                  </pic:nvPicPr>
                  <pic:blipFill>
                    <a:blip r:embed="rId7" cstate="print">
                      <a:extLst>
                        <a:ext uri="{28A0092B-C50C-407E-A947-70E740481C1C}">
                          <a14:useLocalDpi xmlns:a14="http://schemas.microsoft.com/office/drawing/2010/main" val="0"/>
                        </a:ext>
                      </a:extLst>
                    </a:blip>
                    <a:srcRect t="2763"/>
                    <a:stretch>
                      <a:fillRect/>
                    </a:stretch>
                  </pic:blipFill>
                  <pic:spPr bwMode="auto">
                    <a:xfrm>
                      <a:off x="0" y="0"/>
                      <a:ext cx="4382135" cy="3014345"/>
                    </a:xfrm>
                    <a:prstGeom prst="rect">
                      <a:avLst/>
                    </a:prstGeom>
                    <a:noFill/>
                  </pic:spPr>
                </pic:pic>
              </a:graphicData>
            </a:graphic>
            <wp14:sizeRelH relativeFrom="page">
              <wp14:pctWidth>0</wp14:pctWidth>
            </wp14:sizeRelH>
            <wp14:sizeRelV relativeFrom="page">
              <wp14:pctHeight>0</wp14:pctHeight>
            </wp14:sizeRelV>
          </wp:anchor>
        </w:drawing>
      </w:r>
      <w:r w:rsidRPr="00E85653">
        <w:t xml:space="preserve">Betrachten wir den viermaligen Würfelwurf und bezeichnen mit X die Anzahl an 6en, die gewürfelt werden. Es gilt dann natürlich </w:t>
      </w:r>
      <m:oMath>
        <m:r>
          <w:rPr>
            <w:rFonts w:ascii="Cambria Math" w:hAnsi="Cambria Math"/>
          </w:rPr>
          <m:t>X</m:t>
        </m:r>
        <m:r>
          <w:rPr>
            <w:rFonts w:ascii="Cambria Math" w:hAnsi="Cambria Math" w:cs="Cambria Math"/>
          </w:rPr>
          <m:t>∈</m:t>
        </m:r>
        <m:r>
          <w:rPr>
            <w:rFonts w:ascii="Cambria Math" w:hAnsi="Cambria Math"/>
          </w:rPr>
          <m:t>{0,</m:t>
        </m:r>
        <m:r>
          <w:rPr>
            <w:rFonts w:ascii="Cambria Math" w:hAnsi="Cambria Math" w:cs="Calibri"/>
          </w:rPr>
          <m:t>…</m:t>
        </m:r>
        <m:r>
          <w:rPr>
            <w:rFonts w:ascii="Cambria Math" w:hAnsi="Cambria Math"/>
          </w:rPr>
          <m:t>,4}</m:t>
        </m:r>
      </m:oMath>
      <w:r w:rsidRPr="00E85653">
        <w:t xml:space="preserve"> und wir k</w:t>
      </w:r>
      <w:proofErr w:type="spellStart"/>
      <w:r w:rsidRPr="00E85653">
        <w:rPr>
          <w:rFonts w:ascii="Calibri" w:hAnsi="Calibri" w:cs="Calibri"/>
        </w:rPr>
        <w:t>ö</w:t>
      </w:r>
      <w:r w:rsidRPr="00E85653">
        <w:t>nnen</w:t>
      </w:r>
      <w:proofErr w:type="spellEnd"/>
      <w:r w:rsidRPr="00E85653">
        <w:t xml:space="preserve"> ein (sehr gro</w:t>
      </w:r>
      <w:r w:rsidRPr="00E85653">
        <w:rPr>
          <w:rFonts w:ascii="Calibri" w:hAnsi="Calibri" w:cs="Calibri"/>
        </w:rPr>
        <w:t>ß</w:t>
      </w:r>
      <w:r w:rsidRPr="00E85653">
        <w:t>es) Baumdiagramm anfertigen.</w:t>
      </w:r>
    </w:p>
    <w:p w14:paraId="5862DF96" w14:textId="77777777" w:rsidR="007B5422" w:rsidRDefault="007B5422" w:rsidP="007B5422"/>
    <w:p w14:paraId="6428723B" w14:textId="77777777" w:rsidR="007B5422" w:rsidRDefault="007B5422" w:rsidP="007B5422"/>
    <w:p w14:paraId="7EB31B1F" w14:textId="77777777" w:rsidR="007B5422" w:rsidRDefault="007B5422" w:rsidP="007B5422"/>
    <w:p w14:paraId="38245E5C" w14:textId="77777777" w:rsidR="007B5422" w:rsidRDefault="007B5422" w:rsidP="007B5422"/>
    <w:p w14:paraId="6644D10D" w14:textId="77777777" w:rsidR="007B5422" w:rsidRDefault="007B5422" w:rsidP="007B5422"/>
    <w:p w14:paraId="7914D38F" w14:textId="77777777" w:rsidR="007B5422" w:rsidRDefault="007B5422" w:rsidP="007B5422"/>
    <w:p w14:paraId="2F050E1C" w14:textId="77777777" w:rsidR="007B5422" w:rsidRDefault="007B5422" w:rsidP="007B5422"/>
    <w:p w14:paraId="6FFB1712" w14:textId="77777777" w:rsidR="007B5422" w:rsidRDefault="007B5422" w:rsidP="007B5422"/>
    <w:p w14:paraId="0EB0F1A6" w14:textId="77777777" w:rsidR="007B5422" w:rsidRDefault="007B5422" w:rsidP="007B5422"/>
    <w:p w14:paraId="35331432" w14:textId="77777777" w:rsidR="007B5422" w:rsidRDefault="007B5422" w:rsidP="007B5422"/>
    <w:p w14:paraId="039A800F" w14:textId="77777777" w:rsidR="007B5422" w:rsidRDefault="007B5422" w:rsidP="007B5422">
      <w:r w:rsidRPr="00252BA4">
        <w:t xml:space="preserve">Möchten wir </w:t>
      </w:r>
      <m:oMath>
        <m:sSub>
          <m:sSubPr>
            <m:ctrlPr>
              <w:rPr>
                <w:rFonts w:ascii="Cambria Math" w:hAnsi="Cambria Math"/>
                <w:i/>
              </w:rPr>
            </m:ctrlPr>
          </m:sSubPr>
          <m:e>
            <m:r>
              <m:rPr>
                <m:sty m:val="p"/>
              </m:rPr>
              <w:rPr>
                <w:rFonts w:ascii="Cambria Math" w:hAnsi="Cambria Math"/>
              </w:rPr>
              <m:t>P</m:t>
            </m:r>
          </m:e>
          <m:sub>
            <m:d>
              <m:dPr>
                <m:ctrlPr>
                  <w:rPr>
                    <w:rFonts w:ascii="Cambria Math" w:hAnsi="Cambria Math"/>
                    <w:i/>
                  </w:rPr>
                </m:ctrlPr>
              </m:dPr>
              <m:e>
                <m:r>
                  <w:rPr>
                    <w:rFonts w:ascii="Cambria Math" w:hAnsi="Cambria Math"/>
                  </w:rPr>
                  <m:t>X=0</m:t>
                </m:r>
              </m:e>
            </m:d>
          </m:sub>
        </m:sSub>
      </m:oMath>
      <w:r w:rsidRPr="00252BA4">
        <w:t xml:space="preserve"> berechnen, so erhalten wir einen Ast und mit Hilfe des Multiplikationssatzes</w:t>
      </w:r>
    </w:p>
    <w:p w14:paraId="592F7446" w14:textId="77777777" w:rsidR="007B5422" w:rsidRPr="00D30CF8" w:rsidRDefault="007B5422" w:rsidP="007B5422">
      <w:pPr>
        <w:rPr>
          <w:rFonts w:eastAsiaTheme="minorEastAsia"/>
          <w:i/>
        </w:rPr>
      </w:pPr>
      <m:oMathPara>
        <m:oMath>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w:rPr>
                      <w:rFonts w:ascii="Cambria Math" w:hAnsi="Cambria Math"/>
                    </w:rPr>
                    <m:t>X=0</m:t>
                  </m:r>
                  <m:ctrlPr>
                    <w:rPr>
                      <w:rFonts w:ascii="Cambria Math" w:hAnsi="Cambria Math"/>
                      <w:i/>
                    </w:rPr>
                  </m:ctrlPr>
                </m:e>
              </m:d>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e>
            <m:sup>
              <m:r>
                <w:rPr>
                  <w:rFonts w:ascii="Cambria Math" w:hAnsi="Cambria Math"/>
                </w:rPr>
                <m:t xml:space="preserve"> 4</m:t>
              </m:r>
            </m:sup>
          </m:sSup>
        </m:oMath>
      </m:oMathPara>
    </w:p>
    <w:p w14:paraId="0C8C7D72" w14:textId="6193E22A" w:rsidR="007B5422" w:rsidRDefault="007B5422" w:rsidP="007B5422">
      <w:r>
        <w:rPr>
          <w:noProof/>
        </w:rPr>
        <w:drawing>
          <wp:anchor distT="0" distB="0" distL="114300" distR="114300" simplePos="0" relativeHeight="251661312" behindDoc="1" locked="0" layoutInCell="1" allowOverlap="1" wp14:anchorId="679EF2BB" wp14:editId="20E08D27">
            <wp:simplePos x="0" y="0"/>
            <wp:positionH relativeFrom="column">
              <wp:posOffset>777240</wp:posOffset>
            </wp:positionH>
            <wp:positionV relativeFrom="paragraph">
              <wp:posOffset>213360</wp:posOffset>
            </wp:positionV>
            <wp:extent cx="4428490" cy="3186430"/>
            <wp:effectExtent l="0" t="0" r="0" b="0"/>
            <wp:wrapTight wrapText="bothSides">
              <wp:wrapPolygon edited="0">
                <wp:start x="0" y="0"/>
                <wp:lineTo x="0" y="21436"/>
                <wp:lineTo x="21464" y="21436"/>
                <wp:lineTo x="21464" y="0"/>
                <wp:lineTo x="0" y="0"/>
              </wp:wrapPolygon>
            </wp:wrapTight>
            <wp:docPr id="1" name="Grafik 1" descr="Bernoulli Ket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noulli Kett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8490" cy="3186430"/>
                    </a:xfrm>
                    <a:prstGeom prst="rect">
                      <a:avLst/>
                    </a:prstGeom>
                    <a:noFill/>
                  </pic:spPr>
                </pic:pic>
              </a:graphicData>
            </a:graphic>
            <wp14:sizeRelH relativeFrom="page">
              <wp14:pctWidth>0</wp14:pctWidth>
            </wp14:sizeRelH>
            <wp14:sizeRelV relativeFrom="page">
              <wp14:pctHeight>0</wp14:pctHeight>
            </wp14:sizeRelV>
          </wp:anchor>
        </w:drawing>
      </w:r>
      <w:r w:rsidRPr="00D30CF8">
        <w:t xml:space="preserve">Als nächstes möchten wir </w:t>
      </w:r>
      <m:oMath>
        <m:sSub>
          <m:sSubPr>
            <m:ctrlPr>
              <w:rPr>
                <w:rFonts w:ascii="Cambria Math" w:hAnsi="Cambria Math"/>
              </w:rPr>
            </m:ctrlPr>
          </m:sSubPr>
          <m:e>
            <m:r>
              <m:rPr>
                <m:sty m:val="p"/>
              </m:rPr>
              <w:rPr>
                <w:rFonts w:ascii="Cambria Math" w:hAnsi="Cambria Math"/>
              </w:rPr>
              <m:t>P</m:t>
            </m:r>
          </m:e>
          <m:sub>
            <m:d>
              <m:dPr>
                <m:ctrlPr>
                  <w:rPr>
                    <w:rFonts w:ascii="Cambria Math" w:hAnsi="Cambria Math"/>
                    <w:i/>
                  </w:rPr>
                </m:ctrlPr>
              </m:dPr>
              <m:e>
                <m:r>
                  <w:rPr>
                    <w:rFonts w:ascii="Cambria Math" w:hAnsi="Cambria Math"/>
                  </w:rPr>
                  <m:t>X=1</m:t>
                </m:r>
              </m:e>
            </m:d>
          </m:sub>
        </m:sSub>
      </m:oMath>
      <w:r w:rsidRPr="00D30CF8">
        <w:t xml:space="preserve"> berechnen und ein Blick auf den Baum zeigt uns vier Äste</w:t>
      </w:r>
    </w:p>
    <w:p w14:paraId="04B533FE" w14:textId="77777777" w:rsidR="007B5422" w:rsidRDefault="007B5422" w:rsidP="007B5422">
      <w:r>
        <w:br w:type="page"/>
      </w:r>
    </w:p>
    <w:p w14:paraId="369845E1" w14:textId="77777777" w:rsidR="007B5422" w:rsidRDefault="007B5422" w:rsidP="007B5422">
      <w:r w:rsidRPr="00295FCB">
        <w:lastRenderedPageBreak/>
        <w:t>mit dazugehörigen Wahrscheinlichkeiten</w:t>
      </w:r>
    </w:p>
    <w:p w14:paraId="0ABDA1D5" w14:textId="77777777" w:rsidR="007B5422" w:rsidRPr="00295FCB" w:rsidRDefault="007B5422" w:rsidP="007B5422">
      <w:pPr>
        <w:rPr>
          <w:rFonts w:eastAsiaTheme="minorEastAsia"/>
          <w:i/>
        </w:rPr>
      </w:pPr>
      <m:oMathPara>
        <m:oMath>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w:rPr>
                      <w:rFonts w:ascii="Cambria Math" w:hAnsi="Cambria Math"/>
                    </w:rPr>
                    <m:t>X=1</m:t>
                  </m:r>
                  <m:ctrlPr>
                    <w:rPr>
                      <w:rFonts w:ascii="Cambria Math" w:eastAsiaTheme="minorEastAsia" w:hAnsi="Cambria Math"/>
                      <w:i/>
                    </w:rPr>
                  </m:ctrlPr>
                </m:e>
              </m:d>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27F61ABC" w14:textId="77777777" w:rsidR="007B5422" w:rsidRDefault="007B5422" w:rsidP="007B5422">
      <w:pPr>
        <w:rPr>
          <w:rFonts w:eastAsiaTheme="minorEastAsia"/>
        </w:rPr>
      </w:pPr>
      <w:r>
        <w:rPr>
          <w:rFonts w:eastAsiaTheme="minorEastAsia"/>
        </w:rPr>
        <w:t xml:space="preserve">Hierbei ist zu beachten, dass alle Summanden aus denselben vier Faktoren, einmal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=p</m:t>
        </m:r>
      </m:oMath>
      <w:r>
        <w:rPr>
          <w:rFonts w:eastAsiaTheme="minorEastAsia"/>
        </w:rPr>
        <w:t xml:space="preserve"> für einen 6er und dreimal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r>
          <w:rPr>
            <w:rFonts w:ascii="Cambria Math" w:eastAsiaTheme="minorEastAsia" w:hAnsi="Cambria Math"/>
          </w:rPr>
          <m:t>=(1-p)</m:t>
        </m:r>
      </m:oMath>
      <w:r>
        <w:rPr>
          <w:rFonts w:eastAsiaTheme="minorEastAsia"/>
        </w:rPr>
        <w:t xml:space="preserve"> für dreimal keine 6. Wenn man alles zusammenfasst kann man schreiben:</w:t>
      </w:r>
    </w:p>
    <w:p w14:paraId="276C542C" w14:textId="77777777" w:rsidR="007B5422" w:rsidRPr="00CD188F" w:rsidRDefault="007B5422" w:rsidP="007B5422">
      <w:pPr>
        <w:rPr>
          <w:rFonts w:eastAsiaTheme="minorEastAsia"/>
          <w:i/>
        </w:rPr>
      </w:pPr>
      <m:oMathPara>
        <m:oMath>
          <m:sSub>
            <m:sSubPr>
              <m:ctrlPr>
                <w:rPr>
                  <w:rFonts w:ascii="Cambria Math" w:eastAsiaTheme="minorEastAsia" w:hAnsi="Cambria Math"/>
                </w:rPr>
              </m:ctrlPr>
            </m:sSubPr>
            <m:e>
              <m:r>
                <m:rPr>
                  <m:sty m:val="p"/>
                </m:rP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X=1</m:t>
                  </m:r>
                  <m:ctrlPr>
                    <w:rPr>
                      <w:rFonts w:ascii="Cambria Math" w:eastAsiaTheme="minorEastAsia" w:hAnsi="Cambria Math"/>
                      <w:i/>
                    </w:rPr>
                  </m:ctrlPr>
                </m:e>
              </m:d>
            </m:sub>
          </m:sSub>
          <m:r>
            <w:rPr>
              <w:rFonts w:ascii="Cambria Math" w:eastAsiaTheme="minorEastAsia" w:hAnsi="Cambria Math"/>
            </w:rPr>
            <m:t>=</m:t>
          </m:r>
          <m:r>
            <w:rPr>
              <w:rFonts w:ascii="Cambria Math" w:eastAsiaTheme="minorEastAsia" w:hAnsi="Cambria Math" w:cs="Cambria Math"/>
            </w:rPr>
            <m:t>4∙</m:t>
          </m:r>
          <m:d>
            <m:dPr>
              <m:ctrlPr>
                <w:rPr>
                  <w:rFonts w:ascii="Cambria Math" w:eastAsiaTheme="minorEastAsia" w:hAnsi="Cambria Math" w:cs="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e>
                  </m:d>
                </m:e>
                <m:sup>
                  <m:r>
                    <w:rPr>
                      <w:rFonts w:ascii="Cambria Math" w:eastAsiaTheme="minorEastAsia" w:hAnsi="Cambria Math"/>
                    </w:rPr>
                    <m:t>3</m:t>
                  </m:r>
                </m:sup>
              </m:sSup>
              <m:ctrlPr>
                <w:rPr>
                  <w:rFonts w:ascii="Cambria Math" w:eastAsiaTheme="minorEastAsia" w:hAnsi="Cambria Math"/>
                  <w:i/>
                </w:rPr>
              </m:ctrlPr>
            </m:e>
          </m:d>
        </m:oMath>
      </m:oMathPara>
    </w:p>
    <w:p w14:paraId="01E5E678" w14:textId="77777777" w:rsidR="007B5422" w:rsidRDefault="007B5422" w:rsidP="007B5422">
      <w:r w:rsidRPr="00CD188F">
        <w:t>Dieselbe</w:t>
      </w:r>
      <w:r>
        <w:t xml:space="preserve"> Überlegung führt uns bei</w:t>
      </w:r>
      <m:oMath>
        <m:r>
          <w:rPr>
            <w:rFonts w:ascii="Cambria Math" w:hAnsi="Cambria Math"/>
          </w:rPr>
          <m:t xml:space="preserve"> </m:t>
        </m:r>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w:rPr>
                    <w:rFonts w:ascii="Cambria Math" w:hAnsi="Cambria Math"/>
                  </w:rPr>
                  <m:t>X=2</m:t>
                </m:r>
                <m:ctrlPr>
                  <w:rPr>
                    <w:rFonts w:ascii="Cambria Math" w:hAnsi="Cambria Math"/>
                    <w:i/>
                  </w:rPr>
                </m:ctrlPr>
              </m:e>
            </m:d>
          </m:sub>
        </m:sSub>
      </m:oMath>
      <w:r>
        <w:rPr>
          <w:rFonts w:eastAsiaTheme="minorEastAsia"/>
        </w:rPr>
        <w:t xml:space="preserve"> </w:t>
      </w:r>
      <w:r w:rsidRPr="00CD188F">
        <w:t>auf die Erkenntnis, dass jeder Summand aus zweimal</w:t>
      </w:r>
      <w:r>
        <w:t xml:space="preserve"> </w:t>
      </w:r>
      <m:oMath>
        <m:f>
          <m:fPr>
            <m:ctrlPr>
              <w:rPr>
                <w:rFonts w:ascii="Cambria Math" w:hAnsi="Cambria Math"/>
                <w:i/>
              </w:rPr>
            </m:ctrlPr>
          </m:fPr>
          <m:num>
            <m:r>
              <w:rPr>
                <w:rFonts w:ascii="Cambria Math" w:hAnsi="Cambria Math"/>
              </w:rPr>
              <m:t>1</m:t>
            </m:r>
          </m:num>
          <m:den>
            <m:r>
              <w:rPr>
                <w:rFonts w:ascii="Cambria Math" w:hAnsi="Cambria Math"/>
              </w:rPr>
              <m:t>6</m:t>
            </m:r>
          </m:den>
        </m:f>
      </m:oMath>
      <w:r w:rsidRPr="00CD188F">
        <w:t xml:space="preserve"> und zweimal </w:t>
      </w:r>
      <m:oMath>
        <m:f>
          <m:fPr>
            <m:ctrlPr>
              <w:rPr>
                <w:rFonts w:ascii="Cambria Math" w:hAnsi="Cambria Math"/>
                <w:i/>
              </w:rPr>
            </m:ctrlPr>
          </m:fPr>
          <m:num>
            <m:r>
              <w:rPr>
                <w:rFonts w:ascii="Cambria Math" w:hAnsi="Cambria Math"/>
              </w:rPr>
              <m:t>5</m:t>
            </m:r>
          </m:num>
          <m:den>
            <m:r>
              <w:rPr>
                <w:rFonts w:ascii="Cambria Math" w:hAnsi="Cambria Math"/>
              </w:rPr>
              <m:t>6</m:t>
            </m:r>
          </m:den>
        </m:f>
      </m:oMath>
      <w:r w:rsidRPr="00CD188F">
        <w:t xml:space="preserve"> besteht. Nun stellt sich die Frage, gibt es wieder vier Äste oder mehr? Wenn wir kurz zählen, kommen wir auf sechs Äste. Finden wir nun eine Formel für die Anzahl der Äste? Die Antwort ist natürlich Ja und wir nutzen dafür die Kombinatorik. Wie viele Anagramme gibt es mit den "Buchstaben" </w:t>
      </w:r>
      <m:oMath>
        <m:r>
          <w:rPr>
            <w:rFonts w:ascii="Cambria Math" w:hAnsi="Cambria Math"/>
          </w:rPr>
          <m:t>6,6,</m:t>
        </m:r>
        <m:acc>
          <m:accPr>
            <m:chr m:val="̅"/>
            <m:ctrlPr>
              <w:rPr>
                <w:rFonts w:ascii="Cambria Math" w:hAnsi="Cambria Math"/>
                <w:i/>
              </w:rPr>
            </m:ctrlPr>
          </m:accPr>
          <m:e>
            <m:r>
              <w:rPr>
                <w:rFonts w:ascii="Cambria Math" w:hAnsi="Cambria Math"/>
              </w:rPr>
              <m:t>6</m:t>
            </m:r>
          </m:e>
        </m:acc>
      </m:oMath>
      <w:r w:rsidRPr="00CD188F">
        <w:t xml:space="preserve"> und</w:t>
      </w:r>
      <m:oMath>
        <m:r>
          <w:rPr>
            <w:rFonts w:ascii="Cambria Math" w:hAnsi="Cambria Math"/>
          </w:rPr>
          <m:t xml:space="preserve"> </m:t>
        </m:r>
        <m:acc>
          <m:accPr>
            <m:chr m:val="̅"/>
            <m:ctrlPr>
              <w:rPr>
                <w:rFonts w:ascii="Cambria Math" w:hAnsi="Cambria Math"/>
                <w:i/>
              </w:rPr>
            </m:ctrlPr>
          </m:accPr>
          <m:e>
            <m:r>
              <w:rPr>
                <w:rFonts w:ascii="Cambria Math" w:hAnsi="Cambria Math"/>
              </w:rPr>
              <m:t>6</m:t>
            </m:r>
          </m:e>
        </m:acc>
      </m:oMath>
      <w:r w:rsidRPr="00CD188F">
        <w:t xml:space="preserve"> (zweimal 6 und zweimal nicht 6)? </w:t>
      </w:r>
      <w:r>
        <w:t xml:space="preserve">Es sind </w:t>
      </w:r>
      <m:oMath>
        <m:d>
          <m:dPr>
            <m:ctrlPr>
              <w:rPr>
                <w:rFonts w:ascii="Cambria Math" w:hAnsi="Cambria Math"/>
              </w:rPr>
            </m:ctrlPr>
          </m:dPr>
          <m:e>
            <m:f>
              <m:fPr>
                <m:type m:val="noBar"/>
                <m:ctrlPr>
                  <w:rPr>
                    <w:rFonts w:ascii="Cambria Math" w:hAnsi="Cambria Math"/>
                  </w:rPr>
                </m:ctrlPr>
              </m:fPr>
              <m:num>
                <m:r>
                  <w:rPr>
                    <w:rFonts w:ascii="Cambria Math" w:hAnsi="Cambria Math"/>
                  </w:rPr>
                  <m:t>4</m:t>
                </m:r>
              </m:num>
              <m:den>
                <m:r>
                  <w:rPr>
                    <w:rFonts w:ascii="Cambria Math" w:hAnsi="Cambria Math"/>
                  </w:rPr>
                  <m:t>2</m:t>
                </m:r>
              </m:den>
            </m:f>
          </m:e>
        </m:d>
      </m:oMath>
      <w:r w:rsidRPr="00CD188F">
        <w:t xml:space="preserve"> Möglichkeiten. Daraus können wir schließen, dass</w:t>
      </w:r>
      <w:r>
        <w:t xml:space="preserve"> folgendes gilt.</w:t>
      </w:r>
    </w:p>
    <w:p w14:paraId="6BC72BD5" w14:textId="77777777" w:rsidR="007B5422" w:rsidRPr="00B049E3" w:rsidRDefault="007B5422" w:rsidP="007B5422">
      <w:pPr>
        <w:rPr>
          <w:rFonts w:eastAsiaTheme="minorEastAsia"/>
          <w:i/>
        </w:rPr>
      </w:pPr>
      <m:oMathPara>
        <m:oMath>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w:rPr>
                      <w:rFonts w:ascii="Cambria Math" w:hAnsi="Cambria Math"/>
                    </w:rPr>
                    <m:t>X=2</m:t>
                  </m:r>
                  <m:ctrlPr>
                    <w:rPr>
                      <w:rFonts w:ascii="Cambria Math" w:hAnsi="Cambria Math"/>
                      <w:i/>
                    </w:rPr>
                  </m:ctrlPr>
                </m:e>
              </m:d>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2</m:t>
                  </m:r>
                </m:e>
              </m:eqAr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5</m:t>
                      </m:r>
                    </m:num>
                    <m:den>
                      <m:r>
                        <w:rPr>
                          <w:rFonts w:ascii="Cambria Math" w:hAnsi="Cambria Math"/>
                        </w:rPr>
                        <m:t>6</m:t>
                      </m:r>
                    </m:den>
                  </m:f>
                </m:e>
              </m:d>
            </m:e>
            <m:sup>
              <m:r>
                <w:rPr>
                  <w:rFonts w:ascii="Cambria Math" w:hAnsi="Cambria Math"/>
                </w:rPr>
                <m:t>2</m:t>
              </m:r>
            </m:sup>
          </m:sSup>
        </m:oMath>
      </m:oMathPara>
    </w:p>
    <w:p w14:paraId="52E98AF5" w14:textId="77777777" w:rsidR="007B5422" w:rsidRDefault="007B5422" w:rsidP="007B5422">
      <w:r w:rsidRPr="00F35A8B">
        <w:t xml:space="preserve">Für </w:t>
      </w:r>
      <m:oMath>
        <m:sSub>
          <m:sSubPr>
            <m:ctrlPr>
              <w:rPr>
                <w:rFonts w:ascii="Cambria Math" w:hAnsi="Cambria Math"/>
              </w:rPr>
            </m:ctrlPr>
          </m:sSubPr>
          <m:e>
            <m:r>
              <m:rPr>
                <m:sty m:val="p"/>
              </m:rPr>
              <w:rPr>
                <w:rFonts w:ascii="Cambria Math" w:hAnsi="Cambria Math"/>
              </w:rPr>
              <m:t>P</m:t>
            </m:r>
          </m:e>
          <m:sub>
            <m:d>
              <m:dPr>
                <m:ctrlPr>
                  <w:rPr>
                    <w:rFonts w:ascii="Cambria Math" w:hAnsi="Cambria Math"/>
                    <w:i/>
                  </w:rPr>
                </m:ctrlPr>
              </m:dPr>
              <m:e>
                <m:r>
                  <w:rPr>
                    <w:rFonts w:ascii="Cambria Math" w:hAnsi="Cambria Math"/>
                  </w:rPr>
                  <m:t>X=3</m:t>
                </m:r>
              </m:e>
            </m:d>
          </m:sub>
        </m:sSub>
      </m:oMath>
      <w:r>
        <w:t xml:space="preserve"> schließen wir dann analog auf </w:t>
      </w:r>
      <m:oMath>
        <m:d>
          <m:dPr>
            <m:ctrlPr>
              <w:rPr>
                <w:rFonts w:ascii="Cambria Math" w:hAnsi="Cambria Math"/>
              </w:rPr>
            </m:ctrlPr>
          </m:dPr>
          <m:e>
            <m:eqArr>
              <m:eqArrPr>
                <m:ctrlPr>
                  <w:rPr>
                    <w:rFonts w:ascii="Cambria Math" w:hAnsi="Cambria Math"/>
                    <w:i/>
                  </w:rPr>
                </m:ctrlPr>
              </m:eqArrPr>
              <m:e>
                <m:r>
                  <w:rPr>
                    <w:rFonts w:ascii="Cambria Math" w:hAnsi="Cambria Math"/>
                  </w:rPr>
                  <m:t>4</m:t>
                </m:r>
              </m:e>
              <m:e>
                <m:r>
                  <w:rPr>
                    <w:rFonts w:ascii="Cambria Math" w:hAnsi="Cambria Math"/>
                  </w:rPr>
                  <m:t>3</m:t>
                </m:r>
              </m:e>
            </m:eqArr>
          </m:e>
        </m:d>
        <m:r>
          <w:rPr>
            <w:rFonts w:ascii="Cambria Math" w:hAnsi="Cambria Math"/>
          </w:rPr>
          <m:t>=4</m:t>
        </m:r>
      </m:oMath>
      <w:r>
        <w:t xml:space="preserve"> Äste bestehend aus dreimal </w:t>
      </w:r>
      <m:oMath>
        <m:f>
          <m:fPr>
            <m:ctrlPr>
              <w:rPr>
                <w:rFonts w:ascii="Cambria Math" w:hAnsi="Cambria Math"/>
                <w:i/>
              </w:rPr>
            </m:ctrlPr>
          </m:fPr>
          <m:num>
            <m:r>
              <w:rPr>
                <w:rFonts w:ascii="Cambria Math" w:hAnsi="Cambria Math"/>
              </w:rPr>
              <m:t>1</m:t>
            </m:r>
          </m:num>
          <m:den>
            <m:r>
              <w:rPr>
                <w:rFonts w:ascii="Cambria Math" w:hAnsi="Cambria Math"/>
              </w:rPr>
              <m:t>6</m:t>
            </m:r>
          </m:den>
        </m:f>
      </m:oMath>
      <w:r w:rsidRPr="00F35A8B">
        <w:t xml:space="preserve"> und einmal</w:t>
      </w:r>
      <m:oMath>
        <m:f>
          <m:fPr>
            <m:ctrlPr>
              <w:rPr>
                <w:rFonts w:ascii="Cambria Math" w:hAnsi="Cambria Math"/>
                <w:i/>
              </w:rPr>
            </m:ctrlPr>
          </m:fPr>
          <m:num>
            <m:r>
              <w:rPr>
                <w:rFonts w:ascii="Cambria Math" w:hAnsi="Cambria Math"/>
              </w:rPr>
              <m:t>5</m:t>
            </m:r>
          </m:num>
          <m:den>
            <m:r>
              <w:rPr>
                <w:rFonts w:ascii="Cambria Math" w:hAnsi="Cambria Math"/>
              </w:rPr>
              <m:t>6</m:t>
            </m:r>
          </m:den>
        </m:f>
      </m:oMath>
      <w:r w:rsidRPr="00F35A8B">
        <w:t>. Es folgt</w:t>
      </w:r>
    </w:p>
    <w:p w14:paraId="6484BE3B" w14:textId="77777777" w:rsidR="007B5422" w:rsidRPr="007D029C" w:rsidRDefault="007B5422" w:rsidP="007B5422">
      <w:pPr>
        <w:rPr>
          <w:rFonts w:eastAsiaTheme="minorEastAsia"/>
          <w:i/>
        </w:rPr>
      </w:pPr>
      <m:oMathPara>
        <m:oMath>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w:rPr>
                      <w:rFonts w:ascii="Cambria Math" w:hAnsi="Cambria Math"/>
                    </w:rPr>
                    <m:t>X=3</m:t>
                  </m:r>
                  <m:ctrlPr>
                    <w:rPr>
                      <w:rFonts w:ascii="Cambria Math" w:hAnsi="Cambria Math"/>
                      <w:i/>
                    </w:rPr>
                  </m:ctrlPr>
                </m:e>
              </m:d>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4</m:t>
                  </m:r>
                </m:e>
                <m:e>
                  <m:r>
                    <w:rPr>
                      <w:rFonts w:ascii="Cambria Math" w:hAnsi="Cambria Math"/>
                    </w:rPr>
                    <m:t>3</m:t>
                  </m:r>
                </m:e>
              </m:eqAr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6</m:t>
                      </m:r>
                    </m:den>
                  </m:f>
                </m:e>
              </m:d>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382C67B" w14:textId="77777777" w:rsidR="007B5422" w:rsidRDefault="007B5422" w:rsidP="007B5422">
      <w:r w:rsidRPr="007D029C">
        <w:t>Die Binomialverteilung ist also anwendbar bei einem Baumdiagramm mit zwei Versuchsausgängen (pro Ebene) und gleichbleibendem</w:t>
      </w:r>
      <m:oMath>
        <m:r>
          <w:rPr>
            <w:rFonts w:ascii="Cambria Math" w:hAnsi="Cambria Math"/>
          </w:rPr>
          <m:t xml:space="preserve"> p</m:t>
        </m:r>
      </m:oMath>
      <w:r w:rsidRPr="007D029C">
        <w:t>, daher haben viele Beispiele (Münzwurf, Würfelwurf) oftmals neben dem Baumdiagramm auch die Binomialverteilung als Lösungsweg. Sie ist jedoch so wichtig und tritt so häufig auf, dass sie ihren eigenen Platz in der Wahrscheinlichkeitsthe</w:t>
      </w:r>
      <w:proofErr w:type="spellStart"/>
      <w:r w:rsidRPr="007D029C">
        <w:t>orie</w:t>
      </w:r>
      <w:proofErr w:type="spellEnd"/>
      <w:r w:rsidRPr="007D029C">
        <w:t xml:space="preserve"> eingenommen hat. Sie ist eine diskrete Wahrscheinlichkeitsverteilung.</w:t>
      </w:r>
    </w:p>
    <w:p w14:paraId="5B054FD9" w14:textId="77777777" w:rsidR="007B5422" w:rsidRDefault="007B5422" w:rsidP="007B5422">
      <w:r w:rsidRPr="004A3088">
        <w:t>Die Binomialverteilung als Urnenmodell entspricht dem wiederholten Ziehen aus einer Urne ohne Beachtung der Reihenfolge und mi</w:t>
      </w:r>
      <w:r>
        <w:t>t Zurücklegen der Kugeln (damit</w:t>
      </w:r>
      <m:oMath>
        <m:r>
          <w:rPr>
            <w:rFonts w:ascii="Cambria Math" w:hAnsi="Cambria Math"/>
          </w:rPr>
          <m:t xml:space="preserve"> p</m:t>
        </m:r>
      </m:oMath>
      <w:r w:rsidRPr="004A3088">
        <w:t xml:space="preserve"> konstant bleibt). Wi</w:t>
      </w:r>
      <w:proofErr w:type="spellStart"/>
      <w:r w:rsidRPr="004A3088">
        <w:t>chtig</w:t>
      </w:r>
      <w:proofErr w:type="spellEnd"/>
      <w:r w:rsidRPr="004A3088">
        <w:t xml:space="preserve"> ist auch, dass es nur zwei Versuchsausgänge gibt, "Treffer" und "Nieten". Man nennt so ein Experiment dichotom.</w:t>
      </w:r>
    </w:p>
    <w:p w14:paraId="75D518A3" w14:textId="77777777" w:rsidR="007B5422" w:rsidRDefault="007B5422" w:rsidP="007B5422">
      <w:r w:rsidRPr="006B6460">
        <w:t xml:space="preserve">Weiß man von einer Binomialverteilung die Anzahl der Versuche </w:t>
      </w:r>
      <m:oMath>
        <m:r>
          <w:rPr>
            <w:rFonts w:ascii="Cambria Math" w:hAnsi="Cambria Math"/>
          </w:rPr>
          <m:t>n</m:t>
        </m:r>
      </m:oMath>
      <w:r w:rsidRPr="006B6460">
        <w:t xml:space="preserve"> und die Trefferwahrscheinlichkeit </w:t>
      </w:r>
      <m:oMath>
        <m:r>
          <w:rPr>
            <w:rFonts w:ascii="Cambria Math" w:hAnsi="Cambria Math"/>
          </w:rPr>
          <m:t>p</m:t>
        </m:r>
      </m:oMath>
      <w:r w:rsidRPr="006B6460">
        <w:t xml:space="preserve"> so lässt sich die Wahrscheinlichkeit, </w:t>
      </w:r>
      <m:oMath>
        <m:r>
          <w:rPr>
            <w:rFonts w:ascii="Cambria Math" w:hAnsi="Cambria Math"/>
          </w:rPr>
          <m:t>k</m:t>
        </m:r>
      </m:oMath>
      <w:r w:rsidRPr="006B6460">
        <w:t xml:space="preserve"> Treffer zu </w:t>
      </w:r>
      <w:r>
        <w:t>erhalten, einfach mit der folgenden Formel berechnen:</w:t>
      </w:r>
    </w:p>
    <w:p w14:paraId="0B1F1922" w14:textId="77777777" w:rsidR="007B5422" w:rsidRPr="00DC3C4B" w:rsidRDefault="007B5422" w:rsidP="007B5422">
      <w:pPr>
        <w:rPr>
          <w:rFonts w:eastAsiaTheme="minorEastAsia"/>
          <w:b/>
          <w:i/>
        </w:rPr>
      </w:pPr>
      <m:oMathPara>
        <m:oMath>
          <m:sSub>
            <m:sSubPr>
              <m:ctrlPr>
                <w:rPr>
                  <w:rFonts w:ascii="Cambria Math" w:hAnsi="Cambria Math"/>
                  <w:b/>
                  <w:i/>
                </w:rPr>
              </m:ctrlPr>
            </m:sSubPr>
            <m:e>
              <m:r>
                <m:rPr>
                  <m:sty m:val="bi"/>
                </m:rPr>
                <w:rPr>
                  <w:rFonts w:ascii="Cambria Math" w:hAnsi="Cambria Math"/>
                </w:rPr>
                <m:t>P</m:t>
              </m:r>
            </m:e>
            <m:sub>
              <m:d>
                <m:dPr>
                  <m:ctrlPr>
                    <w:rPr>
                      <w:rFonts w:ascii="Cambria Math" w:hAnsi="Cambria Math"/>
                      <w:b/>
                      <w:i/>
                    </w:rPr>
                  </m:ctrlPr>
                </m:dPr>
                <m:e>
                  <m:r>
                    <m:rPr>
                      <m:sty m:val="bi"/>
                    </m:rPr>
                    <w:rPr>
                      <w:rFonts w:ascii="Cambria Math" w:eastAsiaTheme="minorEastAsia" w:hAnsi="Cambria Math"/>
                    </w:rPr>
                    <m:t>X=k</m:t>
                  </m:r>
                  <m:ctrlPr>
                    <w:rPr>
                      <w:rFonts w:ascii="Cambria Math" w:eastAsiaTheme="minorEastAsia" w:hAnsi="Cambria Math"/>
                      <w:b/>
                      <w:i/>
                    </w:rPr>
                  </m:ctrlPr>
                </m:e>
              </m:d>
            </m:sub>
          </m:sSub>
          <m:r>
            <m:rPr>
              <m:sty m:val="bi"/>
            </m:rPr>
            <w:rPr>
              <w:rFonts w:ascii="Cambria Math" w:hAnsi="Cambria Math"/>
            </w:rPr>
            <m:t>=</m:t>
          </m:r>
          <m:d>
            <m:dPr>
              <m:ctrlPr>
                <w:rPr>
                  <w:rFonts w:ascii="Cambria Math" w:hAnsi="Cambria Math"/>
                  <w:b/>
                  <w:i/>
                </w:rPr>
              </m:ctrlPr>
            </m:dPr>
            <m:e>
              <m:eqArr>
                <m:eqArrPr>
                  <m:ctrlPr>
                    <w:rPr>
                      <w:rFonts w:ascii="Cambria Math" w:hAnsi="Cambria Math"/>
                      <w:b/>
                      <w:i/>
                    </w:rPr>
                  </m:ctrlPr>
                </m:eqArrPr>
                <m:e>
                  <m:r>
                    <m:rPr>
                      <m:sty m:val="bi"/>
                    </m:rPr>
                    <w:rPr>
                      <w:rFonts w:ascii="Cambria Math" w:hAnsi="Cambria Math"/>
                    </w:rPr>
                    <m:t>n</m:t>
                  </m:r>
                </m:e>
                <m:e>
                  <m:r>
                    <m:rPr>
                      <m:sty m:val="bi"/>
                    </m:rPr>
                    <w:rPr>
                      <w:rFonts w:ascii="Cambria Math" w:hAnsi="Cambria Math"/>
                    </w:rPr>
                    <m:t>k</m:t>
                  </m:r>
                </m:e>
              </m:eqArr>
            </m:e>
          </m:d>
          <m:r>
            <m:rPr>
              <m:sty m:val="bi"/>
            </m:rPr>
            <w:rPr>
              <w:rFonts w:ascii="Cambria Math" w:hAnsi="Cambria Math"/>
            </w:rPr>
            <m:t>∙</m:t>
          </m:r>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k</m:t>
              </m:r>
            </m:sup>
          </m:sSup>
          <m:r>
            <m:rPr>
              <m:sty m:val="bi"/>
            </m:rPr>
            <w:rPr>
              <w:rFonts w:ascii="Cambria Math" w:hAnsi="Cambria Math"/>
            </w:rPr>
            <m:t>∙</m:t>
          </m:r>
          <m:sSup>
            <m:sSupPr>
              <m:ctrlPr>
                <w:rPr>
                  <w:rFonts w:ascii="Cambria Math" w:hAnsi="Cambria Math"/>
                  <w:b/>
                  <w:i/>
                </w:rPr>
              </m:ctrlPr>
            </m:sSupPr>
            <m:e>
              <m:d>
                <m:dPr>
                  <m:ctrlPr>
                    <w:rPr>
                      <w:rFonts w:ascii="Cambria Math" w:hAnsi="Cambria Math"/>
                      <w:b/>
                      <w:i/>
                    </w:rPr>
                  </m:ctrlPr>
                </m:dPr>
                <m:e>
                  <m:r>
                    <m:rPr>
                      <m:sty m:val="bi"/>
                    </m:rPr>
                    <w:rPr>
                      <w:rFonts w:ascii="Cambria Math" w:hAnsi="Cambria Math"/>
                    </w:rPr>
                    <m:t>1-p</m:t>
                  </m:r>
                </m:e>
              </m:d>
            </m:e>
            <m:sup>
              <m:r>
                <m:rPr>
                  <m:sty m:val="bi"/>
                </m:rPr>
                <w:rPr>
                  <w:rFonts w:ascii="Cambria Math" w:hAnsi="Cambria Math"/>
                </w:rPr>
                <m:t>n-k</m:t>
              </m:r>
            </m:sup>
          </m:sSup>
        </m:oMath>
      </m:oMathPara>
    </w:p>
    <w:p w14:paraId="7CD6B0F0" w14:textId="220118F4" w:rsidR="007B5422" w:rsidRDefault="007B5422">
      <w:r>
        <w:br w:type="page"/>
      </w:r>
    </w:p>
    <w:p w14:paraId="0A8A03DB" w14:textId="77777777" w:rsidR="007B5422" w:rsidRDefault="007B5422" w:rsidP="007B5422">
      <w:pPr>
        <w:pStyle w:val="Titel"/>
      </w:pPr>
      <w:r>
        <w:lastRenderedPageBreak/>
        <w:t>Eigenschaften der Binomialverteilung</w:t>
      </w:r>
    </w:p>
    <w:p w14:paraId="6BC2B0B6" w14:textId="77777777" w:rsidR="007B5422" w:rsidRDefault="007B5422" w:rsidP="007B5422">
      <w:pPr>
        <w:rPr>
          <w:rFonts w:eastAsiaTheme="minorEastAsia"/>
        </w:rPr>
      </w:pPr>
      <w:r>
        <w:t>Die Leitfrage, die wir uns stellen, lautet: Welchen Einfluss haben die Parameter n und p auf die Wahrscheinlichkeit</w:t>
      </w:r>
      <m:oMath>
        <m:r>
          <w:rPr>
            <w:rFonts w:ascii="Cambria Math" w:hAnsi="Cambria Math"/>
          </w:rPr>
          <m:t xml:space="preserve"> </m:t>
        </m:r>
        <m:sSub>
          <m:sSubPr>
            <m:ctrlPr>
              <w:rPr>
                <w:rFonts w:ascii="Cambria Math" w:hAnsi="Cambria Math"/>
              </w:rPr>
            </m:ctrlPr>
          </m:sSubPr>
          <m:e>
            <m:r>
              <m:rPr>
                <m:sty m:val="p"/>
              </m:rPr>
              <w:rPr>
                <w:rFonts w:ascii="Cambria Math" w:hAnsi="Cambria Math"/>
              </w:rPr>
              <m:t>P</m:t>
            </m:r>
          </m:e>
          <m:sub>
            <m:d>
              <m:dPr>
                <m:ctrlPr>
                  <w:rPr>
                    <w:rFonts w:ascii="Cambria Math" w:hAnsi="Cambria Math"/>
                  </w:rPr>
                </m:ctrlPr>
              </m:dPr>
              <m:e>
                <m:r>
                  <w:rPr>
                    <w:rFonts w:ascii="Cambria Math" w:hAnsi="Cambria Math"/>
                  </w:rPr>
                  <m:t>X=k</m:t>
                </m:r>
                <m:ctrlPr>
                  <w:rPr>
                    <w:rFonts w:ascii="Cambria Math" w:hAnsi="Cambria Math"/>
                    <w:i/>
                  </w:rPr>
                </m:ctrlPr>
              </m:e>
            </m:d>
          </m:sub>
        </m:sSub>
      </m:oMath>
      <w:r>
        <w:rPr>
          <w:rFonts w:eastAsiaTheme="minorEastAsia"/>
        </w:rPr>
        <w:t>?</w:t>
      </w:r>
    </w:p>
    <w:p w14:paraId="27023340" w14:textId="77777777" w:rsidR="007B5422" w:rsidRDefault="007B5422" w:rsidP="007B5422">
      <w:pPr>
        <w:rPr>
          <w:rFonts w:eastAsiaTheme="minorEastAsia"/>
        </w:rPr>
      </w:pPr>
      <w:r>
        <w:rPr>
          <w:rFonts w:eastAsiaTheme="minorEastAsia"/>
        </w:rPr>
        <w:t xml:space="preserve">Das Flächenmaß dieser Säule ist gleich der Wahrscheinlichkeit </w:t>
      </w:r>
      <m:oMath>
        <m:sSub>
          <m:sSubPr>
            <m:ctrlPr>
              <w:rPr>
                <w:rFonts w:ascii="Cambria Math" w:eastAsiaTheme="minorEastAsia" w:hAnsi="Cambria Math"/>
              </w:rPr>
            </m:ctrlPr>
          </m:sSubPr>
          <m:e>
            <m:r>
              <m:rPr>
                <m:sty m:val="p"/>
              </m:rP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X=k</m:t>
                </m:r>
              </m:e>
            </m:d>
          </m:sub>
        </m:sSub>
      </m:oMath>
      <w:r>
        <w:rPr>
          <w:rFonts w:eastAsiaTheme="minorEastAsia"/>
        </w:rPr>
        <w:t xml:space="preserve"> für </w:t>
      </w:r>
      <m:oMath>
        <m:r>
          <w:rPr>
            <w:rFonts w:ascii="Cambria Math" w:eastAsiaTheme="minorEastAsia" w:hAnsi="Cambria Math"/>
          </w:rPr>
          <m:t>k</m:t>
        </m:r>
      </m:oMath>
      <w:r>
        <w:rPr>
          <w:rFonts w:eastAsiaTheme="minorEastAsia"/>
        </w:rPr>
        <w:t xml:space="preserve"> Treffer. Die Summe der Flächenmaße aller Säulen ist gleich 1, da die Summe aller Wahrscheinlichkeiten 1 beträgt. In der Zeichnerischen Darstellung verwendet man allerdings häufig u</w:t>
      </w:r>
      <w:proofErr w:type="spellStart"/>
      <w:r>
        <w:rPr>
          <w:rFonts w:eastAsiaTheme="minorEastAsia"/>
        </w:rPr>
        <w:t>nterschiedliche</w:t>
      </w:r>
      <w:proofErr w:type="spellEnd"/>
      <w:r>
        <w:rPr>
          <w:rFonts w:eastAsiaTheme="minorEastAsia"/>
        </w:rPr>
        <w:t xml:space="preserve"> Achsenmaßstäbe.</w:t>
      </w:r>
    </w:p>
    <w:p w14:paraId="1A74DEEA" w14:textId="77777777" w:rsidR="007B5422" w:rsidRDefault="007B5422" w:rsidP="007B5422">
      <w:pPr>
        <w:rPr>
          <w:rFonts w:eastAsiaTheme="minorEastAsia"/>
        </w:rPr>
      </w:pPr>
      <w:r>
        <w:rPr>
          <w:rFonts w:eastAsiaTheme="minorEastAsia"/>
        </w:rPr>
        <w:t>Fangen wir zunächst mit einem Beispiel an.</w:t>
      </w:r>
    </w:p>
    <w:p w14:paraId="1098877C" w14:textId="77777777" w:rsidR="007B5422" w:rsidRDefault="007B5422" w:rsidP="007B5422">
      <w:pPr>
        <w:rPr>
          <w:rFonts w:eastAsiaTheme="minorEastAsia"/>
        </w:rPr>
      </w:pPr>
      <w:r>
        <w:rPr>
          <w:rFonts w:eastAsiaTheme="minorEastAsia"/>
        </w:rPr>
        <w:t>Dafür müssen wir uns eine Verteilungstabelle anfertigen, das machen wir nun.</w:t>
      </w:r>
    </w:p>
    <w:p w14:paraId="469256AB" w14:textId="77777777" w:rsidR="007B5422" w:rsidRPr="000233B7" w:rsidRDefault="007B5422" w:rsidP="007B5422">
      <w:pPr>
        <w:rPr>
          <w:rFonts w:eastAsiaTheme="minorEastAsia"/>
        </w:rPr>
      </w:pPr>
      <w:r>
        <w:rPr>
          <w:noProof/>
          <w:lang w:eastAsia="de-DE"/>
        </w:rPr>
        <w:drawing>
          <wp:anchor distT="0" distB="0" distL="114300" distR="114300" simplePos="0" relativeHeight="251663360" behindDoc="1" locked="0" layoutInCell="1" allowOverlap="1" wp14:anchorId="22D13B7A" wp14:editId="4FE385C5">
            <wp:simplePos x="0" y="0"/>
            <wp:positionH relativeFrom="column">
              <wp:posOffset>1440180</wp:posOffset>
            </wp:positionH>
            <wp:positionV relativeFrom="paragraph">
              <wp:posOffset>59690</wp:posOffset>
            </wp:positionV>
            <wp:extent cx="4756785" cy="2329180"/>
            <wp:effectExtent l="0" t="0" r="24765" b="13970"/>
            <wp:wrapTight wrapText="bothSides">
              <wp:wrapPolygon edited="0">
                <wp:start x="0" y="0"/>
                <wp:lineTo x="0" y="21553"/>
                <wp:lineTo x="21626" y="21553"/>
                <wp:lineTo x="21626" y="0"/>
                <wp:lineTo x="0" y="0"/>
              </wp:wrapPolygon>
            </wp:wrapTight>
            <wp:docPr id="4" name="Diagramm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tbl>
      <w:tblPr>
        <w:tblW w:w="960" w:type="dxa"/>
        <w:tblInd w:w="55" w:type="dxa"/>
        <w:tblCellMar>
          <w:left w:w="70" w:type="dxa"/>
          <w:right w:w="70" w:type="dxa"/>
        </w:tblCellMar>
        <w:tblLook w:val="04A0" w:firstRow="1" w:lastRow="0" w:firstColumn="1" w:lastColumn="0" w:noHBand="0" w:noVBand="1"/>
      </w:tblPr>
      <w:tblGrid>
        <w:gridCol w:w="2060"/>
      </w:tblGrid>
      <w:tr w:rsidR="007B5422" w:rsidRPr="000233B7" w14:paraId="1C49DDB2" w14:textId="77777777" w:rsidTr="00675F51">
        <w:trPr>
          <w:trHeight w:val="288"/>
        </w:trPr>
        <w:tc>
          <w:tcPr>
            <w:tcW w:w="960" w:type="dxa"/>
            <w:tcBorders>
              <w:top w:val="nil"/>
              <w:left w:val="nil"/>
              <w:bottom w:val="nil"/>
              <w:right w:val="nil"/>
            </w:tcBorders>
            <w:shd w:val="clear" w:color="auto" w:fill="auto"/>
            <w:noWrap/>
            <w:vAlign w:val="bottom"/>
          </w:tcPr>
          <w:tbl>
            <w:tblPr>
              <w:tblW w:w="1920" w:type="dxa"/>
              <w:tblCellMar>
                <w:left w:w="70" w:type="dxa"/>
                <w:right w:w="70" w:type="dxa"/>
              </w:tblCellMar>
              <w:tblLook w:val="04A0" w:firstRow="1" w:lastRow="0" w:firstColumn="1" w:lastColumn="0" w:noHBand="0" w:noVBand="1"/>
            </w:tblPr>
            <w:tblGrid>
              <w:gridCol w:w="960"/>
              <w:gridCol w:w="960"/>
            </w:tblGrid>
            <w:tr w:rsidR="007B5422" w:rsidRPr="00EE41A5" w14:paraId="3240B5CF" w14:textId="77777777" w:rsidTr="00675F51">
              <w:trPr>
                <w:trHeight w:val="288"/>
              </w:trPr>
              <w:tc>
                <w:tcPr>
                  <w:tcW w:w="960" w:type="dxa"/>
                  <w:tcBorders>
                    <w:top w:val="nil"/>
                    <w:left w:val="nil"/>
                    <w:bottom w:val="nil"/>
                    <w:right w:val="nil"/>
                  </w:tcBorders>
                  <w:shd w:val="clear" w:color="auto" w:fill="auto"/>
                  <w:noWrap/>
                  <w:vAlign w:val="bottom"/>
                  <w:hideMark/>
                </w:tcPr>
                <w:p w14:paraId="7713C7EB"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n=4</w:t>
                  </w:r>
                </w:p>
              </w:tc>
              <w:tc>
                <w:tcPr>
                  <w:tcW w:w="960" w:type="dxa"/>
                  <w:tcBorders>
                    <w:top w:val="nil"/>
                    <w:left w:val="nil"/>
                    <w:bottom w:val="nil"/>
                    <w:right w:val="nil"/>
                  </w:tcBorders>
                  <w:shd w:val="clear" w:color="auto" w:fill="auto"/>
                  <w:noWrap/>
                  <w:vAlign w:val="bottom"/>
                  <w:hideMark/>
                </w:tcPr>
                <w:p w14:paraId="4CE96E7E"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p=0,4</w:t>
                  </w:r>
                </w:p>
              </w:tc>
            </w:tr>
            <w:tr w:rsidR="007B5422" w:rsidRPr="00EE41A5" w14:paraId="554BE718" w14:textId="77777777" w:rsidTr="00675F51">
              <w:trPr>
                <w:trHeight w:val="288"/>
              </w:trPr>
              <w:tc>
                <w:tcPr>
                  <w:tcW w:w="960" w:type="dxa"/>
                  <w:tcBorders>
                    <w:top w:val="nil"/>
                    <w:left w:val="nil"/>
                    <w:bottom w:val="nil"/>
                    <w:right w:val="nil"/>
                  </w:tcBorders>
                  <w:shd w:val="clear" w:color="auto" w:fill="auto"/>
                  <w:noWrap/>
                  <w:vAlign w:val="bottom"/>
                  <w:hideMark/>
                </w:tcPr>
                <w:p w14:paraId="778B9E76"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k</w:t>
                  </w:r>
                </w:p>
              </w:tc>
              <w:tc>
                <w:tcPr>
                  <w:tcW w:w="960" w:type="dxa"/>
                  <w:tcBorders>
                    <w:top w:val="nil"/>
                    <w:left w:val="nil"/>
                    <w:bottom w:val="nil"/>
                    <w:right w:val="nil"/>
                  </w:tcBorders>
                  <w:shd w:val="clear" w:color="auto" w:fill="auto"/>
                  <w:noWrap/>
                  <w:vAlign w:val="bottom"/>
                  <w:hideMark/>
                </w:tcPr>
                <w:p w14:paraId="424B1405"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P(X=k)</w:t>
                  </w:r>
                </w:p>
              </w:tc>
            </w:tr>
            <w:tr w:rsidR="007B5422" w:rsidRPr="00EE41A5" w14:paraId="76DB496D" w14:textId="77777777" w:rsidTr="00675F51">
              <w:trPr>
                <w:trHeight w:val="288"/>
              </w:trPr>
              <w:tc>
                <w:tcPr>
                  <w:tcW w:w="960" w:type="dxa"/>
                  <w:tcBorders>
                    <w:top w:val="nil"/>
                    <w:left w:val="nil"/>
                    <w:bottom w:val="nil"/>
                    <w:right w:val="nil"/>
                  </w:tcBorders>
                  <w:shd w:val="clear" w:color="auto" w:fill="auto"/>
                  <w:noWrap/>
                  <w:vAlign w:val="bottom"/>
                  <w:hideMark/>
                </w:tcPr>
                <w:p w14:paraId="5BED7768"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w:t>
                  </w:r>
                </w:p>
              </w:tc>
              <w:tc>
                <w:tcPr>
                  <w:tcW w:w="960" w:type="dxa"/>
                  <w:tcBorders>
                    <w:top w:val="nil"/>
                    <w:left w:val="nil"/>
                    <w:bottom w:val="nil"/>
                    <w:right w:val="nil"/>
                  </w:tcBorders>
                  <w:shd w:val="clear" w:color="auto" w:fill="auto"/>
                  <w:noWrap/>
                  <w:vAlign w:val="bottom"/>
                  <w:hideMark/>
                </w:tcPr>
                <w:p w14:paraId="400ABC01"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0,130</w:t>
                  </w:r>
                </w:p>
              </w:tc>
            </w:tr>
            <w:tr w:rsidR="007B5422" w:rsidRPr="00EE41A5" w14:paraId="40D5A0FC" w14:textId="77777777" w:rsidTr="00675F51">
              <w:trPr>
                <w:trHeight w:val="288"/>
              </w:trPr>
              <w:tc>
                <w:tcPr>
                  <w:tcW w:w="960" w:type="dxa"/>
                  <w:tcBorders>
                    <w:top w:val="nil"/>
                    <w:left w:val="nil"/>
                    <w:bottom w:val="nil"/>
                    <w:right w:val="nil"/>
                  </w:tcBorders>
                  <w:shd w:val="clear" w:color="auto" w:fill="auto"/>
                  <w:noWrap/>
                  <w:vAlign w:val="bottom"/>
                  <w:hideMark/>
                </w:tcPr>
                <w:p w14:paraId="559CDD59"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1</w:t>
                  </w:r>
                </w:p>
              </w:tc>
              <w:tc>
                <w:tcPr>
                  <w:tcW w:w="960" w:type="dxa"/>
                  <w:tcBorders>
                    <w:top w:val="nil"/>
                    <w:left w:val="nil"/>
                    <w:bottom w:val="nil"/>
                    <w:right w:val="nil"/>
                  </w:tcBorders>
                  <w:shd w:val="clear" w:color="auto" w:fill="auto"/>
                  <w:noWrap/>
                  <w:vAlign w:val="bottom"/>
                  <w:hideMark/>
                </w:tcPr>
                <w:p w14:paraId="7DE477D2"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0,346</w:t>
                  </w:r>
                </w:p>
              </w:tc>
            </w:tr>
            <w:tr w:rsidR="007B5422" w:rsidRPr="00EE41A5" w14:paraId="38CCCAFB" w14:textId="77777777" w:rsidTr="00675F51">
              <w:trPr>
                <w:trHeight w:val="288"/>
              </w:trPr>
              <w:tc>
                <w:tcPr>
                  <w:tcW w:w="960" w:type="dxa"/>
                  <w:tcBorders>
                    <w:top w:val="nil"/>
                    <w:left w:val="nil"/>
                    <w:bottom w:val="nil"/>
                    <w:right w:val="nil"/>
                  </w:tcBorders>
                  <w:shd w:val="clear" w:color="auto" w:fill="auto"/>
                  <w:noWrap/>
                  <w:vAlign w:val="bottom"/>
                  <w:hideMark/>
                </w:tcPr>
                <w:p w14:paraId="5E8DBA63"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2</w:t>
                  </w:r>
                </w:p>
              </w:tc>
              <w:tc>
                <w:tcPr>
                  <w:tcW w:w="960" w:type="dxa"/>
                  <w:tcBorders>
                    <w:top w:val="nil"/>
                    <w:left w:val="nil"/>
                    <w:bottom w:val="nil"/>
                    <w:right w:val="nil"/>
                  </w:tcBorders>
                  <w:shd w:val="clear" w:color="auto" w:fill="auto"/>
                  <w:noWrap/>
                  <w:vAlign w:val="bottom"/>
                  <w:hideMark/>
                </w:tcPr>
                <w:p w14:paraId="7E3455CE"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0,346</w:t>
                  </w:r>
                </w:p>
              </w:tc>
            </w:tr>
            <w:tr w:rsidR="007B5422" w:rsidRPr="00EE41A5" w14:paraId="783EF349" w14:textId="77777777" w:rsidTr="00675F51">
              <w:trPr>
                <w:trHeight w:val="288"/>
              </w:trPr>
              <w:tc>
                <w:tcPr>
                  <w:tcW w:w="960" w:type="dxa"/>
                  <w:tcBorders>
                    <w:top w:val="nil"/>
                    <w:left w:val="nil"/>
                    <w:bottom w:val="nil"/>
                    <w:right w:val="nil"/>
                  </w:tcBorders>
                  <w:shd w:val="clear" w:color="auto" w:fill="auto"/>
                  <w:noWrap/>
                  <w:vAlign w:val="bottom"/>
                  <w:hideMark/>
                </w:tcPr>
                <w:p w14:paraId="2393BE80"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3</w:t>
                  </w:r>
                </w:p>
              </w:tc>
              <w:tc>
                <w:tcPr>
                  <w:tcW w:w="960" w:type="dxa"/>
                  <w:tcBorders>
                    <w:top w:val="nil"/>
                    <w:left w:val="nil"/>
                    <w:bottom w:val="nil"/>
                    <w:right w:val="nil"/>
                  </w:tcBorders>
                  <w:shd w:val="clear" w:color="auto" w:fill="auto"/>
                  <w:noWrap/>
                  <w:vAlign w:val="bottom"/>
                  <w:hideMark/>
                </w:tcPr>
                <w:p w14:paraId="75FFFAA1"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0,154</w:t>
                  </w:r>
                </w:p>
              </w:tc>
            </w:tr>
            <w:tr w:rsidR="007B5422" w:rsidRPr="00EE41A5" w14:paraId="39910C71" w14:textId="77777777" w:rsidTr="00675F51">
              <w:trPr>
                <w:trHeight w:val="288"/>
              </w:trPr>
              <w:tc>
                <w:tcPr>
                  <w:tcW w:w="960" w:type="dxa"/>
                  <w:tcBorders>
                    <w:top w:val="nil"/>
                    <w:left w:val="nil"/>
                    <w:bottom w:val="nil"/>
                    <w:right w:val="nil"/>
                  </w:tcBorders>
                  <w:shd w:val="clear" w:color="auto" w:fill="auto"/>
                  <w:noWrap/>
                  <w:vAlign w:val="bottom"/>
                  <w:hideMark/>
                </w:tcPr>
                <w:p w14:paraId="22084104"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4</w:t>
                  </w:r>
                </w:p>
              </w:tc>
              <w:tc>
                <w:tcPr>
                  <w:tcW w:w="960" w:type="dxa"/>
                  <w:tcBorders>
                    <w:top w:val="nil"/>
                    <w:left w:val="nil"/>
                    <w:bottom w:val="nil"/>
                    <w:right w:val="nil"/>
                  </w:tcBorders>
                  <w:shd w:val="clear" w:color="auto" w:fill="auto"/>
                  <w:noWrap/>
                  <w:vAlign w:val="bottom"/>
                  <w:hideMark/>
                </w:tcPr>
                <w:p w14:paraId="31B2F5EB"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0,026</w:t>
                  </w:r>
                </w:p>
              </w:tc>
            </w:tr>
          </w:tbl>
          <w:p w14:paraId="0C971D40" w14:textId="77777777" w:rsidR="007B5422" w:rsidRPr="000233B7" w:rsidRDefault="007B5422" w:rsidP="00675F51">
            <w:pPr>
              <w:spacing w:after="0" w:line="240" w:lineRule="auto"/>
              <w:rPr>
                <w:rFonts w:ascii="Calibri" w:eastAsia="Times New Roman" w:hAnsi="Calibri" w:cs="Calibri"/>
                <w:color w:val="000000"/>
                <w:lang w:eastAsia="de-DE"/>
              </w:rPr>
            </w:pPr>
          </w:p>
        </w:tc>
      </w:tr>
      <w:tr w:rsidR="007B5422" w:rsidRPr="000233B7" w14:paraId="71771F5E" w14:textId="77777777" w:rsidTr="00675F51">
        <w:trPr>
          <w:trHeight w:val="288"/>
        </w:trPr>
        <w:tc>
          <w:tcPr>
            <w:tcW w:w="960" w:type="dxa"/>
            <w:tcBorders>
              <w:top w:val="nil"/>
              <w:left w:val="nil"/>
              <w:bottom w:val="nil"/>
              <w:right w:val="nil"/>
            </w:tcBorders>
            <w:shd w:val="clear" w:color="auto" w:fill="auto"/>
            <w:noWrap/>
            <w:vAlign w:val="bottom"/>
          </w:tcPr>
          <w:p w14:paraId="58CAA70A" w14:textId="77777777" w:rsidR="007B5422" w:rsidRPr="000233B7" w:rsidRDefault="007B5422" w:rsidP="00675F51">
            <w:pPr>
              <w:spacing w:after="0" w:line="240" w:lineRule="auto"/>
              <w:rPr>
                <w:rFonts w:ascii="Calibri" w:eastAsia="Times New Roman" w:hAnsi="Calibri" w:cs="Calibri"/>
                <w:color w:val="000000"/>
                <w:lang w:eastAsia="de-DE"/>
              </w:rPr>
            </w:pPr>
          </w:p>
        </w:tc>
      </w:tr>
      <w:tr w:rsidR="007B5422" w:rsidRPr="000233B7" w14:paraId="2299E3B4" w14:textId="77777777" w:rsidTr="00675F51">
        <w:trPr>
          <w:trHeight w:val="288"/>
        </w:trPr>
        <w:tc>
          <w:tcPr>
            <w:tcW w:w="960" w:type="dxa"/>
            <w:tcBorders>
              <w:top w:val="nil"/>
              <w:left w:val="nil"/>
              <w:bottom w:val="nil"/>
              <w:right w:val="nil"/>
            </w:tcBorders>
            <w:shd w:val="clear" w:color="auto" w:fill="auto"/>
            <w:noWrap/>
            <w:vAlign w:val="bottom"/>
          </w:tcPr>
          <w:p w14:paraId="01FB5934" w14:textId="77777777" w:rsidR="007B5422" w:rsidRPr="000233B7" w:rsidRDefault="007B5422" w:rsidP="00675F51">
            <w:pPr>
              <w:spacing w:after="0" w:line="240" w:lineRule="auto"/>
              <w:jc w:val="right"/>
              <w:rPr>
                <w:rFonts w:ascii="Calibri" w:eastAsia="Times New Roman" w:hAnsi="Calibri" w:cs="Calibri"/>
                <w:color w:val="000000"/>
                <w:lang w:eastAsia="de-DE"/>
              </w:rPr>
            </w:pPr>
          </w:p>
        </w:tc>
      </w:tr>
      <w:tr w:rsidR="007B5422" w:rsidRPr="000233B7" w14:paraId="02C02ADA" w14:textId="77777777" w:rsidTr="00675F51">
        <w:trPr>
          <w:trHeight w:val="288"/>
        </w:trPr>
        <w:tc>
          <w:tcPr>
            <w:tcW w:w="960" w:type="dxa"/>
            <w:tcBorders>
              <w:top w:val="nil"/>
              <w:left w:val="nil"/>
              <w:bottom w:val="nil"/>
              <w:right w:val="nil"/>
            </w:tcBorders>
            <w:shd w:val="clear" w:color="auto" w:fill="auto"/>
            <w:noWrap/>
            <w:vAlign w:val="bottom"/>
          </w:tcPr>
          <w:p w14:paraId="04C132A2" w14:textId="77777777" w:rsidR="007B5422" w:rsidRPr="000233B7" w:rsidRDefault="007B5422" w:rsidP="00675F51">
            <w:pPr>
              <w:spacing w:after="0" w:line="240" w:lineRule="auto"/>
              <w:jc w:val="right"/>
              <w:rPr>
                <w:rFonts w:ascii="Calibri" w:eastAsia="Times New Roman" w:hAnsi="Calibri" w:cs="Calibri"/>
                <w:color w:val="000000"/>
                <w:lang w:eastAsia="de-DE"/>
              </w:rPr>
            </w:pPr>
          </w:p>
        </w:tc>
      </w:tr>
      <w:tr w:rsidR="007B5422" w:rsidRPr="000233B7" w14:paraId="121D1352" w14:textId="77777777" w:rsidTr="00675F51">
        <w:trPr>
          <w:trHeight w:val="288"/>
        </w:trPr>
        <w:tc>
          <w:tcPr>
            <w:tcW w:w="960" w:type="dxa"/>
            <w:tcBorders>
              <w:top w:val="nil"/>
              <w:left w:val="nil"/>
              <w:bottom w:val="nil"/>
              <w:right w:val="nil"/>
            </w:tcBorders>
            <w:shd w:val="clear" w:color="auto" w:fill="auto"/>
            <w:noWrap/>
            <w:vAlign w:val="bottom"/>
          </w:tcPr>
          <w:p w14:paraId="213890F0" w14:textId="77777777" w:rsidR="007B5422" w:rsidRPr="000233B7" w:rsidRDefault="007B5422" w:rsidP="00675F51">
            <w:pPr>
              <w:spacing w:after="0" w:line="240" w:lineRule="auto"/>
              <w:jc w:val="right"/>
              <w:rPr>
                <w:rFonts w:ascii="Calibri" w:eastAsia="Times New Roman" w:hAnsi="Calibri" w:cs="Calibri"/>
                <w:color w:val="000000"/>
                <w:lang w:eastAsia="de-DE"/>
              </w:rPr>
            </w:pPr>
          </w:p>
        </w:tc>
      </w:tr>
      <w:tr w:rsidR="007B5422" w:rsidRPr="000233B7" w14:paraId="066B6CAE" w14:textId="77777777" w:rsidTr="00675F51">
        <w:trPr>
          <w:trHeight w:val="288"/>
        </w:trPr>
        <w:tc>
          <w:tcPr>
            <w:tcW w:w="960" w:type="dxa"/>
            <w:tcBorders>
              <w:top w:val="nil"/>
              <w:left w:val="nil"/>
              <w:bottom w:val="nil"/>
              <w:right w:val="nil"/>
            </w:tcBorders>
            <w:shd w:val="clear" w:color="auto" w:fill="auto"/>
            <w:noWrap/>
            <w:vAlign w:val="bottom"/>
          </w:tcPr>
          <w:p w14:paraId="007AE9E3" w14:textId="77777777" w:rsidR="007B5422" w:rsidRPr="000233B7" w:rsidRDefault="007B5422" w:rsidP="00675F51">
            <w:pPr>
              <w:spacing w:after="0" w:line="240" w:lineRule="auto"/>
              <w:jc w:val="right"/>
              <w:rPr>
                <w:rFonts w:ascii="Calibri" w:eastAsia="Times New Roman" w:hAnsi="Calibri" w:cs="Calibri"/>
                <w:color w:val="000000"/>
                <w:lang w:eastAsia="de-DE"/>
              </w:rPr>
            </w:pPr>
          </w:p>
        </w:tc>
      </w:tr>
      <w:tr w:rsidR="007B5422" w:rsidRPr="000233B7" w14:paraId="26505BA2" w14:textId="77777777" w:rsidTr="00675F51">
        <w:trPr>
          <w:trHeight w:val="288"/>
        </w:trPr>
        <w:tc>
          <w:tcPr>
            <w:tcW w:w="960" w:type="dxa"/>
            <w:tcBorders>
              <w:top w:val="nil"/>
              <w:left w:val="nil"/>
              <w:bottom w:val="nil"/>
              <w:right w:val="nil"/>
            </w:tcBorders>
            <w:shd w:val="clear" w:color="auto" w:fill="auto"/>
            <w:noWrap/>
            <w:vAlign w:val="bottom"/>
          </w:tcPr>
          <w:p w14:paraId="62350010" w14:textId="77777777" w:rsidR="007B5422" w:rsidRPr="000233B7" w:rsidRDefault="007B5422" w:rsidP="00675F51">
            <w:pPr>
              <w:spacing w:after="0" w:line="240" w:lineRule="auto"/>
              <w:jc w:val="right"/>
              <w:rPr>
                <w:rFonts w:ascii="Calibri" w:eastAsia="Times New Roman" w:hAnsi="Calibri" w:cs="Calibri"/>
                <w:color w:val="000000"/>
                <w:lang w:eastAsia="de-DE"/>
              </w:rPr>
            </w:pPr>
          </w:p>
        </w:tc>
      </w:tr>
    </w:tbl>
    <w:p w14:paraId="73D82D11" w14:textId="77777777" w:rsidR="007B5422" w:rsidRDefault="007B5422" w:rsidP="007B5422">
      <w:pPr>
        <w:rPr>
          <w:rFonts w:eastAsiaTheme="minorEastAsia"/>
        </w:rPr>
      </w:pPr>
      <w:r>
        <w:rPr>
          <w:noProof/>
          <w:lang w:eastAsia="de-DE"/>
        </w:rPr>
        <w:drawing>
          <wp:anchor distT="0" distB="0" distL="114300" distR="114300" simplePos="0" relativeHeight="251664384" behindDoc="1" locked="0" layoutInCell="1" allowOverlap="1" wp14:anchorId="668FB739" wp14:editId="3274EBB0">
            <wp:simplePos x="0" y="0"/>
            <wp:positionH relativeFrom="column">
              <wp:posOffset>1442720</wp:posOffset>
            </wp:positionH>
            <wp:positionV relativeFrom="paragraph">
              <wp:posOffset>270510</wp:posOffset>
            </wp:positionV>
            <wp:extent cx="4752975" cy="2343150"/>
            <wp:effectExtent l="0" t="0" r="9525" b="19050"/>
            <wp:wrapTight wrapText="bothSides">
              <wp:wrapPolygon edited="0">
                <wp:start x="0" y="0"/>
                <wp:lineTo x="0" y="21600"/>
                <wp:lineTo x="21557" y="21600"/>
                <wp:lineTo x="21557" y="0"/>
                <wp:lineTo x="0" y="0"/>
              </wp:wrapPolygon>
            </wp:wrapTight>
            <wp:docPr id="3" name="Diagramm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tbl>
      <w:tblPr>
        <w:tblW w:w="1920" w:type="dxa"/>
        <w:tblInd w:w="55" w:type="dxa"/>
        <w:tblCellMar>
          <w:left w:w="70" w:type="dxa"/>
          <w:right w:w="70" w:type="dxa"/>
        </w:tblCellMar>
        <w:tblLook w:val="04A0" w:firstRow="1" w:lastRow="0" w:firstColumn="1" w:lastColumn="0" w:noHBand="0" w:noVBand="1"/>
      </w:tblPr>
      <w:tblGrid>
        <w:gridCol w:w="960"/>
        <w:gridCol w:w="960"/>
      </w:tblGrid>
      <w:tr w:rsidR="007B5422" w:rsidRPr="00EE41A5" w14:paraId="261F5AD5" w14:textId="77777777" w:rsidTr="00675F51">
        <w:trPr>
          <w:trHeight w:val="288"/>
        </w:trPr>
        <w:tc>
          <w:tcPr>
            <w:tcW w:w="960" w:type="dxa"/>
            <w:tcBorders>
              <w:top w:val="nil"/>
              <w:left w:val="nil"/>
              <w:bottom w:val="nil"/>
              <w:right w:val="nil"/>
            </w:tcBorders>
            <w:shd w:val="clear" w:color="auto" w:fill="auto"/>
            <w:noWrap/>
            <w:vAlign w:val="bottom"/>
            <w:hideMark/>
          </w:tcPr>
          <w:p w14:paraId="4745CF80"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n=5</w:t>
            </w:r>
          </w:p>
        </w:tc>
        <w:tc>
          <w:tcPr>
            <w:tcW w:w="960" w:type="dxa"/>
            <w:tcBorders>
              <w:top w:val="nil"/>
              <w:left w:val="nil"/>
              <w:bottom w:val="nil"/>
              <w:right w:val="nil"/>
            </w:tcBorders>
            <w:shd w:val="clear" w:color="auto" w:fill="auto"/>
            <w:noWrap/>
            <w:vAlign w:val="bottom"/>
            <w:hideMark/>
          </w:tcPr>
          <w:p w14:paraId="5C3631BF"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p=0,1</w:t>
            </w:r>
          </w:p>
        </w:tc>
      </w:tr>
      <w:tr w:rsidR="007B5422" w:rsidRPr="00EE41A5" w14:paraId="286F127F" w14:textId="77777777" w:rsidTr="00675F51">
        <w:trPr>
          <w:trHeight w:val="288"/>
        </w:trPr>
        <w:tc>
          <w:tcPr>
            <w:tcW w:w="960" w:type="dxa"/>
            <w:tcBorders>
              <w:top w:val="nil"/>
              <w:left w:val="nil"/>
              <w:bottom w:val="nil"/>
              <w:right w:val="nil"/>
            </w:tcBorders>
            <w:shd w:val="clear" w:color="auto" w:fill="auto"/>
            <w:noWrap/>
            <w:vAlign w:val="bottom"/>
            <w:hideMark/>
          </w:tcPr>
          <w:p w14:paraId="1BEC6D2E"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k</w:t>
            </w:r>
          </w:p>
        </w:tc>
        <w:tc>
          <w:tcPr>
            <w:tcW w:w="960" w:type="dxa"/>
            <w:tcBorders>
              <w:top w:val="nil"/>
              <w:left w:val="nil"/>
              <w:bottom w:val="nil"/>
              <w:right w:val="nil"/>
            </w:tcBorders>
            <w:shd w:val="clear" w:color="auto" w:fill="auto"/>
            <w:noWrap/>
            <w:vAlign w:val="bottom"/>
            <w:hideMark/>
          </w:tcPr>
          <w:p w14:paraId="58254258" w14:textId="77777777" w:rsidR="007B5422" w:rsidRPr="00EE41A5" w:rsidRDefault="007B5422" w:rsidP="00675F51">
            <w:pPr>
              <w:spacing w:after="0" w:line="240" w:lineRule="auto"/>
              <w:rPr>
                <w:rFonts w:ascii="Calibri" w:eastAsia="Times New Roman" w:hAnsi="Calibri" w:cs="Calibri"/>
                <w:color w:val="000000"/>
                <w:lang w:eastAsia="de-DE"/>
              </w:rPr>
            </w:pPr>
            <w:r w:rsidRPr="00EE41A5">
              <w:rPr>
                <w:rFonts w:ascii="Calibri" w:eastAsia="Times New Roman" w:hAnsi="Calibri" w:cs="Calibri"/>
                <w:color w:val="000000"/>
                <w:lang w:eastAsia="de-DE"/>
              </w:rPr>
              <w:t>P(X=k)</w:t>
            </w:r>
          </w:p>
        </w:tc>
      </w:tr>
      <w:tr w:rsidR="007B5422" w:rsidRPr="00EE41A5" w14:paraId="395C6E63" w14:textId="77777777" w:rsidTr="00675F51">
        <w:trPr>
          <w:trHeight w:val="288"/>
        </w:trPr>
        <w:tc>
          <w:tcPr>
            <w:tcW w:w="960" w:type="dxa"/>
            <w:tcBorders>
              <w:top w:val="nil"/>
              <w:left w:val="nil"/>
              <w:bottom w:val="nil"/>
              <w:right w:val="nil"/>
            </w:tcBorders>
            <w:shd w:val="clear" w:color="auto" w:fill="auto"/>
            <w:noWrap/>
            <w:vAlign w:val="bottom"/>
            <w:hideMark/>
          </w:tcPr>
          <w:p w14:paraId="48255486"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w:t>
            </w:r>
          </w:p>
        </w:tc>
        <w:tc>
          <w:tcPr>
            <w:tcW w:w="960" w:type="dxa"/>
            <w:tcBorders>
              <w:top w:val="nil"/>
              <w:left w:val="nil"/>
              <w:bottom w:val="nil"/>
              <w:right w:val="nil"/>
            </w:tcBorders>
            <w:shd w:val="clear" w:color="auto" w:fill="auto"/>
            <w:noWrap/>
            <w:vAlign w:val="bottom"/>
            <w:hideMark/>
          </w:tcPr>
          <w:p w14:paraId="5B286FF8"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0,590</w:t>
            </w:r>
          </w:p>
        </w:tc>
      </w:tr>
      <w:tr w:rsidR="007B5422" w:rsidRPr="00EE41A5" w14:paraId="7C30B5BB" w14:textId="77777777" w:rsidTr="00675F51">
        <w:trPr>
          <w:trHeight w:val="288"/>
        </w:trPr>
        <w:tc>
          <w:tcPr>
            <w:tcW w:w="960" w:type="dxa"/>
            <w:tcBorders>
              <w:top w:val="nil"/>
              <w:left w:val="nil"/>
              <w:bottom w:val="nil"/>
              <w:right w:val="nil"/>
            </w:tcBorders>
            <w:shd w:val="clear" w:color="auto" w:fill="auto"/>
            <w:noWrap/>
            <w:vAlign w:val="bottom"/>
            <w:hideMark/>
          </w:tcPr>
          <w:p w14:paraId="2A039805"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1</w:t>
            </w:r>
          </w:p>
        </w:tc>
        <w:tc>
          <w:tcPr>
            <w:tcW w:w="960" w:type="dxa"/>
            <w:tcBorders>
              <w:top w:val="nil"/>
              <w:left w:val="nil"/>
              <w:bottom w:val="nil"/>
              <w:right w:val="nil"/>
            </w:tcBorders>
            <w:shd w:val="clear" w:color="auto" w:fill="auto"/>
            <w:noWrap/>
            <w:vAlign w:val="bottom"/>
            <w:hideMark/>
          </w:tcPr>
          <w:p w14:paraId="66EBB94D"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0,328</w:t>
            </w:r>
          </w:p>
        </w:tc>
      </w:tr>
      <w:tr w:rsidR="007B5422" w:rsidRPr="00EE41A5" w14:paraId="6703A601" w14:textId="77777777" w:rsidTr="00675F51">
        <w:trPr>
          <w:trHeight w:val="288"/>
        </w:trPr>
        <w:tc>
          <w:tcPr>
            <w:tcW w:w="960" w:type="dxa"/>
            <w:tcBorders>
              <w:top w:val="nil"/>
              <w:left w:val="nil"/>
              <w:bottom w:val="nil"/>
              <w:right w:val="nil"/>
            </w:tcBorders>
            <w:shd w:val="clear" w:color="auto" w:fill="auto"/>
            <w:noWrap/>
            <w:vAlign w:val="bottom"/>
            <w:hideMark/>
          </w:tcPr>
          <w:p w14:paraId="73B8C350"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2</w:t>
            </w:r>
          </w:p>
        </w:tc>
        <w:tc>
          <w:tcPr>
            <w:tcW w:w="960" w:type="dxa"/>
            <w:tcBorders>
              <w:top w:val="nil"/>
              <w:left w:val="nil"/>
              <w:bottom w:val="nil"/>
              <w:right w:val="nil"/>
            </w:tcBorders>
            <w:shd w:val="clear" w:color="auto" w:fill="auto"/>
            <w:noWrap/>
            <w:vAlign w:val="bottom"/>
            <w:hideMark/>
          </w:tcPr>
          <w:p w14:paraId="1229C1FC"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0,073</w:t>
            </w:r>
          </w:p>
        </w:tc>
      </w:tr>
      <w:tr w:rsidR="007B5422" w:rsidRPr="00EE41A5" w14:paraId="05610063" w14:textId="77777777" w:rsidTr="00675F51">
        <w:trPr>
          <w:trHeight w:val="288"/>
        </w:trPr>
        <w:tc>
          <w:tcPr>
            <w:tcW w:w="960" w:type="dxa"/>
            <w:tcBorders>
              <w:top w:val="nil"/>
              <w:left w:val="nil"/>
              <w:bottom w:val="nil"/>
              <w:right w:val="nil"/>
            </w:tcBorders>
            <w:shd w:val="clear" w:color="auto" w:fill="auto"/>
            <w:noWrap/>
            <w:vAlign w:val="bottom"/>
            <w:hideMark/>
          </w:tcPr>
          <w:p w14:paraId="12045CD1"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3</w:t>
            </w:r>
          </w:p>
        </w:tc>
        <w:tc>
          <w:tcPr>
            <w:tcW w:w="960" w:type="dxa"/>
            <w:tcBorders>
              <w:top w:val="nil"/>
              <w:left w:val="nil"/>
              <w:bottom w:val="nil"/>
              <w:right w:val="nil"/>
            </w:tcBorders>
            <w:shd w:val="clear" w:color="auto" w:fill="auto"/>
            <w:noWrap/>
            <w:vAlign w:val="bottom"/>
            <w:hideMark/>
          </w:tcPr>
          <w:p w14:paraId="4C697958"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0,008</w:t>
            </w:r>
          </w:p>
        </w:tc>
      </w:tr>
      <w:tr w:rsidR="007B5422" w:rsidRPr="00EE41A5" w14:paraId="3603820D" w14:textId="77777777" w:rsidTr="00675F51">
        <w:trPr>
          <w:trHeight w:val="288"/>
        </w:trPr>
        <w:tc>
          <w:tcPr>
            <w:tcW w:w="960" w:type="dxa"/>
            <w:tcBorders>
              <w:top w:val="nil"/>
              <w:left w:val="nil"/>
              <w:bottom w:val="nil"/>
              <w:right w:val="nil"/>
            </w:tcBorders>
            <w:shd w:val="clear" w:color="auto" w:fill="auto"/>
            <w:noWrap/>
            <w:vAlign w:val="bottom"/>
            <w:hideMark/>
          </w:tcPr>
          <w:p w14:paraId="75587A27"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4</w:t>
            </w:r>
          </w:p>
        </w:tc>
        <w:tc>
          <w:tcPr>
            <w:tcW w:w="960" w:type="dxa"/>
            <w:tcBorders>
              <w:top w:val="nil"/>
              <w:left w:val="nil"/>
              <w:bottom w:val="nil"/>
              <w:right w:val="nil"/>
            </w:tcBorders>
            <w:shd w:val="clear" w:color="auto" w:fill="auto"/>
            <w:noWrap/>
            <w:vAlign w:val="bottom"/>
            <w:hideMark/>
          </w:tcPr>
          <w:p w14:paraId="5E53201B"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0,000</w:t>
            </w:r>
          </w:p>
        </w:tc>
      </w:tr>
      <w:tr w:rsidR="007B5422" w:rsidRPr="00EE41A5" w14:paraId="762B7E1B" w14:textId="77777777" w:rsidTr="00675F51">
        <w:trPr>
          <w:trHeight w:val="288"/>
        </w:trPr>
        <w:tc>
          <w:tcPr>
            <w:tcW w:w="960" w:type="dxa"/>
            <w:tcBorders>
              <w:top w:val="nil"/>
              <w:left w:val="nil"/>
              <w:bottom w:val="nil"/>
              <w:right w:val="nil"/>
            </w:tcBorders>
            <w:shd w:val="clear" w:color="auto" w:fill="auto"/>
            <w:noWrap/>
            <w:vAlign w:val="bottom"/>
            <w:hideMark/>
          </w:tcPr>
          <w:p w14:paraId="3FA1092F"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5</w:t>
            </w:r>
          </w:p>
        </w:tc>
        <w:tc>
          <w:tcPr>
            <w:tcW w:w="960" w:type="dxa"/>
            <w:tcBorders>
              <w:top w:val="nil"/>
              <w:left w:val="nil"/>
              <w:bottom w:val="nil"/>
              <w:right w:val="nil"/>
            </w:tcBorders>
            <w:shd w:val="clear" w:color="auto" w:fill="auto"/>
            <w:noWrap/>
            <w:vAlign w:val="bottom"/>
            <w:hideMark/>
          </w:tcPr>
          <w:p w14:paraId="1FEA2F76" w14:textId="77777777" w:rsidR="007B5422" w:rsidRPr="00EE41A5" w:rsidRDefault="007B5422" w:rsidP="00675F51">
            <w:pPr>
              <w:spacing w:after="0" w:line="240" w:lineRule="auto"/>
              <w:jc w:val="right"/>
              <w:rPr>
                <w:rFonts w:ascii="Calibri" w:eastAsia="Times New Roman" w:hAnsi="Calibri" w:cs="Calibri"/>
                <w:color w:val="000000"/>
                <w:lang w:eastAsia="de-DE"/>
              </w:rPr>
            </w:pPr>
            <w:r w:rsidRPr="00EE41A5">
              <w:rPr>
                <w:rFonts w:ascii="Calibri" w:eastAsia="Times New Roman" w:hAnsi="Calibri" w:cs="Calibri"/>
                <w:color w:val="000000"/>
                <w:lang w:eastAsia="de-DE"/>
              </w:rPr>
              <w:t>0,000</w:t>
            </w:r>
          </w:p>
        </w:tc>
      </w:tr>
    </w:tbl>
    <w:p w14:paraId="7D91D382" w14:textId="77777777" w:rsidR="007B5422" w:rsidRDefault="007B5422" w:rsidP="007B5422">
      <w:pPr>
        <w:rPr>
          <w:rFonts w:eastAsiaTheme="minorEastAsia"/>
        </w:rPr>
      </w:pPr>
    </w:p>
    <w:p w14:paraId="5E6C0C40" w14:textId="77777777" w:rsidR="007B5422" w:rsidRDefault="007B5422" w:rsidP="007B5422">
      <w:pPr>
        <w:rPr>
          <w:rFonts w:eastAsiaTheme="minorEastAsia"/>
        </w:rPr>
      </w:pPr>
    </w:p>
    <w:p w14:paraId="721ECDFC" w14:textId="77777777" w:rsidR="007B5422" w:rsidRPr="00DC5AC7" w:rsidRDefault="007B5422" w:rsidP="007B5422">
      <w:pPr>
        <w:rPr>
          <w:rFonts w:eastAsiaTheme="minorEastAsia"/>
        </w:rPr>
      </w:pPr>
    </w:p>
    <w:p w14:paraId="1F27166B" w14:textId="2FFFC723" w:rsidR="007B5422" w:rsidRDefault="007B5422">
      <w:r>
        <w:br w:type="page"/>
      </w:r>
    </w:p>
    <w:p w14:paraId="4E69D791" w14:textId="77777777" w:rsidR="007B5422" w:rsidRDefault="007B5422" w:rsidP="007B5422">
      <w:pPr>
        <w:pStyle w:val="Titel"/>
      </w:pPr>
      <w:r>
        <w:lastRenderedPageBreak/>
        <w:t>Erwartungswert, Varianz und Standardabweichung</w:t>
      </w:r>
    </w:p>
    <w:p w14:paraId="4D7FB43C" w14:textId="77777777" w:rsidR="007B5422" w:rsidRDefault="007B5422" w:rsidP="007B5422">
      <w:pPr>
        <w:pStyle w:val="berschrift1"/>
      </w:pPr>
      <w:r>
        <w:t>Erwartungswert</w:t>
      </w:r>
    </w:p>
    <w:p w14:paraId="3732447A" w14:textId="77777777" w:rsidR="007B5422" w:rsidRDefault="007B5422" w:rsidP="007B5422">
      <w:r w:rsidRPr="00B250DE">
        <w:t>Beim Würfeln erwarten wir, dass bei 6</w:t>
      </w:r>
      <w:r>
        <w:t>000 Würfen die Zahl 6 etwa 1000-</w:t>
      </w:r>
      <w:r w:rsidRPr="00B250DE">
        <w:t>mal auftritt. Das bedeutet nicht, dass die Zahl 6 tatsächlich 1000-mal auftritt. Der Erwartungswert setzt unendlich viele Experimente voraus, deren Mittelwert er darstellt.</w:t>
      </w:r>
    </w:p>
    <w:p w14:paraId="1E79DEA1" w14:textId="77777777" w:rsidR="007B5422" w:rsidRDefault="007B5422" w:rsidP="007B5422">
      <w:r w:rsidRPr="004C7196">
        <w:t xml:space="preserve">Zusammenfassend kann man sagen: Wird ein Bernoulli-Versuch, bei dem die Trefferwahrscheinlichkeit </w:t>
      </w:r>
      <m:oMath>
        <m:r>
          <w:rPr>
            <w:rFonts w:ascii="Cambria Math" w:hAnsi="Cambria Math"/>
          </w:rPr>
          <m:t>p</m:t>
        </m:r>
      </m:oMath>
      <w:r w:rsidRPr="004C7196">
        <w:t xml:space="preserve"> ist, </w:t>
      </w:r>
      <m:oMath>
        <m:r>
          <w:rPr>
            <w:rFonts w:ascii="Cambria Math" w:hAnsi="Cambria Math"/>
          </w:rPr>
          <m:t>n</m:t>
        </m:r>
      </m:oMath>
      <w:r w:rsidRPr="004C7196">
        <w:t xml:space="preserve"> mal durchgeführt, dann erwarten wir im Mittel </w:t>
      </w:r>
      <m:oMath>
        <m:r>
          <w:rPr>
            <w:rFonts w:ascii="Cambria Math" w:hAnsi="Cambria Math"/>
          </w:rPr>
          <m:t>n∙p</m:t>
        </m:r>
      </m:oMath>
      <w:r w:rsidRPr="004C7196">
        <w:t xml:space="preserve"> Treffer.</w:t>
      </w:r>
    </w:p>
    <w:p w14:paraId="445E85F4" w14:textId="77777777" w:rsidR="007B5422" w:rsidRDefault="007B5422" w:rsidP="007B5422">
      <w:pPr>
        <w:rPr>
          <w:rFonts w:eastAsiaTheme="minorEastAsia"/>
        </w:rPr>
      </w:pPr>
      <w:r>
        <w:t>Wenn man als Erwartungswert</w:t>
      </w:r>
      <m:oMath>
        <m:r>
          <w:rPr>
            <w:rFonts w:ascii="Cambria Math" w:hAnsi="Cambria Math"/>
          </w:rPr>
          <m:t xml:space="preserve"> </m:t>
        </m:r>
        <m:sSub>
          <m:sSubPr>
            <m:ctrlPr>
              <w:rPr>
                <w:rFonts w:ascii="Cambria Math" w:hAnsi="Cambria Math"/>
              </w:rPr>
            </m:ctrlPr>
          </m:sSubPr>
          <m:e>
            <m:r>
              <m:rPr>
                <m:sty m:val="p"/>
              </m:rPr>
              <w:rPr>
                <w:rFonts w:ascii="Cambria Math" w:hAnsi="Cambria Math"/>
              </w:rPr>
              <m:t>E</m:t>
            </m:r>
          </m:e>
          <m:sub>
            <m:d>
              <m:dPr>
                <m:ctrlPr>
                  <w:rPr>
                    <w:rFonts w:ascii="Cambria Math" w:hAnsi="Cambria Math"/>
                    <w:i/>
                  </w:rPr>
                </m:ctrlPr>
              </m:dPr>
              <m:e>
                <m:r>
                  <w:rPr>
                    <w:rFonts w:ascii="Cambria Math" w:hAnsi="Cambria Math"/>
                  </w:rPr>
                  <m:t>X</m:t>
                </m:r>
              </m:e>
            </m:d>
          </m:sub>
        </m:sSub>
      </m:oMath>
      <w:r>
        <w:rPr>
          <w:rFonts w:eastAsiaTheme="minorEastAsia"/>
        </w:rPr>
        <w:t xml:space="preserve"> definiert, kann man das auch als Formel darstellen.</w:t>
      </w:r>
    </w:p>
    <w:p w14:paraId="7945B5B5" w14:textId="77777777" w:rsidR="007B5422" w:rsidRPr="00F120E6" w:rsidRDefault="007B5422" w:rsidP="007B5422">
      <w:pPr>
        <w:rPr>
          <w:rFonts w:eastAsiaTheme="minorEastAsia"/>
          <w:b/>
          <w:i/>
        </w:rPr>
      </w:pPr>
      <m:oMathPara>
        <m:oMath>
          <m:sSub>
            <m:sSubPr>
              <m:ctrlPr>
                <w:rPr>
                  <w:rFonts w:ascii="Cambria Math" w:hAnsi="Cambria Math"/>
                  <w:b/>
                </w:rPr>
              </m:ctrlPr>
            </m:sSubPr>
            <m:e>
              <m:r>
                <m:rPr>
                  <m:sty m:val="b"/>
                </m:rPr>
                <w:rPr>
                  <w:rFonts w:ascii="Cambria Math" w:hAnsi="Cambria Math"/>
                </w:rPr>
                <m:t>E</m:t>
              </m:r>
            </m:e>
            <m:sub>
              <m:d>
                <m:dPr>
                  <m:ctrlPr>
                    <w:rPr>
                      <w:rFonts w:ascii="Cambria Math" w:hAnsi="Cambria Math"/>
                      <w:b/>
                      <w:i/>
                    </w:rPr>
                  </m:ctrlPr>
                </m:dPr>
                <m:e>
                  <m:r>
                    <m:rPr>
                      <m:sty m:val="bi"/>
                    </m:rPr>
                    <w:rPr>
                      <w:rFonts w:ascii="Cambria Math" w:hAnsi="Cambria Math"/>
                    </w:rPr>
                    <m:t>X</m:t>
                  </m:r>
                </m:e>
              </m:d>
            </m:sub>
          </m:sSub>
          <m:r>
            <m:rPr>
              <m:sty m:val="bi"/>
            </m:rPr>
            <w:rPr>
              <w:rFonts w:ascii="Cambria Math" w:hAnsi="Cambria Math"/>
            </w:rPr>
            <m:t>=n∙p</m:t>
          </m:r>
        </m:oMath>
      </m:oMathPara>
    </w:p>
    <w:p w14:paraId="0258D951" w14:textId="77777777" w:rsidR="007B5422" w:rsidRDefault="007B5422" w:rsidP="007B5422">
      <w:pPr>
        <w:rPr>
          <w:rFonts w:eastAsiaTheme="minorEastAsia"/>
        </w:rPr>
      </w:pPr>
      <w:r>
        <w:rPr>
          <w:rFonts w:eastAsiaTheme="minorEastAsia"/>
        </w:rPr>
        <w:t xml:space="preserve">Es ist üblich für den Erwartungswert den griechischen Buchstaben </w:t>
      </w:r>
      <m:oMath>
        <m:r>
          <w:rPr>
            <w:rFonts w:ascii="Cambria Math" w:eastAsiaTheme="minorEastAsia" w:hAnsi="Cambria Math"/>
          </w:rPr>
          <m:t>μ</m:t>
        </m:r>
      </m:oMath>
      <w:r>
        <w:rPr>
          <w:rFonts w:eastAsiaTheme="minorEastAsia"/>
        </w:rPr>
        <w:t xml:space="preserve"> zu verwenden, daher werde ich ihn auch verwenden.</w:t>
      </w:r>
    </w:p>
    <w:p w14:paraId="2595B5F2" w14:textId="77777777" w:rsidR="007B5422" w:rsidRDefault="007B5422" w:rsidP="007B5422">
      <w:pPr>
        <w:pStyle w:val="berschrift1"/>
        <w:rPr>
          <w:rFonts w:eastAsiaTheme="minorEastAsia"/>
        </w:rPr>
      </w:pPr>
      <w:r>
        <w:rPr>
          <w:rFonts w:eastAsiaTheme="minorEastAsia"/>
        </w:rPr>
        <w:t>Varianz</w:t>
      </w:r>
    </w:p>
    <w:p w14:paraId="7B71BD42" w14:textId="77777777" w:rsidR="007B5422" w:rsidRDefault="007B5422" w:rsidP="007B5422">
      <w:pPr>
        <w:rPr>
          <w:rFonts w:eastAsiaTheme="minorEastAsia"/>
        </w:rPr>
      </w:pPr>
      <w:r>
        <w:t xml:space="preserve">Bei einem </w:t>
      </w:r>
      <m:oMath>
        <m:r>
          <w:rPr>
            <w:rFonts w:ascii="Cambria Math" w:hAnsi="Cambria Math"/>
          </w:rPr>
          <m:t>n</m:t>
        </m:r>
      </m:oMath>
      <w:r>
        <w:rPr>
          <w:rFonts w:eastAsiaTheme="minorEastAsia"/>
        </w:rPr>
        <w:t>-stufigen Bernoulli-Versuch mit der Erfolgswahrschei</w:t>
      </w:r>
      <w:proofErr w:type="spellStart"/>
      <w:r>
        <w:rPr>
          <w:rFonts w:eastAsiaTheme="minorEastAsia"/>
        </w:rPr>
        <w:t>nlichkeit</w:t>
      </w:r>
      <w:proofErr w:type="spellEnd"/>
      <w:r>
        <w:rPr>
          <w:rFonts w:eastAsiaTheme="minorEastAsia"/>
        </w:rPr>
        <w:t xml:space="preserve"> </w:t>
      </w:r>
      <m:oMath>
        <m:r>
          <w:rPr>
            <w:rFonts w:ascii="Cambria Math" w:eastAsiaTheme="minorEastAsia" w:hAnsi="Cambria Math"/>
          </w:rPr>
          <m:t>p</m:t>
        </m:r>
      </m:oMath>
      <w:r>
        <w:rPr>
          <w:rFonts w:eastAsiaTheme="minorEastAsia"/>
        </w:rPr>
        <w:t xml:space="preserve"> und der Misserfolgswahrscheinlichkeit </w:t>
      </w:r>
      <m:oMath>
        <m:r>
          <w:rPr>
            <w:rFonts w:ascii="Cambria Math" w:eastAsiaTheme="minorEastAsia" w:hAnsi="Cambria Math"/>
          </w:rPr>
          <m:t>1-p</m:t>
        </m:r>
      </m:oMath>
      <w:r>
        <w:rPr>
          <w:rFonts w:eastAsiaTheme="minorEastAsia"/>
        </w:rPr>
        <w:t xml:space="preserve"> und der Zufallsgröße </w:t>
      </w:r>
      <m:oMath>
        <m:r>
          <w:rPr>
            <w:rFonts w:ascii="Cambria Math" w:eastAsiaTheme="minorEastAsia" w:hAnsi="Cambria Math"/>
          </w:rPr>
          <m:t>X</m:t>
        </m:r>
      </m:oMath>
      <w:r>
        <w:rPr>
          <w:rFonts w:eastAsiaTheme="minorEastAsia"/>
        </w:rPr>
        <w:t xml:space="preserve"> gilt für die Varianz:</w:t>
      </w:r>
    </w:p>
    <w:p w14:paraId="55769499" w14:textId="77777777" w:rsidR="007B5422" w:rsidRPr="000353C0" w:rsidRDefault="007B5422" w:rsidP="007B5422">
      <w:pPr>
        <w:rPr>
          <w:rFonts w:eastAsiaTheme="minorEastAsia"/>
          <w:b/>
        </w:rPr>
      </w:pPr>
      <m:oMathPara>
        <m:oMath>
          <m:sSub>
            <m:sSubPr>
              <m:ctrlPr>
                <w:rPr>
                  <w:rFonts w:ascii="Cambria Math" w:eastAsiaTheme="minorEastAsia" w:hAnsi="Cambria Math"/>
                  <w:b/>
                  <w:i/>
                </w:rPr>
              </m:ctrlPr>
            </m:sSubPr>
            <m:e>
              <m:r>
                <m:rPr>
                  <m:sty m:val="bi"/>
                </m:rPr>
                <w:rPr>
                  <w:rFonts w:ascii="Cambria Math" w:eastAsiaTheme="minorEastAsia" w:hAnsi="Cambria Math"/>
                </w:rPr>
                <m:t>V</m:t>
              </m:r>
            </m:e>
            <m:sub>
              <m:d>
                <m:dPr>
                  <m:ctrlPr>
                    <w:rPr>
                      <w:rFonts w:ascii="Cambria Math" w:eastAsiaTheme="minorEastAsia" w:hAnsi="Cambria Math"/>
                      <w:b/>
                      <w:i/>
                    </w:rPr>
                  </m:ctrlPr>
                </m:dPr>
                <m:e>
                  <m:r>
                    <m:rPr>
                      <m:sty m:val="bi"/>
                    </m:rPr>
                    <w:rPr>
                      <w:rFonts w:ascii="Cambria Math" w:eastAsiaTheme="minorEastAsia" w:hAnsi="Cambria Math"/>
                    </w:rPr>
                    <m:t>X</m:t>
                  </m:r>
                </m:e>
              </m:d>
            </m:sub>
          </m:sSub>
          <m:r>
            <m:rPr>
              <m:sty m:val="bi"/>
            </m:rPr>
            <w:rPr>
              <w:rFonts w:ascii="Cambria Math" w:eastAsiaTheme="minorEastAsia" w:hAnsi="Cambria Math"/>
            </w:rPr>
            <m:t>=n∙p∙</m:t>
          </m:r>
          <m:d>
            <m:dPr>
              <m:ctrlPr>
                <w:rPr>
                  <w:rFonts w:ascii="Cambria Math" w:eastAsiaTheme="minorEastAsia" w:hAnsi="Cambria Math"/>
                  <w:b/>
                  <w:i/>
                </w:rPr>
              </m:ctrlPr>
            </m:dPr>
            <m:e>
              <m:r>
                <m:rPr>
                  <m:sty m:val="bi"/>
                </m:rPr>
                <w:rPr>
                  <w:rFonts w:ascii="Cambria Math" w:eastAsiaTheme="minorEastAsia" w:hAnsi="Cambria Math"/>
                </w:rPr>
                <m:t>1-p</m:t>
              </m:r>
            </m:e>
          </m:d>
        </m:oMath>
      </m:oMathPara>
    </w:p>
    <w:p w14:paraId="412F82BB" w14:textId="77777777" w:rsidR="007B5422" w:rsidRDefault="007B5422" w:rsidP="007B5422">
      <w:pPr>
        <w:pStyle w:val="berschrift1"/>
      </w:pPr>
      <w:r>
        <w:t>Standartabweichung</w:t>
      </w:r>
    </w:p>
    <w:p w14:paraId="56B70EE8" w14:textId="77777777" w:rsidR="007B5422" w:rsidRDefault="007B5422" w:rsidP="007B5422">
      <w:r>
        <w:t xml:space="preserve">Die Standartabweichung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X</m:t>
                    </m:r>
                  </m:e>
                </m:d>
              </m:sub>
            </m:sSub>
          </m:e>
        </m:d>
      </m:oMath>
      <w:r>
        <w:t xml:space="preserve"> ist die Quadratwurzel aus der Varianz. Da dieser Beweis recht kompliziert ist und er nicht von Nöten ist, wird dieser Beweis nicht geführt.</w:t>
      </w:r>
    </w:p>
    <w:p w14:paraId="47C3C55B" w14:textId="77777777" w:rsidR="007B5422" w:rsidRPr="00843744" w:rsidRDefault="007B5422" w:rsidP="007B5422">
      <w:pPr>
        <w:rPr>
          <w:rFonts w:eastAsiaTheme="minorEastAsia"/>
        </w:rPr>
      </w:pPr>
      <m:oMathPara>
        <m:oMath>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X</m:t>
                  </m:r>
                </m:e>
              </m:d>
            </m:sub>
          </m:sSub>
          <m:r>
            <w:rPr>
              <w:rFonts w:ascii="Cambria Math" w:hAnsi="Cambria Math"/>
            </w:rPr>
            <m:t>=</m:t>
          </m:r>
          <m:rad>
            <m:radPr>
              <m:degHide m:val="1"/>
              <m:ctrlPr>
                <w:rPr>
                  <w:rFonts w:ascii="Cambria Math" w:hAnsi="Cambria Math"/>
                  <w:i/>
                </w:rPr>
              </m:ctrlPr>
            </m:radPr>
            <m:deg/>
            <m:e>
              <m:r>
                <w:rPr>
                  <w:rFonts w:ascii="Cambria Math" w:eastAsiaTheme="minorEastAsia" w:hAnsi="Cambria Math"/>
                </w:rPr>
                <m:t>n∙p∙</m:t>
              </m:r>
              <m:d>
                <m:dPr>
                  <m:ctrlPr>
                    <w:rPr>
                      <w:rFonts w:ascii="Cambria Math" w:eastAsiaTheme="minorEastAsia" w:hAnsi="Cambria Math"/>
                      <w:i/>
                    </w:rPr>
                  </m:ctrlPr>
                </m:dPr>
                <m:e>
                  <m:r>
                    <w:rPr>
                      <w:rFonts w:ascii="Cambria Math" w:eastAsiaTheme="minorEastAsia" w:hAnsi="Cambria Math"/>
                    </w:rPr>
                    <m:t>1-p</m:t>
                  </m:r>
                </m:e>
              </m:d>
            </m:e>
          </m:rad>
        </m:oMath>
      </m:oMathPara>
    </w:p>
    <w:p w14:paraId="3C76FD30" w14:textId="77777777" w:rsidR="007B5422" w:rsidRDefault="007B5422" w:rsidP="007B5422">
      <w:pPr>
        <w:rPr>
          <w:rFonts w:eastAsiaTheme="minorEastAsia"/>
        </w:rPr>
      </w:pPr>
      <w:r>
        <w:rPr>
          <w:rFonts w:eastAsiaTheme="minorEastAsia"/>
        </w:rPr>
        <w:t xml:space="preserve">Da die Standartabweichung mit einem Sigma </w:t>
      </w:r>
      <m:oMath>
        <m:d>
          <m:dPr>
            <m:ctrlPr>
              <w:rPr>
                <w:rFonts w:ascii="Cambria Math" w:eastAsiaTheme="minorEastAsia" w:hAnsi="Cambria Math"/>
              </w:rPr>
            </m:ctrlPr>
          </m:dPr>
          <m:e>
            <m:r>
              <w:rPr>
                <w:rFonts w:ascii="Cambria Math" w:eastAsiaTheme="minorEastAsia" w:hAnsi="Cambria Math"/>
              </w:rPr>
              <m:t>σ</m:t>
            </m:r>
          </m:e>
        </m:d>
      </m:oMath>
      <w:r>
        <w:rPr>
          <w:rFonts w:eastAsiaTheme="minorEastAsia"/>
        </w:rPr>
        <w:t xml:space="preserve"> gekennzeichnet ist, muss man nur noch das </w:t>
      </w:r>
      <m:oMath>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X</m:t>
                </m:r>
              </m:e>
            </m:d>
          </m:sub>
        </m:sSub>
      </m:oMath>
      <w:r>
        <w:rPr>
          <w:rFonts w:eastAsiaTheme="minorEastAsia"/>
        </w:rPr>
        <w:t xml:space="preserve"> mit </w:t>
      </w:r>
      <m:oMath>
        <m:r>
          <w:rPr>
            <w:rFonts w:ascii="Cambria Math" w:eastAsiaTheme="minorEastAsia" w:hAnsi="Cambria Math"/>
          </w:rPr>
          <m:t>σ</m:t>
        </m:r>
      </m:oMath>
      <w:r>
        <w:rPr>
          <w:rFonts w:eastAsiaTheme="minorEastAsia"/>
        </w:rPr>
        <w:t xml:space="preserve"> substituieren.</w:t>
      </w:r>
    </w:p>
    <w:p w14:paraId="3BDBFF11" w14:textId="77777777" w:rsidR="007B5422" w:rsidRPr="000353C0" w:rsidRDefault="007B5422" w:rsidP="007B5422">
      <w:pPr>
        <w:rPr>
          <w:rFonts w:eastAsiaTheme="minorEastAsia"/>
          <w:b/>
        </w:rPr>
      </w:pPr>
      <m:oMathPara>
        <m:oMath>
          <m:r>
            <m:rPr>
              <m:sty m:val="bi"/>
            </m:rPr>
            <w:rPr>
              <w:rFonts w:ascii="Cambria Math" w:eastAsiaTheme="minorEastAsia" w:hAnsi="Cambria Math"/>
            </w:rPr>
            <m:t>σ</m:t>
          </m:r>
          <m:r>
            <m:rPr>
              <m:sty m:val="bi"/>
            </m:rPr>
            <w:rPr>
              <w:rFonts w:ascii="Cambria Math" w:hAnsi="Cambria Math"/>
            </w:rPr>
            <m:t>=</m:t>
          </m:r>
          <m:rad>
            <m:radPr>
              <m:degHide m:val="1"/>
              <m:ctrlPr>
                <w:rPr>
                  <w:rFonts w:ascii="Cambria Math" w:hAnsi="Cambria Math"/>
                  <w:b/>
                  <w:i/>
                </w:rPr>
              </m:ctrlPr>
            </m:radPr>
            <m:deg/>
            <m:e>
              <m:r>
                <m:rPr>
                  <m:sty m:val="bi"/>
                </m:rPr>
                <w:rPr>
                  <w:rFonts w:ascii="Cambria Math" w:eastAsiaTheme="minorEastAsia" w:hAnsi="Cambria Math"/>
                </w:rPr>
                <m:t>n∙p∙</m:t>
              </m:r>
              <m:d>
                <m:dPr>
                  <m:ctrlPr>
                    <w:rPr>
                      <w:rFonts w:ascii="Cambria Math" w:eastAsiaTheme="minorEastAsia" w:hAnsi="Cambria Math"/>
                      <w:b/>
                      <w:i/>
                    </w:rPr>
                  </m:ctrlPr>
                </m:dPr>
                <m:e>
                  <m:r>
                    <m:rPr>
                      <m:sty m:val="bi"/>
                    </m:rPr>
                    <w:rPr>
                      <w:rFonts w:ascii="Cambria Math" w:eastAsiaTheme="minorEastAsia" w:hAnsi="Cambria Math"/>
                    </w:rPr>
                    <m:t>1-p</m:t>
                  </m:r>
                </m:e>
              </m:d>
            </m:e>
          </m:rad>
        </m:oMath>
      </m:oMathPara>
    </w:p>
    <w:p w14:paraId="01D506D9" w14:textId="77777777" w:rsidR="007B5422" w:rsidRPr="004559BC" w:rsidRDefault="007B5422" w:rsidP="007B5422"/>
    <w:p w14:paraId="02875B9E" w14:textId="5C57A015" w:rsidR="007B5422" w:rsidRDefault="007B5422">
      <w:r>
        <w:br w:type="page"/>
      </w:r>
    </w:p>
    <w:p w14:paraId="22916F9E" w14:textId="77777777" w:rsidR="007B5422" w:rsidRDefault="007B5422" w:rsidP="007B5422">
      <w:pPr>
        <w:pStyle w:val="Titel"/>
      </w:pPr>
      <w:r>
        <w:lastRenderedPageBreak/>
        <w:t>Testen von Hypothesen</w:t>
      </w:r>
    </w:p>
    <w:p w14:paraId="4073C0E9" w14:textId="77777777" w:rsidR="007B5422" w:rsidRDefault="007B5422" w:rsidP="007B5422">
      <w:pPr>
        <w:jc w:val="both"/>
      </w:pPr>
      <w:r>
        <w:t>Bei vielen statistischen Problemen reicht es oft nicht aus, das vorliegende Material alleine durch Häufigkeitsverteilungen oder Wahrscheinlichkeiten zu beschreiben.</w:t>
      </w:r>
    </w:p>
    <w:p w14:paraId="33BC938C" w14:textId="77777777" w:rsidR="007B5422" w:rsidRDefault="007B5422" w:rsidP="007B5422">
      <w:pPr>
        <w:pStyle w:val="berschrift2"/>
      </w:pPr>
      <w:r>
        <w:t>Beispiel:</w:t>
      </w:r>
    </w:p>
    <w:p w14:paraId="647520B9" w14:textId="77777777" w:rsidR="007B5422" w:rsidRDefault="007B5422" w:rsidP="007B5422">
      <w:pPr>
        <w:jc w:val="both"/>
        <w:rPr>
          <w:rFonts w:eastAsiaTheme="minorEastAsia"/>
        </w:rPr>
      </w:pPr>
      <w:r>
        <w:t xml:space="preserve">Die Firma Wosram liefert Glühlampen in Großpackungen mit Gütemerkmalen </w:t>
      </w:r>
      <m:oMath>
        <m:r>
          <w:rPr>
            <w:rFonts w:ascii="Cambria Math" w:hAnsi="Cambria Math"/>
          </w:rPr>
          <m:t>I.</m:t>
        </m:r>
      </m:oMath>
      <w:r>
        <w:rPr>
          <w:rFonts w:eastAsiaTheme="minorEastAsia"/>
        </w:rPr>
        <w:t xml:space="preserve"> und </w:t>
      </w:r>
      <m:oMath>
        <m:r>
          <w:rPr>
            <w:rFonts w:ascii="Cambria Math" w:eastAsiaTheme="minorEastAsia" w:hAnsi="Cambria Math"/>
          </w:rPr>
          <m:t>II.</m:t>
        </m:r>
      </m:oMath>
      <w:r>
        <w:rPr>
          <w:rFonts w:eastAsiaTheme="minorEastAsia"/>
        </w:rPr>
        <w:t xml:space="preserve"> Wahl. Aus irgendeinem Grund ist nicht bekannt, welches Gütemerkmal einem Karton zuzuordnen ist. Mit Hilfe einer Stichprobe kann eine Hypothese über das Vorliegen eines Merkmals (z.B. </w:t>
      </w:r>
      <m:oMath>
        <m:r>
          <w:rPr>
            <w:rFonts w:ascii="Cambria Math" w:eastAsiaTheme="minorEastAsia" w:hAnsi="Cambria Math"/>
          </w:rPr>
          <m:t>I.</m:t>
        </m:r>
      </m:oMath>
      <w:r>
        <w:rPr>
          <w:rFonts w:eastAsiaTheme="minorEastAsia"/>
        </w:rPr>
        <w:t xml:space="preserve"> Wahl) aufgestellt werden. Da eine Stichprobe ein Zufallsexperiment ist, kann die Hypothese verworfen werden, obwohl sie wahr ist bzw. angenommen werden, obwohl sie falsch ist.</w:t>
      </w:r>
    </w:p>
    <w:p w14:paraId="7C754241" w14:textId="77777777" w:rsidR="007B5422" w:rsidRDefault="007B5422" w:rsidP="007B5422">
      <w:pPr>
        <w:jc w:val="both"/>
        <w:rPr>
          <w:rFonts w:eastAsiaTheme="minorEastAsia"/>
        </w:rPr>
      </w:pPr>
      <w:r>
        <w:rPr>
          <w:rFonts w:eastAsiaTheme="minorEastAsia"/>
        </w:rPr>
        <w:t>Es gibt nun Prüfverfahren (sog. Hypothesentest), die bei der Entscheidung über die Annahme bzw. Ablehnung einer Hypothese helfen.</w:t>
      </w:r>
    </w:p>
    <w:p w14:paraId="397BAAC7" w14:textId="77777777" w:rsidR="007B5422" w:rsidRDefault="007B5422" w:rsidP="007B5422">
      <w:pPr>
        <w:pStyle w:val="berschrift2"/>
      </w:pPr>
      <w:r>
        <w:t>Grundbegriffe</w:t>
      </w:r>
    </w:p>
    <w:p w14:paraId="5853752D" w14:textId="77777777" w:rsidR="007B5422" w:rsidRDefault="007B5422" w:rsidP="007B5422">
      <w:pPr>
        <w:jc w:val="both"/>
        <w:rPr>
          <w:rFonts w:eastAsiaTheme="minorEastAsia"/>
        </w:rPr>
      </w:pPr>
      <w:r>
        <w:t xml:space="preserve">Eine Menge von Elementen, bei der ein bestimmtes Merkmal von Interesse ist, nennt man </w:t>
      </w:r>
      <w:r>
        <w:rPr>
          <w:b/>
          <w:i/>
        </w:rPr>
        <w:t xml:space="preserve">statistische Gesamtheit </w:t>
      </w:r>
      <w:r>
        <w:t xml:space="preserve">oder </w:t>
      </w:r>
      <w:r>
        <w:rPr>
          <w:b/>
          <w:i/>
        </w:rPr>
        <w:t>Grundgesamtheit</w:t>
      </w:r>
      <w:r>
        <w:t xml:space="preserve">. Mit einer Stichprobe will man nun aus der Kenntnis über gewisse Eigenschaften einer Teilmenge der Grundgesamtheit eine Aussage über die entsprechenden Eigenschaften der Grundgesamtheit treffen. Von Interesse an der Grundgesamtheit ist ein bestimmtes </w:t>
      </w:r>
      <w:r w:rsidRPr="00C33265">
        <w:rPr>
          <w:b/>
          <w:i/>
        </w:rPr>
        <w:t>Merkmal</w:t>
      </w:r>
      <w:r>
        <w:t xml:space="preserve">, dessen Auftreten zufallsbedingt ist. Das Auftreten des Merkmals wird durch eine Zufallsgröße </w:t>
      </w:r>
      <m:oMath>
        <m:r>
          <w:rPr>
            <w:rFonts w:ascii="Cambria Math" w:hAnsi="Cambria Math"/>
          </w:rPr>
          <m:t>X</m:t>
        </m:r>
      </m:oMath>
      <w:r>
        <w:rPr>
          <w:rFonts w:eastAsiaTheme="minorEastAsia"/>
        </w:rPr>
        <w:t xml:space="preserve"> (</w:t>
      </w:r>
      <w:r>
        <w:rPr>
          <w:rFonts w:eastAsiaTheme="minorEastAsia"/>
          <w:b/>
          <w:i/>
        </w:rPr>
        <w:t>Prüfgröße</w:t>
      </w:r>
      <w:r>
        <w:rPr>
          <w:rFonts w:eastAsiaTheme="minorEastAsia"/>
        </w:rPr>
        <w:t xml:space="preserve">) beschrieben, wobei deren Verteilung </w:t>
      </w:r>
      <w:r>
        <w:rPr>
          <w:rFonts w:eastAsiaTheme="minorEastAsia"/>
          <w:b/>
          <w:i/>
        </w:rPr>
        <w:t xml:space="preserve">Prüfverteilung </w:t>
      </w:r>
      <w:r>
        <w:rPr>
          <w:rFonts w:eastAsiaTheme="minorEastAsia"/>
        </w:rPr>
        <w:t>heißt.</w:t>
      </w:r>
    </w:p>
    <w:p w14:paraId="14C313DF" w14:textId="77777777" w:rsidR="007B5422" w:rsidRDefault="007B5422" w:rsidP="007B5422">
      <w:pPr>
        <w:jc w:val="both"/>
        <w:rPr>
          <w:rFonts w:eastAsiaTheme="minorEastAsia"/>
        </w:rPr>
      </w:pPr>
      <w:r>
        <w:rPr>
          <w:rFonts w:eastAsiaTheme="minorEastAsia"/>
        </w:rPr>
        <w:t xml:space="preserve">Die Zufällige Auswahl einer Teilmenge von </w:t>
      </w:r>
      <m:oMath>
        <m:r>
          <w:rPr>
            <w:rFonts w:ascii="Cambria Math" w:eastAsiaTheme="minorEastAsia" w:hAnsi="Cambria Math"/>
          </w:rPr>
          <m:t>n</m:t>
        </m:r>
      </m:oMath>
      <w:r>
        <w:rPr>
          <w:rFonts w:eastAsiaTheme="minorEastAsia"/>
        </w:rPr>
        <w:t xml:space="preserve"> Elementen aus der Grundgesamtheit mit ansc</w:t>
      </w:r>
      <w:proofErr w:type="spellStart"/>
      <w:r>
        <w:rPr>
          <w:rFonts w:eastAsiaTheme="minorEastAsia"/>
        </w:rPr>
        <w:t>hließender</w:t>
      </w:r>
      <w:proofErr w:type="spellEnd"/>
      <w:r>
        <w:rPr>
          <w:rFonts w:eastAsiaTheme="minorEastAsia"/>
        </w:rPr>
        <w:t xml:space="preserve"> Betrachtung des interessierenden Merkmals nennt man </w:t>
      </w:r>
      <w:r>
        <w:rPr>
          <w:rFonts w:eastAsiaTheme="minorEastAsia"/>
          <w:b/>
          <w:i/>
        </w:rPr>
        <w:t>Stichprobe</w:t>
      </w:r>
      <w:r>
        <w:rPr>
          <w:rFonts w:eastAsiaTheme="minorEastAsia"/>
        </w:rPr>
        <w:t xml:space="preserve"> vom Umfang </w:t>
      </w:r>
      <m:oMath>
        <m:r>
          <w:rPr>
            <w:rFonts w:ascii="Cambria Math" w:eastAsiaTheme="minorEastAsia" w:hAnsi="Cambria Math"/>
          </w:rPr>
          <m:t>n.</m:t>
        </m:r>
      </m:oMath>
      <w:r>
        <w:rPr>
          <w:rFonts w:eastAsiaTheme="minorEastAsia"/>
        </w:rPr>
        <w:t xml:space="preserve"> Über die Grundgesamtheit gibt es eine Vermutung – Hypothese genannt – ob die von einer Stichprobe gelieferten Daten auf die Grundgesamtheit zu übertragen sind oder nicht. Die zu überprüfende Hypothese nennt man auch </w:t>
      </w:r>
      <w:r>
        <w:rPr>
          <w:rFonts w:eastAsiaTheme="minorEastAsia"/>
          <w:b/>
          <w:i/>
        </w:rPr>
        <w:t>Nullhypothese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die andere Möglichkeit der Entscheidung </w:t>
      </w:r>
      <w:r>
        <w:rPr>
          <w:rFonts w:eastAsiaTheme="minorEastAsia"/>
          <w:b/>
          <w:i/>
        </w:rPr>
        <w:t>Alternativhypothese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In der Praxis wird als Nullhypothese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die Behauptung bzw. die Vermutung festgelegt, die man widerlegen möchte. Oft findet man die Erklärung: Als Nullhypothese wird die Hypothese gewählt, deren irrtümliche Ablehnung die schlechtesten Konsequenzen hat. Dies ist jedoch davon abhängig, welche Hypothese man bestätigen möchte.</w:t>
      </w:r>
    </w:p>
    <w:p w14:paraId="1ADE014B" w14:textId="77777777" w:rsidR="007B5422" w:rsidRDefault="007B5422" w:rsidP="007B5422">
      <w:pPr>
        <w:jc w:val="both"/>
        <w:rPr>
          <w:rFonts w:eastAsiaTheme="minorEastAsia"/>
        </w:rPr>
      </w:pPr>
      <w:r>
        <w:rPr>
          <w:rFonts w:eastAsiaTheme="minorEastAsia"/>
        </w:rPr>
        <w:t xml:space="preserve"> Mit Hilfe der Prüfgröße </w:t>
      </w:r>
      <m:oMath>
        <m:r>
          <w:rPr>
            <w:rFonts w:ascii="Cambria Math" w:eastAsiaTheme="minorEastAsia" w:hAnsi="Cambria Math"/>
          </w:rPr>
          <m:t>X</m:t>
        </m:r>
      </m:oMath>
      <w:r>
        <w:rPr>
          <w:rFonts w:eastAsiaTheme="minorEastAsia"/>
        </w:rPr>
        <w:t xml:space="preserve"> muss ei</w:t>
      </w:r>
      <w:proofErr w:type="spellStart"/>
      <w:r>
        <w:rPr>
          <w:rFonts w:eastAsiaTheme="minorEastAsia"/>
        </w:rPr>
        <w:t>ne</w:t>
      </w:r>
      <w:proofErr w:type="spellEnd"/>
      <w:r>
        <w:rPr>
          <w:rFonts w:eastAsiaTheme="minorEastAsia"/>
        </w:rPr>
        <w:t xml:space="preserve"> </w:t>
      </w:r>
      <w:r w:rsidRPr="00A44F48">
        <w:rPr>
          <w:rFonts w:eastAsiaTheme="minorEastAsia"/>
          <w:b/>
          <w:i/>
        </w:rPr>
        <w:t>Entscheidungsregel</w:t>
      </w:r>
      <w:r>
        <w:rPr>
          <w:rFonts w:eastAsiaTheme="minorEastAsia"/>
        </w:rPr>
        <w:t xml:space="preserve"> – oft charakterisiert durch Festlegung einer sog. </w:t>
      </w:r>
      <w:r>
        <w:rPr>
          <w:rFonts w:eastAsiaTheme="minorEastAsia"/>
          <w:b/>
          <w:i/>
        </w:rPr>
        <w:t>kritischen Zahl</w:t>
      </w:r>
      <w:r>
        <w:rPr>
          <w:rFonts w:eastAsiaTheme="minorEastAsia"/>
        </w:rPr>
        <w:t xml:space="preserve"> </w:t>
      </w:r>
      <m:oMath>
        <m:r>
          <w:rPr>
            <w:rFonts w:ascii="Cambria Math" w:eastAsiaTheme="minorEastAsia" w:hAnsi="Cambria Math"/>
          </w:rPr>
          <m:t>K</m:t>
        </m:r>
      </m:oMath>
      <w:r>
        <w:rPr>
          <w:rFonts w:eastAsiaTheme="minorEastAsia"/>
        </w:rPr>
        <w:t xml:space="preserve"> – über die Annahme bzw. Ablehnung der Nullhypothese (gleichbedeutend mit der Ablehnung bzw. Annahme der Alternativhypothese) formuliert werden.</w:t>
      </w:r>
    </w:p>
    <w:p w14:paraId="51E46553" w14:textId="77777777" w:rsidR="007B5422" w:rsidRDefault="007B5422" w:rsidP="007B5422">
      <w:pPr>
        <w:jc w:val="both"/>
        <w:rPr>
          <w:rFonts w:eastAsiaTheme="minorEastAsia"/>
        </w:rPr>
      </w:pPr>
      <w:r>
        <w:rPr>
          <w:rFonts w:eastAsiaTheme="minorEastAsia"/>
        </w:rPr>
        <w:t xml:space="preserve">Die Menge der Werte </w:t>
      </w:r>
      <m:oMath>
        <m:r>
          <w:rPr>
            <w:rFonts w:ascii="Cambria Math" w:eastAsiaTheme="minorEastAsia" w:hAnsi="Cambria Math"/>
          </w:rPr>
          <m:t>X,</m:t>
        </m:r>
      </m:oMath>
      <w:r>
        <w:rPr>
          <w:rFonts w:eastAsiaTheme="minorEastAsia"/>
        </w:rPr>
        <w:t xml:space="preserve"> bei denen Eintreten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abgelehnt bzw. verworfen wird, heißt </w:t>
      </w:r>
      <w:r>
        <w:rPr>
          <w:rFonts w:eastAsiaTheme="minorEastAsia"/>
          <w:b/>
          <w:i/>
        </w:rPr>
        <w:t>Ablehnungs-</w:t>
      </w:r>
      <w:r>
        <w:rPr>
          <w:rFonts w:eastAsiaTheme="minorEastAsia"/>
        </w:rPr>
        <w:t xml:space="preserve"> bzw. </w:t>
      </w:r>
      <w:r>
        <w:rPr>
          <w:rFonts w:eastAsiaTheme="minorEastAsia"/>
          <w:b/>
          <w:i/>
        </w:rPr>
        <w:t>Verwerfungsbereich</w:t>
      </w:r>
      <w:r>
        <w:rPr>
          <w:rFonts w:eastAsiaTheme="minorEastAsia"/>
        </w:rPr>
        <w:t xml:space="preserve"> von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besteht aus der Menge der Werte </w:t>
      </w:r>
      <m:oMath>
        <m:r>
          <w:rPr>
            <w:rFonts w:ascii="Cambria Math" w:eastAsiaTheme="minorEastAsia" w:hAnsi="Cambria Math"/>
          </w:rPr>
          <m:t>X,</m:t>
        </m:r>
      </m:oMath>
      <w:r>
        <w:rPr>
          <w:rFonts w:eastAsiaTheme="minorEastAsia"/>
        </w:rPr>
        <w:t xml:space="preserve"> bei deren Eintreten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angenommen wird.</w:t>
      </w:r>
    </w:p>
    <w:p w14:paraId="420FFB24" w14:textId="77777777" w:rsidR="007B5422" w:rsidRDefault="007B5422" w:rsidP="007B5422">
      <w:pPr>
        <w:jc w:val="both"/>
        <w:rPr>
          <w:rFonts w:eastAsiaTheme="minorEastAsia"/>
        </w:rPr>
      </w:pPr>
      <w:r>
        <w:rPr>
          <w:rFonts w:eastAsiaTheme="minorEastAsia"/>
        </w:rPr>
        <w:t>Da die Stichprobenergebnisse zufallsbedingt sind, kann die Auswertung, wie oben bereits angemerkt, zu Fehlentscheidungen führen.</w:t>
      </w:r>
    </w:p>
    <w:p w14:paraId="7A2273AF" w14:textId="77777777" w:rsidR="007B5422" w:rsidRDefault="007B5422" w:rsidP="007B5422">
      <w:r>
        <w:br w:type="page"/>
      </w:r>
    </w:p>
    <w:p w14:paraId="16BCF816" w14:textId="77777777" w:rsidR="007B5422" w:rsidRDefault="007B5422" w:rsidP="007B5422">
      <w:pPr>
        <w:jc w:val="both"/>
        <w:rPr>
          <w:rFonts w:eastAsiaTheme="minorEastAsia"/>
        </w:rPr>
      </w:pPr>
      <w:r>
        <w:rPr>
          <w:rFonts w:eastAsiaTheme="minorEastAsia"/>
        </w:rPr>
        <w:lastRenderedPageBreak/>
        <w:t>Die folgende Übersicht zeigt die möglichen Fehlentscheidungen</w:t>
      </w:r>
    </w:p>
    <w:tbl>
      <w:tblPr>
        <w:tblStyle w:val="Tabellenraster"/>
        <w:tblW w:w="0" w:type="auto"/>
        <w:tblLook w:val="04A0" w:firstRow="1" w:lastRow="0" w:firstColumn="1" w:lastColumn="0" w:noHBand="0" w:noVBand="1"/>
      </w:tblPr>
      <w:tblGrid>
        <w:gridCol w:w="3070"/>
        <w:gridCol w:w="3071"/>
        <w:gridCol w:w="3071"/>
      </w:tblGrid>
      <w:tr w:rsidR="007B5422" w14:paraId="62BCBB8F" w14:textId="77777777" w:rsidTr="00675F51">
        <w:tc>
          <w:tcPr>
            <w:tcW w:w="3070" w:type="dxa"/>
          </w:tcPr>
          <w:p w14:paraId="6A86330A" w14:textId="77777777" w:rsidR="007B5422" w:rsidRDefault="007B5422" w:rsidP="00675F51">
            <w:pPr>
              <w:jc w:val="both"/>
              <w:rPr>
                <w:rFonts w:eastAsiaTheme="minorEastAsia"/>
              </w:rPr>
            </w:pPr>
          </w:p>
        </w:tc>
        <w:tc>
          <w:tcPr>
            <w:tcW w:w="3071" w:type="dxa"/>
          </w:tcPr>
          <w:p w14:paraId="3960F8AD" w14:textId="77777777" w:rsidR="007B5422" w:rsidRDefault="007B5422" w:rsidP="00675F51">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ist wahr</w:t>
            </w:r>
          </w:p>
        </w:tc>
        <w:tc>
          <w:tcPr>
            <w:tcW w:w="3071" w:type="dxa"/>
          </w:tcPr>
          <w:p w14:paraId="5830C9DB" w14:textId="77777777" w:rsidR="007B5422" w:rsidRDefault="007B5422" w:rsidP="00675F51">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Pr>
                <w:rFonts w:eastAsiaTheme="minorEastAsia"/>
              </w:rPr>
              <w:t xml:space="preserve"> ist wahr</w:t>
            </w:r>
          </w:p>
        </w:tc>
      </w:tr>
      <w:tr w:rsidR="007B5422" w14:paraId="52BC75C4" w14:textId="77777777" w:rsidTr="00675F51">
        <w:tc>
          <w:tcPr>
            <w:tcW w:w="3070" w:type="dxa"/>
          </w:tcPr>
          <w:p w14:paraId="7D745774" w14:textId="77777777" w:rsidR="007B5422" w:rsidRDefault="007B5422" w:rsidP="00675F51">
            <w:pPr>
              <w:jc w:val="both"/>
              <w:rPr>
                <w:rFonts w:eastAsiaTheme="minorEastAsia"/>
              </w:rPr>
            </w:pPr>
            <w:r>
              <w:rPr>
                <w:rFonts w:eastAsiaTheme="minorEastAsia"/>
              </w:rPr>
              <w:t xml:space="preserve">Entscheidung für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p>
        </w:tc>
        <w:tc>
          <w:tcPr>
            <w:tcW w:w="3071" w:type="dxa"/>
          </w:tcPr>
          <w:p w14:paraId="734BFCAA" w14:textId="77777777" w:rsidR="007B5422" w:rsidRDefault="007B5422" w:rsidP="00675F51">
            <w:pPr>
              <w:jc w:val="both"/>
              <w:rPr>
                <w:rFonts w:eastAsiaTheme="minorEastAsia"/>
              </w:rPr>
            </w:pPr>
            <w:r>
              <w:rPr>
                <w:rFonts w:eastAsiaTheme="minorEastAsia"/>
              </w:rPr>
              <w:t>Richtig</w:t>
            </w:r>
          </w:p>
        </w:tc>
        <w:tc>
          <w:tcPr>
            <w:tcW w:w="3071" w:type="dxa"/>
          </w:tcPr>
          <w:p w14:paraId="45290BF4" w14:textId="77777777" w:rsidR="007B5422" w:rsidRDefault="007B5422" w:rsidP="00675F51">
            <w:pPr>
              <w:jc w:val="both"/>
              <w:rPr>
                <w:rFonts w:eastAsiaTheme="minorEastAsia"/>
              </w:rPr>
            </w:pPr>
            <w:r>
              <w:rPr>
                <w:rFonts w:eastAsiaTheme="minorEastAsia"/>
              </w:rPr>
              <w:t>Fehler 2. Art</w:t>
            </w:r>
          </w:p>
        </w:tc>
      </w:tr>
      <w:tr w:rsidR="007B5422" w14:paraId="2E80E1A2" w14:textId="77777777" w:rsidTr="00675F51">
        <w:tc>
          <w:tcPr>
            <w:tcW w:w="3070" w:type="dxa"/>
          </w:tcPr>
          <w:p w14:paraId="22FED026" w14:textId="77777777" w:rsidR="007B5422" w:rsidRDefault="007B5422" w:rsidP="00675F51">
            <w:pPr>
              <w:jc w:val="both"/>
              <w:rPr>
                <w:rFonts w:eastAsiaTheme="minorEastAsia"/>
              </w:rPr>
            </w:pPr>
            <w:r>
              <w:rPr>
                <w:rFonts w:eastAsiaTheme="minorEastAsia"/>
              </w:rPr>
              <w:t xml:space="preserve">Entscheidung für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p>
        </w:tc>
        <w:tc>
          <w:tcPr>
            <w:tcW w:w="3071" w:type="dxa"/>
          </w:tcPr>
          <w:p w14:paraId="24840385" w14:textId="77777777" w:rsidR="007B5422" w:rsidRDefault="007B5422" w:rsidP="00675F51">
            <w:pPr>
              <w:jc w:val="both"/>
              <w:rPr>
                <w:rFonts w:eastAsiaTheme="minorEastAsia"/>
              </w:rPr>
            </w:pPr>
            <w:r>
              <w:rPr>
                <w:rFonts w:eastAsiaTheme="minorEastAsia"/>
              </w:rPr>
              <w:t>Fehler 1. Art</w:t>
            </w:r>
          </w:p>
        </w:tc>
        <w:tc>
          <w:tcPr>
            <w:tcW w:w="3071" w:type="dxa"/>
          </w:tcPr>
          <w:p w14:paraId="7787C441" w14:textId="77777777" w:rsidR="007B5422" w:rsidRDefault="007B5422" w:rsidP="00675F51">
            <w:pPr>
              <w:jc w:val="both"/>
              <w:rPr>
                <w:rFonts w:eastAsiaTheme="minorEastAsia"/>
              </w:rPr>
            </w:pPr>
            <w:r>
              <w:rPr>
                <w:rFonts w:eastAsiaTheme="minorEastAsia"/>
              </w:rPr>
              <w:t>Richtig</w:t>
            </w:r>
          </w:p>
        </w:tc>
      </w:tr>
    </w:tbl>
    <w:p w14:paraId="215CCC9C" w14:textId="77777777" w:rsidR="007B5422" w:rsidRDefault="007B5422" w:rsidP="007B5422">
      <w:pPr>
        <w:jc w:val="both"/>
        <w:rPr>
          <w:rFonts w:eastAsiaTheme="minorEastAsia"/>
        </w:rPr>
      </w:pPr>
    </w:p>
    <w:p w14:paraId="00223E77" w14:textId="77777777" w:rsidR="007B5422" w:rsidRDefault="007B5422" w:rsidP="007B5422">
      <w:pPr>
        <w:jc w:val="both"/>
        <w:rPr>
          <w:rFonts w:eastAsiaTheme="minorEastAsia"/>
        </w:rPr>
      </w:pPr>
      <w:r>
        <w:rPr>
          <w:rFonts w:eastAsiaTheme="minorEastAsia"/>
        </w:rPr>
        <w:t xml:space="preserve">Mit anderen Worten: Ein </w:t>
      </w:r>
      <w:r>
        <w:rPr>
          <w:rFonts w:eastAsiaTheme="minorEastAsia"/>
          <w:b/>
          <w:i/>
        </w:rPr>
        <w:t>Fehler 1. Art</w:t>
      </w:r>
      <w:r>
        <w:rPr>
          <w:rFonts w:eastAsiaTheme="minorEastAsia"/>
        </w:rPr>
        <w:t xml:space="preserve"> liegt vor, wenn eine richtige Hypothese abgelehnt wird, ein </w:t>
      </w:r>
      <w:r>
        <w:rPr>
          <w:rFonts w:eastAsiaTheme="minorEastAsia"/>
          <w:b/>
          <w:i/>
        </w:rPr>
        <w:t>Fehler 2. Art</w:t>
      </w:r>
      <w:r>
        <w:rPr>
          <w:rFonts w:eastAsiaTheme="minorEastAsia"/>
        </w:rPr>
        <w:t xml:space="preserve"> liegt vor, wenn eine falsche Hypothese angenommen wird.</w:t>
      </w:r>
    </w:p>
    <w:p w14:paraId="3CC2FAC7" w14:textId="77777777" w:rsidR="007B5422" w:rsidRPr="00DC1832" w:rsidRDefault="007B5422" w:rsidP="007B5422">
      <w:pPr>
        <w:jc w:val="both"/>
        <w:rPr>
          <w:rFonts w:eastAsiaTheme="minorEastAsia"/>
        </w:rPr>
      </w:pPr>
      <w:r>
        <w:rPr>
          <w:rFonts w:eastAsiaTheme="minorEastAsia"/>
        </w:rPr>
        <w:t xml:space="preserve">Die Wahrscheinlichkeit dafür, dass die Entscheidungsregel zu einem Fehler 1. Art (gelegentlich auch als </w:t>
      </w:r>
      <m:oMath>
        <m:r>
          <w:rPr>
            <w:rFonts w:ascii="Cambria Math" w:eastAsiaTheme="minorEastAsia" w:hAnsi="Cambria Math"/>
          </w:rPr>
          <m:t>α</m:t>
        </m:r>
      </m:oMath>
      <w:r>
        <w:rPr>
          <w:rFonts w:eastAsiaTheme="minorEastAsia"/>
        </w:rPr>
        <w:t xml:space="preserve">-Fehler bezeichnet) führt, nennt man auch </w:t>
      </w:r>
      <w:r>
        <w:rPr>
          <w:rFonts w:eastAsiaTheme="minorEastAsia"/>
          <w:b/>
          <w:i/>
        </w:rPr>
        <w:t>Irrtumswahrscheinlichkeit 1. Art</w:t>
      </w:r>
      <w:r>
        <w:rPr>
          <w:rFonts w:eastAsiaTheme="minorEastAsia"/>
        </w:rPr>
        <w:t xml:space="preserve">, analog definiert man für einen Fehler 2. Art (gelegentlich </w:t>
      </w:r>
      <m:oMath>
        <m:r>
          <w:rPr>
            <w:rFonts w:ascii="Cambria Math" w:eastAsiaTheme="minorEastAsia" w:hAnsi="Cambria Math"/>
          </w:rPr>
          <m:t>β</m:t>
        </m:r>
      </m:oMath>
      <w:r>
        <w:rPr>
          <w:rFonts w:eastAsiaTheme="minorEastAsia"/>
        </w:rPr>
        <w:t xml:space="preserve"> Fehler genannt) die </w:t>
      </w:r>
      <w:r>
        <w:rPr>
          <w:rFonts w:eastAsiaTheme="minorEastAsia"/>
          <w:b/>
          <w:i/>
        </w:rPr>
        <w:t>Irrtumswahrscheinlichkeit 2. Art</w:t>
      </w:r>
      <w:r>
        <w:rPr>
          <w:rFonts w:eastAsiaTheme="minorEastAsia"/>
        </w:rPr>
        <w:t>.</w:t>
      </w:r>
    </w:p>
    <w:p w14:paraId="28A52012" w14:textId="5A1540B9" w:rsidR="007B5422" w:rsidRDefault="007B5422">
      <w:r>
        <w:br w:type="page"/>
      </w:r>
    </w:p>
    <w:p w14:paraId="6C8F4A98" w14:textId="77777777" w:rsidR="007B5422" w:rsidRPr="00385A4D" w:rsidRDefault="007B5422" w:rsidP="007B5422">
      <w:pPr>
        <w:pStyle w:val="Titel"/>
      </w:pPr>
      <w:r w:rsidRPr="00385A4D">
        <w:lastRenderedPageBreak/>
        <w:t>Signifikanztest</w:t>
      </w:r>
    </w:p>
    <w:p w14:paraId="502DA214" w14:textId="77777777" w:rsidR="007B5422" w:rsidRPr="00385A4D" w:rsidRDefault="007B5422" w:rsidP="007B5422">
      <w:pPr>
        <w:jc w:val="both"/>
        <w:rPr>
          <w:rFonts w:eastAsiaTheme="minorEastAsia"/>
        </w:rPr>
      </w:pPr>
      <w:r w:rsidRPr="00385A4D">
        <w:t xml:space="preserve">Bei Alternativtest sind für die zwei Hypothesen die beiden zugehörigen Wahrscheinlichkeiten bekannt. Oft hat man aber für den Wert von </w:t>
      </w:r>
      <m:oMath>
        <m:r>
          <w:rPr>
            <w:rFonts w:ascii="Cambria Math" w:hAnsi="Cambria Math"/>
          </w:rPr>
          <m:t>p</m:t>
        </m:r>
      </m:oMath>
      <w:r w:rsidRPr="00385A4D">
        <w:rPr>
          <w:rFonts w:eastAsiaTheme="minorEastAsia"/>
        </w:rPr>
        <w:t xml:space="preserve"> nur eine Vermutung, die durch einen Test bestätigt oder widerlegt werden soll. Dann wird ein </w:t>
      </w:r>
      <w:r w:rsidRPr="00385A4D">
        <w:rPr>
          <w:rFonts w:eastAsiaTheme="minorEastAsia"/>
          <w:b/>
          <w:i/>
        </w:rPr>
        <w:t>Signifikanztest</w:t>
      </w:r>
      <w:r w:rsidRPr="00385A4D">
        <w:rPr>
          <w:rFonts w:eastAsiaTheme="minorEastAsia"/>
        </w:rPr>
        <w:t xml:space="preserve"> durchgeführt.</w:t>
      </w:r>
    </w:p>
    <w:p w14:paraId="01AFB2A9" w14:textId="77777777" w:rsidR="007B5422" w:rsidRPr="00385A4D" w:rsidRDefault="007B5422" w:rsidP="007B5422">
      <w:pPr>
        <w:pStyle w:val="berschrift2"/>
      </w:pPr>
      <w:r w:rsidRPr="00385A4D">
        <w:t>Einseitiger Signifikanztest</w:t>
      </w:r>
    </w:p>
    <w:p w14:paraId="4C65A542" w14:textId="77777777" w:rsidR="007B5422" w:rsidRPr="00385A4D" w:rsidRDefault="007B5422" w:rsidP="007B5422">
      <w:pPr>
        <w:spacing w:after="0"/>
        <w:rPr>
          <w:rFonts w:eastAsiaTheme="minorEastAsia"/>
        </w:rPr>
      </w:pPr>
      <w:r w:rsidRPr="00385A4D">
        <w:t xml:space="preserve">Die Nullhypothese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Pr="00385A4D">
        <w:rPr>
          <w:rFonts w:eastAsiaTheme="minorEastAsia"/>
        </w:rPr>
        <w:t xml:space="preserve"> wird gegen die Hypothese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:p&gt;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Pr="00385A4D">
        <w:rPr>
          <w:rFonts w:eastAsiaTheme="minorEastAsia"/>
        </w:rPr>
        <w:t xml:space="preserve"> getestet.</w:t>
      </w:r>
    </w:p>
    <w:p w14:paraId="7281A0BB" w14:textId="77777777" w:rsidR="007B5422" w:rsidRPr="00385A4D" w:rsidRDefault="007B5422" w:rsidP="007B5422">
      <w:pPr>
        <w:jc w:val="both"/>
        <w:rPr>
          <w:rFonts w:eastAsiaTheme="minorEastAsia"/>
        </w:rPr>
      </w:pPr>
      <w:r w:rsidRPr="00385A4D">
        <w:t xml:space="preserve">Der Annahmebereich von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385A4D">
        <w:rPr>
          <w:rFonts w:eastAsiaTheme="minorEastAsia"/>
        </w:rPr>
        <w:t xml:space="preserve"> ist eine Menge </w:t>
      </w:r>
      <m:oMath>
        <m:d>
          <m:dPr>
            <m:begChr m:val="{"/>
            <m:endChr m:val="}"/>
            <m:ctrlPr>
              <w:rPr>
                <w:rFonts w:ascii="Cambria Math" w:eastAsiaTheme="minorEastAsia" w:hAnsi="Cambria Math"/>
                <w:i/>
              </w:rPr>
            </m:ctrlPr>
          </m:dPr>
          <m:e>
            <m:r>
              <w:rPr>
                <w:rFonts w:ascii="Cambria Math" w:eastAsiaTheme="minorEastAsia" w:hAnsi="Cambria Math"/>
              </w:rPr>
              <m:t>0,1,…,K</m:t>
            </m:r>
          </m:e>
        </m:d>
        <m:r>
          <w:rPr>
            <w:rFonts w:ascii="Cambria Math" w:eastAsiaTheme="minorEastAsia" w:hAnsi="Cambria Math"/>
          </w:rPr>
          <m:t>.</m:t>
        </m:r>
      </m:oMath>
    </w:p>
    <w:p w14:paraId="720008E9" w14:textId="77777777" w:rsidR="007B5422" w:rsidRPr="00385A4D" w:rsidRDefault="007B5422" w:rsidP="007B5422">
      <w:pPr>
        <w:pStyle w:val="berschrift2"/>
        <w:rPr>
          <w:rFonts w:eastAsiaTheme="minorEastAsia"/>
        </w:rPr>
      </w:pPr>
      <w:r w:rsidRPr="00385A4D">
        <w:rPr>
          <w:rFonts w:eastAsiaTheme="minorEastAsia"/>
        </w:rPr>
        <w:t>Zweiseitiger Signifikanztest</w:t>
      </w:r>
    </w:p>
    <w:p w14:paraId="0662D0E7" w14:textId="77777777" w:rsidR="007B5422" w:rsidRPr="00385A4D" w:rsidRDefault="007B5422" w:rsidP="007B5422">
      <w:pPr>
        <w:spacing w:after="0"/>
        <w:jc w:val="both"/>
        <w:rPr>
          <w:rFonts w:eastAsiaTheme="minorEastAsia"/>
        </w:rPr>
      </w:pPr>
      <w:r w:rsidRPr="00385A4D">
        <w:t>Die Nullhypothese</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385A4D">
        <w:rPr>
          <w:rFonts w:eastAsiaTheme="minorEastAsia"/>
        </w:rPr>
        <w:t xml:space="preserve"> wird gegen die Hypothese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Pr="00385A4D">
        <w:rPr>
          <w:rFonts w:eastAsiaTheme="minorEastAsia"/>
        </w:rPr>
        <w:t xml:space="preserve"> getestet, d.h. </w:t>
      </w:r>
    </w:p>
    <w:p w14:paraId="17F4E3F2" w14:textId="77777777" w:rsidR="007B5422" w:rsidRPr="00385A4D" w:rsidRDefault="007B5422" w:rsidP="007B5422">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p&lt;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m:t>
            </m:r>
            <m:r>
              <m:rPr>
                <m:nor/>
              </m:rPr>
              <w:rPr>
                <w:rFonts w:eastAsiaTheme="minorEastAsia" w:cstheme="minorHAnsi"/>
              </w:rPr>
              <m:t>oder</m:t>
            </m:r>
            <m:r>
              <w:rPr>
                <w:rFonts w:ascii="Cambria Math" w:eastAsiaTheme="minorEastAsia" w:hAnsi="Cambria Math"/>
              </w:rPr>
              <m:t xml:space="preserve"> p&gt;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d>
      </m:oMath>
      <w:r w:rsidRPr="00385A4D">
        <w:rPr>
          <w:rFonts w:eastAsiaTheme="minorEastAsia"/>
        </w:rPr>
        <w:t>.</w:t>
      </w:r>
    </w:p>
    <w:p w14:paraId="28D96CF8" w14:textId="77777777" w:rsidR="007B5422" w:rsidRPr="00385A4D" w:rsidRDefault="007B5422" w:rsidP="007B5422">
      <w:pPr>
        <w:jc w:val="both"/>
        <w:rPr>
          <w:rFonts w:eastAsiaTheme="minorEastAsia"/>
        </w:rPr>
      </w:pPr>
      <w:r w:rsidRPr="00385A4D">
        <w:t xml:space="preserve">Der Annahmebereich von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385A4D">
        <w:rPr>
          <w:rFonts w:eastAsiaTheme="minorEastAsia"/>
        </w:rPr>
        <w:t xml:space="preserve"> ist eine Menge der Gestalt </w:t>
      </w:r>
      <m:oMath>
        <m:d>
          <m:dPr>
            <m:beg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-1</m:t>
            </m:r>
          </m:e>
        </m:d>
      </m:oMath>
      <w:r w:rsidRPr="00385A4D">
        <w:rPr>
          <w:rFonts w:eastAsiaTheme="minorEastAsia"/>
        </w:rPr>
        <w:t xml:space="preserve"> mit den kritischen Zahlen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Pr="00385A4D">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oMath>
    </w:p>
    <w:p w14:paraId="38362675" w14:textId="77777777" w:rsidR="007B5422" w:rsidRPr="00385A4D" w:rsidRDefault="007B5422" w:rsidP="007B5422">
      <w:pPr>
        <w:pStyle w:val="berschrift2"/>
      </w:pPr>
      <w:r w:rsidRPr="00385A4D">
        <w:t xml:space="preserve">Signifikanzniveau </w:t>
      </w:r>
      <m:oMath>
        <m:r>
          <m:rPr>
            <m:sty m:val="bi"/>
          </m:rPr>
          <w:rPr>
            <w:rFonts w:ascii="Cambria Math" w:hAnsi="Cambria Math"/>
          </w:rPr>
          <m:t>α</m:t>
        </m:r>
      </m:oMath>
    </w:p>
    <w:p w14:paraId="106E3178" w14:textId="77777777" w:rsidR="007B5422" w:rsidRPr="00385A4D" w:rsidRDefault="007B5422" w:rsidP="007B5422">
      <w:pPr>
        <w:jc w:val="both"/>
        <w:rPr>
          <w:rFonts w:eastAsiaTheme="minorEastAsia"/>
        </w:rPr>
      </w:pPr>
      <w:r w:rsidRPr="00385A4D">
        <w:t xml:space="preserve">Den Fehler 1. Art oder </w:t>
      </w:r>
      <m:oMath>
        <m:r>
          <w:rPr>
            <w:rFonts w:ascii="Cambria Math" w:hAnsi="Cambria Math"/>
          </w:rPr>
          <m:t>α</m:t>
        </m:r>
      </m:oMath>
      <w:r w:rsidRPr="00385A4D">
        <w:rPr>
          <w:rFonts w:eastAsiaTheme="minorEastAsia"/>
        </w:rPr>
        <w:t>-Fehler bezeichnet man als Signifikanzniveau des Tests.</w:t>
      </w:r>
    </w:p>
    <w:p w14:paraId="6E6C8FB3" w14:textId="77777777" w:rsidR="007B5422" w:rsidRPr="00385A4D" w:rsidRDefault="007B5422" w:rsidP="007B5422">
      <w:pPr>
        <w:jc w:val="both"/>
        <w:rPr>
          <w:rFonts w:eastAsiaTheme="minorEastAsia"/>
        </w:rPr>
      </w:pPr>
      <w:r w:rsidRPr="00385A4D">
        <w:rPr>
          <w:rFonts w:eastAsiaTheme="minorEastAsia"/>
        </w:rPr>
        <w:t xml:space="preserve">Bei zweiseitigen Signifikanztests besteht der Ablehnungsbereich von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Pr="00385A4D">
        <w:rPr>
          <w:rFonts w:eastAsiaTheme="minorEastAsia"/>
        </w:rPr>
        <w:t xml:space="preserve"> aus zwei Teilen, der Menge </w:t>
      </w:r>
      <m:oMath>
        <m:r>
          <w:rPr>
            <w:rFonts w:ascii="Cambria Math" w:eastAsiaTheme="minorEastAsia" w:hAnsi="Cambria Math"/>
          </w:rPr>
          <m:t xml:space="preserve">{0,1,…,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oMath>
      <w:r w:rsidRPr="00385A4D">
        <w:rPr>
          <w:rFonts w:eastAsiaTheme="minorEastAsia"/>
        </w:rPr>
        <w:t xml:space="preserve"> und der Menge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,…,n</m:t>
            </m:r>
          </m:e>
        </m:d>
      </m:oMath>
      <w:r w:rsidRPr="00385A4D">
        <w:rPr>
          <w:rFonts w:eastAsiaTheme="minorEastAsia"/>
        </w:rPr>
        <w:t xml:space="preserve"> die zusammen den </w:t>
      </w:r>
      <m:oMath>
        <m:r>
          <w:rPr>
            <w:rFonts w:ascii="Cambria Math" w:eastAsiaTheme="minorEastAsia" w:hAnsi="Cambria Math"/>
          </w:rPr>
          <m:t>α</m:t>
        </m:r>
      </m:oMath>
      <w:r w:rsidRPr="00385A4D">
        <w:rPr>
          <w:rFonts w:eastAsiaTheme="minorEastAsia"/>
        </w:rPr>
        <w:t>-Fehler bestimmen.</w:t>
      </w:r>
    </w:p>
    <w:p w14:paraId="55D1AE54" w14:textId="77777777" w:rsidR="007B5422" w:rsidRPr="00385A4D" w:rsidRDefault="007B5422" w:rsidP="007B5422">
      <w:pPr>
        <w:jc w:val="both"/>
        <w:rPr>
          <w:rFonts w:eastAsiaTheme="minorEastAsia"/>
          <w:b/>
          <w:i/>
        </w:rPr>
      </w:pPr>
      <w:r w:rsidRPr="00385A4D">
        <w:rPr>
          <w:rFonts w:eastAsiaTheme="minorEastAsia"/>
          <w:b/>
          <w:i/>
        </w:rPr>
        <w:t xml:space="preserve">Vorgehen beim zweiseitigen Signifikanztest zum Testen einer Nullhypothese </w:t>
      </w:r>
      <m:oMath>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0</m:t>
            </m:r>
          </m:sub>
        </m:sSub>
        <m:r>
          <m:rPr>
            <m:sty m:val="bi"/>
          </m:rPr>
          <w:rPr>
            <w:rFonts w:ascii="Cambria Math" w:eastAsiaTheme="minorEastAsia" w:hAnsi="Cambria Math"/>
          </w:rPr>
          <m:t>:p=</m:t>
        </m:r>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0</m:t>
            </m:r>
          </m:sub>
        </m:sSub>
      </m:oMath>
      <w:r w:rsidRPr="00385A4D">
        <w:rPr>
          <w:rFonts w:eastAsiaTheme="minorEastAsia"/>
          <w:b/>
          <w:i/>
        </w:rPr>
        <w:t xml:space="preserve"> (Alternative </w:t>
      </w:r>
      <m:oMath>
        <m:sSub>
          <m:sSubPr>
            <m:ctrlPr>
              <w:rPr>
                <w:rFonts w:ascii="Cambria Math" w:eastAsiaTheme="minorEastAsia" w:hAnsi="Cambria Math"/>
                <w:b/>
                <w:i/>
              </w:rPr>
            </m:ctrlPr>
          </m:sSubPr>
          <m:e>
            <m:r>
              <m:rPr>
                <m:sty m:val="bi"/>
              </m:rPr>
              <w:rPr>
                <w:rFonts w:ascii="Cambria Math" w:eastAsiaTheme="minorEastAsia" w:hAnsi="Cambria Math"/>
              </w:rPr>
              <m:t>H</m:t>
            </m:r>
          </m:e>
          <m:sub>
            <m:r>
              <m:rPr>
                <m:sty m:val="bi"/>
              </m:rPr>
              <w:rPr>
                <w:rFonts w:ascii="Cambria Math" w:eastAsiaTheme="minorEastAsia" w:hAnsi="Cambria Math"/>
              </w:rPr>
              <m:t>1</m:t>
            </m:r>
          </m:sub>
        </m:sSub>
        <m:r>
          <m:rPr>
            <m:sty m:val="bi"/>
          </m:rPr>
          <w:rPr>
            <w:rFonts w:ascii="Cambria Math" w:eastAsiaTheme="minorEastAsia" w:hAnsi="Cambria Math"/>
          </w:rPr>
          <m:t>:p≠</m:t>
        </m:r>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0</m:t>
            </m:r>
          </m:sub>
        </m:sSub>
      </m:oMath>
      <w:r w:rsidRPr="00385A4D">
        <w:rPr>
          <w:rFonts w:eastAsiaTheme="minorEastAsia"/>
          <w:b/>
          <w:i/>
        </w:rPr>
        <w:t>)</w:t>
      </w:r>
    </w:p>
    <w:p w14:paraId="6819A05C" w14:textId="77777777" w:rsidR="007B5422" w:rsidRPr="00385A4D" w:rsidRDefault="007B5422" w:rsidP="007B5422">
      <w:pPr>
        <w:pStyle w:val="Listenabsatz"/>
        <w:numPr>
          <w:ilvl w:val="0"/>
          <w:numId w:val="1"/>
        </w:numPr>
        <w:jc w:val="both"/>
        <w:rPr>
          <w:b/>
          <w:i/>
        </w:rPr>
      </w:pPr>
      <w:r w:rsidRPr="00385A4D">
        <w:t xml:space="preserve">Stichprobenumfang </w:t>
      </w:r>
      <m:oMath>
        <m:r>
          <w:rPr>
            <w:rFonts w:ascii="Cambria Math" w:hAnsi="Cambria Math"/>
          </w:rPr>
          <m:t>n</m:t>
        </m:r>
      </m:oMath>
      <w:r w:rsidRPr="00385A4D">
        <w:rPr>
          <w:rFonts w:eastAsiaTheme="minorEastAsia"/>
        </w:rPr>
        <w:t xml:space="preserve"> und Signifikanzniveau bestimmen.</w:t>
      </w:r>
    </w:p>
    <w:p w14:paraId="3A29CD14" w14:textId="77777777" w:rsidR="007B5422" w:rsidRPr="00385A4D" w:rsidRDefault="007B5422" w:rsidP="007B5422">
      <w:pPr>
        <w:pStyle w:val="Listenabsatz"/>
        <w:numPr>
          <w:ilvl w:val="0"/>
          <w:numId w:val="1"/>
        </w:numPr>
        <w:jc w:val="both"/>
        <w:rPr>
          <w:i/>
        </w:rPr>
      </w:pPr>
      <w:r w:rsidRPr="00385A4D">
        <w:rPr>
          <w:rFonts w:eastAsiaTheme="minorEastAsia"/>
        </w:rPr>
        <w:t xml:space="preserve">Annahmebereich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e>
        </m:d>
      </m:oMath>
      <w:r w:rsidRPr="00385A4D">
        <w:rPr>
          <w:rFonts w:eastAsiaTheme="minorEastAsia"/>
        </w:rPr>
        <w:t xml:space="preserve"> der Nullhypothese bestimmen (Entscheidungsregel)</w:t>
      </w:r>
    </w:p>
    <w:p w14:paraId="70AD4211" w14:textId="77777777" w:rsidR="007B5422" w:rsidRPr="00385A4D" w:rsidRDefault="007B5422" w:rsidP="007B5422">
      <w:pPr>
        <w:pStyle w:val="Listenabsatz"/>
        <w:spacing w:before="240"/>
        <w:jc w:val="both"/>
        <w:rPr>
          <w:rFonts w:eastAsiaTheme="minorEastAsia"/>
        </w:rPr>
      </w:pPr>
      <w:r w:rsidRPr="00385A4D">
        <w:rPr>
          <w:rFonts w:eastAsiaTheme="minorEastAsia"/>
        </w:rPr>
        <w:t xml:space="preserve">Der Annahmebereich entspricht einer bestimmen </w:t>
      </w:r>
      <m:oMath>
        <m:r>
          <w:rPr>
            <w:rFonts w:ascii="Cambria Math" w:eastAsiaTheme="minorEastAsia" w:hAnsi="Cambria Math"/>
          </w:rPr>
          <m:t>σ</m:t>
        </m:r>
      </m:oMath>
      <w:r w:rsidRPr="00385A4D">
        <w:rPr>
          <w:rFonts w:eastAsiaTheme="minorEastAsia"/>
        </w:rPr>
        <w:t xml:space="preserve">-Umgebung von </w:t>
      </w:r>
      <m:oMath>
        <m:r>
          <w:rPr>
            <w:rFonts w:ascii="Cambria Math" w:eastAsiaTheme="minorEastAsia" w:hAnsi="Cambria Math"/>
          </w:rPr>
          <m:t>μ,</m:t>
        </m:r>
      </m:oMath>
      <w:r w:rsidRPr="00385A4D">
        <w:rPr>
          <w:rFonts w:eastAsiaTheme="minorEastAsia"/>
        </w:rPr>
        <w:t xml:space="preserve"> in der das Stichprobenergebnis mit einer vorgegebenen Wahrscheinlichkeit (entsprechend dem Signifikanzniveau) liegt.</w:t>
      </w:r>
    </w:p>
    <w:p w14:paraId="41CC8328" w14:textId="77777777" w:rsidR="007B5422" w:rsidRPr="00385A4D" w:rsidRDefault="007B5422" w:rsidP="007B5422">
      <w:pPr>
        <w:pStyle w:val="Listenabsatz"/>
        <w:spacing w:before="240"/>
        <w:jc w:val="both"/>
        <w:rPr>
          <w:rFonts w:eastAsiaTheme="minorEastAsia"/>
        </w:rPr>
      </w:pPr>
      <w:r w:rsidRPr="00385A4D">
        <w:rPr>
          <w:rFonts w:eastAsiaTheme="minorEastAsia"/>
        </w:rPr>
        <w:t xml:space="preserve">Annahmebereich: </w:t>
      </w:r>
      <m:oMath>
        <m:d>
          <m:dPr>
            <m:begChr m:val="["/>
            <m:endChr m:val="]"/>
            <m:ctrlPr>
              <w:rPr>
                <w:rFonts w:ascii="Cambria Math" w:eastAsiaTheme="minorEastAsia" w:hAnsi="Cambria Math"/>
                <w:i/>
              </w:rPr>
            </m:ctrlPr>
          </m:dPr>
          <m:e>
            <m:r>
              <w:rPr>
                <w:rFonts w:ascii="Cambria Math" w:eastAsiaTheme="minorEastAsia" w:hAnsi="Cambria Math"/>
              </w:rPr>
              <m:t>μ-c∙σ;μ+c∙σ</m:t>
            </m:r>
          </m:e>
        </m:d>
      </m:oMath>
    </w:p>
    <w:p w14:paraId="5DD06E78" w14:textId="77777777" w:rsidR="007B5422" w:rsidRPr="00385A4D" w:rsidRDefault="007B5422" w:rsidP="007B5422">
      <w:pPr>
        <w:pStyle w:val="Listenabsatz"/>
        <w:spacing w:before="240"/>
        <w:jc w:val="both"/>
        <w:rPr>
          <w:rFonts w:eastAsiaTheme="minorEastAsia"/>
        </w:rPr>
      </w:pPr>
      <w:r w:rsidRPr="00385A4D">
        <w:rPr>
          <w:rFonts w:eastAsiaTheme="minorEastAsia"/>
        </w:rPr>
        <w:t xml:space="preserve">Die Berechnung erfolgt mit einem Faktor </w:t>
      </w:r>
      <m:oMath>
        <m:r>
          <w:rPr>
            <w:rFonts w:ascii="Cambria Math" w:eastAsiaTheme="minorEastAsia" w:hAnsi="Cambria Math"/>
          </w:rPr>
          <m:t>c,</m:t>
        </m:r>
      </m:oMath>
      <w:r w:rsidRPr="00385A4D">
        <w:rPr>
          <w:rFonts w:eastAsiaTheme="minorEastAsia"/>
        </w:rPr>
        <w:t xml:space="preserve"> der einer Tabelle zu entnehmen ist.</w:t>
      </w:r>
    </w:p>
    <w:tbl>
      <w:tblPr>
        <w:tblStyle w:val="Tabellenraster"/>
        <w:tblW w:w="0" w:type="auto"/>
        <w:tblInd w:w="720" w:type="dxa"/>
        <w:tblLook w:val="04A0" w:firstRow="1" w:lastRow="0" w:firstColumn="1" w:lastColumn="0" w:noHBand="0" w:noVBand="1"/>
      </w:tblPr>
      <w:tblGrid>
        <w:gridCol w:w="2915"/>
        <w:gridCol w:w="2837"/>
        <w:gridCol w:w="2816"/>
      </w:tblGrid>
      <w:tr w:rsidR="007B5422" w:rsidRPr="00385A4D" w14:paraId="48245BD4" w14:textId="77777777" w:rsidTr="00675F51">
        <w:tc>
          <w:tcPr>
            <w:tcW w:w="2915" w:type="dxa"/>
          </w:tcPr>
          <w:p w14:paraId="202AE2BD" w14:textId="77777777" w:rsidR="007B5422" w:rsidRPr="00385A4D" w:rsidRDefault="007B5422" w:rsidP="00675F51">
            <w:pPr>
              <w:pStyle w:val="berschrift3"/>
              <w:outlineLvl w:val="2"/>
            </w:pPr>
            <w:r w:rsidRPr="00385A4D">
              <w:t>Signifikanzniveau</w:t>
            </w:r>
          </w:p>
        </w:tc>
        <w:tc>
          <w:tcPr>
            <w:tcW w:w="2837" w:type="dxa"/>
          </w:tcPr>
          <w:p w14:paraId="28492AC7" w14:textId="77777777" w:rsidR="007B5422" w:rsidRPr="00385A4D" w:rsidRDefault="007B5422" w:rsidP="00675F51">
            <w:pPr>
              <w:pStyle w:val="berschrift3"/>
              <w:outlineLvl w:val="2"/>
            </w:pPr>
            <w:r w:rsidRPr="00385A4D">
              <w:t>Zweiseitiger Test</w:t>
            </w:r>
          </w:p>
        </w:tc>
        <w:tc>
          <w:tcPr>
            <w:tcW w:w="2816" w:type="dxa"/>
          </w:tcPr>
          <w:p w14:paraId="19FADE06" w14:textId="77777777" w:rsidR="007B5422" w:rsidRPr="00385A4D" w:rsidRDefault="007B5422" w:rsidP="00675F51">
            <w:pPr>
              <w:pStyle w:val="berschrift3"/>
              <w:outlineLvl w:val="2"/>
            </w:pPr>
            <w:r w:rsidRPr="00385A4D">
              <w:t>Einseitiger Test</w:t>
            </w:r>
          </w:p>
        </w:tc>
      </w:tr>
      <w:tr w:rsidR="007B5422" w:rsidRPr="00385A4D" w14:paraId="60C53198" w14:textId="77777777" w:rsidTr="00675F51">
        <w:trPr>
          <w:trHeight w:val="292"/>
        </w:trPr>
        <w:tc>
          <w:tcPr>
            <w:tcW w:w="2915" w:type="dxa"/>
          </w:tcPr>
          <w:p w14:paraId="35E3B114" w14:textId="77777777" w:rsidR="007B5422" w:rsidRPr="00385A4D" w:rsidRDefault="007B5422" w:rsidP="00675F51">
            <w:r w:rsidRPr="00385A4D">
              <w:t>1%</w:t>
            </w:r>
          </w:p>
        </w:tc>
        <w:tc>
          <w:tcPr>
            <w:tcW w:w="2837" w:type="dxa"/>
          </w:tcPr>
          <w:p w14:paraId="7B0D16AB" w14:textId="77777777" w:rsidR="007B5422" w:rsidRPr="00385A4D" w:rsidRDefault="007B5422" w:rsidP="00675F51">
            <w:r w:rsidRPr="00385A4D">
              <w:t>2,58</w:t>
            </w:r>
          </w:p>
        </w:tc>
        <w:tc>
          <w:tcPr>
            <w:tcW w:w="2816" w:type="dxa"/>
          </w:tcPr>
          <w:p w14:paraId="402B861F" w14:textId="77777777" w:rsidR="007B5422" w:rsidRPr="00385A4D" w:rsidRDefault="007B5422" w:rsidP="00675F51">
            <w:r w:rsidRPr="00385A4D">
              <w:t>2,33</w:t>
            </w:r>
          </w:p>
        </w:tc>
      </w:tr>
      <w:tr w:rsidR="007B5422" w:rsidRPr="00385A4D" w14:paraId="24661111" w14:textId="77777777" w:rsidTr="00675F51">
        <w:trPr>
          <w:trHeight w:val="292"/>
        </w:trPr>
        <w:tc>
          <w:tcPr>
            <w:tcW w:w="2915" w:type="dxa"/>
          </w:tcPr>
          <w:p w14:paraId="080C885D" w14:textId="77777777" w:rsidR="007B5422" w:rsidRPr="00385A4D" w:rsidRDefault="007B5422" w:rsidP="00675F51">
            <w:r w:rsidRPr="00385A4D">
              <w:t>5%</w:t>
            </w:r>
          </w:p>
        </w:tc>
        <w:tc>
          <w:tcPr>
            <w:tcW w:w="2837" w:type="dxa"/>
          </w:tcPr>
          <w:p w14:paraId="63D7F9BA" w14:textId="77777777" w:rsidR="007B5422" w:rsidRPr="00385A4D" w:rsidRDefault="007B5422" w:rsidP="00675F51">
            <w:r w:rsidRPr="00385A4D">
              <w:t>1,96</w:t>
            </w:r>
          </w:p>
        </w:tc>
        <w:tc>
          <w:tcPr>
            <w:tcW w:w="2816" w:type="dxa"/>
          </w:tcPr>
          <w:p w14:paraId="6F943945" w14:textId="77777777" w:rsidR="007B5422" w:rsidRPr="00385A4D" w:rsidRDefault="007B5422" w:rsidP="00675F51">
            <w:r w:rsidRPr="00385A4D">
              <w:t>1,64</w:t>
            </w:r>
          </w:p>
        </w:tc>
      </w:tr>
      <w:tr w:rsidR="007B5422" w:rsidRPr="00385A4D" w14:paraId="353BFD97" w14:textId="77777777" w:rsidTr="00675F51">
        <w:trPr>
          <w:trHeight w:val="292"/>
        </w:trPr>
        <w:tc>
          <w:tcPr>
            <w:tcW w:w="2915" w:type="dxa"/>
          </w:tcPr>
          <w:p w14:paraId="7AA97C88" w14:textId="77777777" w:rsidR="007B5422" w:rsidRPr="00385A4D" w:rsidRDefault="007B5422" w:rsidP="00675F51">
            <w:r w:rsidRPr="00385A4D">
              <w:t>10%</w:t>
            </w:r>
          </w:p>
        </w:tc>
        <w:tc>
          <w:tcPr>
            <w:tcW w:w="2837" w:type="dxa"/>
          </w:tcPr>
          <w:p w14:paraId="531B78EC" w14:textId="77777777" w:rsidR="007B5422" w:rsidRPr="00385A4D" w:rsidRDefault="007B5422" w:rsidP="00675F51">
            <w:r w:rsidRPr="00385A4D">
              <w:t>1,64</w:t>
            </w:r>
          </w:p>
        </w:tc>
        <w:tc>
          <w:tcPr>
            <w:tcW w:w="2816" w:type="dxa"/>
          </w:tcPr>
          <w:p w14:paraId="5FFAD7F7" w14:textId="77777777" w:rsidR="007B5422" w:rsidRPr="00385A4D" w:rsidRDefault="007B5422" w:rsidP="00675F51">
            <w:r w:rsidRPr="00385A4D">
              <w:t>1,28</w:t>
            </w:r>
          </w:p>
        </w:tc>
      </w:tr>
    </w:tbl>
    <w:p w14:paraId="597C620B" w14:textId="77777777" w:rsidR="007B5422" w:rsidRPr="00385A4D" w:rsidRDefault="007B5422" w:rsidP="007B5422">
      <w:pPr>
        <w:spacing w:before="240"/>
      </w:pPr>
      <w:r w:rsidRPr="00385A4D">
        <w:t>Oder:</w:t>
      </w:r>
    </w:p>
    <w:tbl>
      <w:tblPr>
        <w:tblStyle w:val="Tabellenraster"/>
        <w:tblW w:w="0" w:type="auto"/>
        <w:tblInd w:w="720" w:type="dxa"/>
        <w:tblLook w:val="04A0" w:firstRow="1" w:lastRow="0" w:firstColumn="1" w:lastColumn="0" w:noHBand="0" w:noVBand="1"/>
      </w:tblPr>
      <w:tblGrid>
        <w:gridCol w:w="4258"/>
        <w:gridCol w:w="4310"/>
      </w:tblGrid>
      <w:tr w:rsidR="007B5422" w:rsidRPr="00385A4D" w14:paraId="7EA5599D" w14:textId="77777777" w:rsidTr="00675F51">
        <w:tc>
          <w:tcPr>
            <w:tcW w:w="4606" w:type="dxa"/>
          </w:tcPr>
          <w:p w14:paraId="13CA382F" w14:textId="77777777" w:rsidR="007B5422" w:rsidRPr="00385A4D" w:rsidRDefault="007B5422" w:rsidP="00675F51">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m:t>
                        </m:r>
                        <m:r>
                          <w:rPr>
                            <w:rFonts w:ascii="Cambria Math" w:hAnsi="Cambria Math"/>
                          </w:rPr>
                          <m:t>σ</m:t>
                        </m:r>
                      </m:e>
                    </m:d>
                  </m:sub>
                </m:sSub>
                <m:r>
                  <w:rPr>
                    <w:rFonts w:ascii="Cambria Math" w:hAnsi="Cambria Math"/>
                  </w:rPr>
                  <m:t>≈0,683</m:t>
                </m:r>
              </m:oMath>
            </m:oMathPara>
          </w:p>
        </w:tc>
        <w:tc>
          <w:tcPr>
            <w:tcW w:w="4606" w:type="dxa"/>
          </w:tcPr>
          <w:p w14:paraId="4FDA2409" w14:textId="77777777" w:rsidR="007B5422" w:rsidRPr="00385A4D" w:rsidRDefault="007B5422" w:rsidP="00675F51">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μ</m:t>
                        </m:r>
                        <m:r>
                          <m:rPr>
                            <m:sty m:val="p"/>
                          </m:rPr>
                          <w:rPr>
                            <w:rFonts w:ascii="Cambria Math" w:hAnsi="Cambria Math"/>
                          </w:rPr>
                          <m:t>-1,64</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+1,64</m:t>
                        </m:r>
                        <m:r>
                          <w:rPr>
                            <w:rFonts w:ascii="Cambria Math" w:hAnsi="Cambria Math"/>
                          </w:rPr>
                          <m:t>σ</m:t>
                        </m:r>
                      </m:e>
                    </m:d>
                  </m:sub>
                </m:sSub>
                <m:r>
                  <w:rPr>
                    <w:rFonts w:ascii="Cambria Math" w:hAnsi="Cambria Math"/>
                  </w:rPr>
                  <m:t>≈0,90</m:t>
                </m:r>
              </m:oMath>
            </m:oMathPara>
          </w:p>
        </w:tc>
      </w:tr>
      <w:tr w:rsidR="007B5422" w:rsidRPr="00385A4D" w14:paraId="09ADC11B" w14:textId="77777777" w:rsidTr="00675F51">
        <w:tc>
          <w:tcPr>
            <w:tcW w:w="4606" w:type="dxa"/>
          </w:tcPr>
          <w:p w14:paraId="286BCEE7" w14:textId="77777777" w:rsidR="007B5422" w:rsidRPr="00385A4D" w:rsidRDefault="007B5422" w:rsidP="00675F51">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μ</m:t>
                        </m:r>
                        <m:r>
                          <m:rPr>
                            <m:sty m:val="p"/>
                          </m:rPr>
                          <w:rPr>
                            <w:rFonts w:ascii="Cambria Math" w:hAnsi="Cambria Math"/>
                          </w:rPr>
                          <m:t>-2</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+2</m:t>
                        </m:r>
                        <m:r>
                          <w:rPr>
                            <w:rFonts w:ascii="Cambria Math" w:hAnsi="Cambria Math"/>
                          </w:rPr>
                          <m:t>σ</m:t>
                        </m:r>
                      </m:e>
                    </m:d>
                  </m:sub>
                </m:sSub>
                <m:r>
                  <w:rPr>
                    <w:rFonts w:ascii="Cambria Math" w:hAnsi="Cambria Math"/>
                  </w:rPr>
                  <m:t>≈0,954</m:t>
                </m:r>
              </m:oMath>
            </m:oMathPara>
          </w:p>
        </w:tc>
        <w:tc>
          <w:tcPr>
            <w:tcW w:w="4606" w:type="dxa"/>
          </w:tcPr>
          <w:p w14:paraId="4AED38ED" w14:textId="77777777" w:rsidR="007B5422" w:rsidRPr="00385A4D" w:rsidRDefault="007B5422" w:rsidP="00675F51">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μ</m:t>
                        </m:r>
                        <m:r>
                          <m:rPr>
                            <m:sty m:val="p"/>
                          </m:rPr>
                          <w:rPr>
                            <w:rFonts w:ascii="Cambria Math" w:hAnsi="Cambria Math"/>
                          </w:rPr>
                          <m:t>-1,96</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+1,96</m:t>
                        </m:r>
                        <m:r>
                          <w:rPr>
                            <w:rFonts w:ascii="Cambria Math" w:hAnsi="Cambria Math"/>
                          </w:rPr>
                          <m:t>σ</m:t>
                        </m:r>
                      </m:e>
                    </m:d>
                  </m:sub>
                </m:sSub>
                <m:r>
                  <w:rPr>
                    <w:rFonts w:ascii="Cambria Math" w:hAnsi="Cambria Math"/>
                  </w:rPr>
                  <m:t>≈0,95</m:t>
                </m:r>
              </m:oMath>
            </m:oMathPara>
          </w:p>
        </w:tc>
      </w:tr>
      <w:tr w:rsidR="007B5422" w:rsidRPr="00385A4D" w14:paraId="5CEFF780" w14:textId="77777777" w:rsidTr="00675F51">
        <w:tc>
          <w:tcPr>
            <w:tcW w:w="4606" w:type="dxa"/>
          </w:tcPr>
          <w:p w14:paraId="69D5D696" w14:textId="77777777" w:rsidR="007B5422" w:rsidRPr="00385A4D" w:rsidRDefault="007B5422" w:rsidP="00675F51">
            <w:pPr>
              <w:rPr>
                <w:rFonts w:ascii="Calibri" w:eastAsia="Calibri" w:hAnsi="Calibri" w:cs="Times New Roman"/>
              </w:rPr>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μ</m:t>
                        </m:r>
                        <m:r>
                          <m:rPr>
                            <m:sty m:val="p"/>
                          </m:rPr>
                          <w:rPr>
                            <w:rFonts w:ascii="Cambria Math" w:hAnsi="Cambria Math"/>
                          </w:rPr>
                          <m:t>-3</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+3</m:t>
                        </m:r>
                        <m:r>
                          <w:rPr>
                            <w:rFonts w:ascii="Cambria Math" w:hAnsi="Cambria Math"/>
                          </w:rPr>
                          <m:t>σ</m:t>
                        </m:r>
                      </m:e>
                    </m:d>
                  </m:sub>
                </m:sSub>
                <m:r>
                  <w:rPr>
                    <w:rFonts w:ascii="Cambria Math" w:hAnsi="Cambria Math"/>
                  </w:rPr>
                  <m:t>≈0,997</m:t>
                </m:r>
              </m:oMath>
            </m:oMathPara>
          </w:p>
        </w:tc>
        <w:tc>
          <w:tcPr>
            <w:tcW w:w="4606" w:type="dxa"/>
          </w:tcPr>
          <w:p w14:paraId="4B963805" w14:textId="77777777" w:rsidR="007B5422" w:rsidRPr="00385A4D" w:rsidRDefault="007B5422" w:rsidP="00675F51">
            <w:pPr>
              <w:rPr>
                <w:rFonts w:ascii="Calibri" w:eastAsia="Calibri" w:hAnsi="Calibri" w:cs="Times New Roman"/>
              </w:rPr>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μ</m:t>
                        </m:r>
                        <m:r>
                          <m:rPr>
                            <m:sty m:val="p"/>
                          </m:rPr>
                          <w:rPr>
                            <w:rFonts w:ascii="Cambria Math" w:hAnsi="Cambria Math"/>
                          </w:rPr>
                          <m:t>-2,58</m:t>
                        </m:r>
                        <m:r>
                          <w:rPr>
                            <w:rFonts w:ascii="Cambria Math" w:hAnsi="Cambria Math"/>
                          </w:rPr>
                          <m:t>σ</m:t>
                        </m:r>
                        <m:r>
                          <m:rPr>
                            <m:sty m:val="p"/>
                          </m:rPr>
                          <w:rPr>
                            <w:rFonts w:ascii="Cambria Math" w:hAnsi="Cambria Math"/>
                          </w:rPr>
                          <m:t>&lt;</m:t>
                        </m:r>
                        <m:r>
                          <w:rPr>
                            <w:rFonts w:ascii="Cambria Math" w:hAnsi="Cambria Math"/>
                          </w:rPr>
                          <m:t>X</m:t>
                        </m:r>
                        <m:r>
                          <m:rPr>
                            <m:sty m:val="p"/>
                          </m:rPr>
                          <w:rPr>
                            <w:rFonts w:ascii="Cambria Math" w:hAnsi="Cambria Math"/>
                          </w:rPr>
                          <m:t>&lt;</m:t>
                        </m:r>
                        <m:r>
                          <w:rPr>
                            <w:rFonts w:ascii="Cambria Math" w:hAnsi="Cambria Math"/>
                          </w:rPr>
                          <m:t>μ</m:t>
                        </m:r>
                        <m:r>
                          <m:rPr>
                            <m:sty m:val="p"/>
                          </m:rPr>
                          <w:rPr>
                            <w:rFonts w:ascii="Cambria Math" w:hAnsi="Cambria Math"/>
                          </w:rPr>
                          <m:t>+2,58</m:t>
                        </m:r>
                        <m:r>
                          <w:rPr>
                            <w:rFonts w:ascii="Cambria Math" w:hAnsi="Cambria Math"/>
                          </w:rPr>
                          <m:t>σ</m:t>
                        </m:r>
                      </m:e>
                    </m:d>
                  </m:sub>
                </m:sSub>
                <m:r>
                  <w:rPr>
                    <w:rFonts w:ascii="Cambria Math" w:hAnsi="Cambria Math"/>
                  </w:rPr>
                  <m:t>≈0,99</m:t>
                </m:r>
              </m:oMath>
            </m:oMathPara>
          </w:p>
        </w:tc>
      </w:tr>
    </w:tbl>
    <w:p w14:paraId="7CF6C19D" w14:textId="77777777" w:rsidR="007B5422" w:rsidRPr="00385A4D" w:rsidRDefault="007B5422" w:rsidP="007B5422">
      <w:pPr>
        <w:pStyle w:val="Listenabsatz"/>
        <w:spacing w:before="240"/>
      </w:pPr>
    </w:p>
    <w:p w14:paraId="216E9541" w14:textId="77777777" w:rsidR="007B5422" w:rsidRPr="00385A4D" w:rsidRDefault="007B5422" w:rsidP="007B5422">
      <w:r w:rsidRPr="00385A4D">
        <w:br w:type="page"/>
      </w:r>
    </w:p>
    <w:p w14:paraId="2A60A3C6" w14:textId="77777777" w:rsidR="007B5422" w:rsidRPr="00385A4D" w:rsidRDefault="007B5422" w:rsidP="007B5422">
      <w:pPr>
        <w:pStyle w:val="Titel"/>
      </w:pPr>
      <w:r w:rsidRPr="00385A4D">
        <w:lastRenderedPageBreak/>
        <w:t>Signifikanztest 2</w:t>
      </w:r>
    </w:p>
    <w:p w14:paraId="5877AF81" w14:textId="77777777" w:rsidR="007B5422" w:rsidRPr="00385A4D" w:rsidRDefault="007B5422" w:rsidP="007B5422">
      <w:pPr>
        <w:pStyle w:val="berschrift3"/>
      </w:pPr>
      <w:r w:rsidRPr="00385A4D">
        <w:t xml:space="preserve">Vorgehen beim einseitigen Signifikanztest zum Testen einer Nullhypothese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rPr>
          <m:t>:p=</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0</m:t>
            </m:r>
          </m:sub>
        </m:sSub>
      </m:oMath>
    </w:p>
    <w:p w14:paraId="0294DA22" w14:textId="77777777" w:rsidR="007B5422" w:rsidRPr="00385A4D" w:rsidRDefault="007B5422" w:rsidP="007B5422">
      <w:pPr>
        <w:pStyle w:val="Listenabsatz"/>
        <w:numPr>
          <w:ilvl w:val="0"/>
          <w:numId w:val="2"/>
        </w:numPr>
      </w:pPr>
      <w:r w:rsidRPr="00385A4D">
        <w:t xml:space="preserve">Stichprobenumfang </w:t>
      </w:r>
      <m:oMath>
        <m:r>
          <w:rPr>
            <w:rFonts w:ascii="Cambria Math" w:hAnsi="Cambria Math"/>
          </w:rPr>
          <m:t>n</m:t>
        </m:r>
      </m:oMath>
      <w:r w:rsidRPr="00385A4D">
        <w:rPr>
          <w:rFonts w:eastAsiaTheme="minorEastAsia"/>
        </w:rPr>
        <w:t xml:space="preserve"> und Signifikanzniveau </w:t>
      </w:r>
      <m:oMath>
        <m:r>
          <w:rPr>
            <w:rFonts w:ascii="Cambria Math" w:eastAsiaTheme="minorEastAsia" w:hAnsi="Cambria Math"/>
          </w:rPr>
          <m:t>α</m:t>
        </m:r>
      </m:oMath>
      <w:r w:rsidRPr="00385A4D">
        <w:rPr>
          <w:rFonts w:eastAsiaTheme="minorEastAsia"/>
        </w:rPr>
        <w:t xml:space="preserve"> bestimmen</w:t>
      </w:r>
    </w:p>
    <w:p w14:paraId="2380FDE8" w14:textId="77777777" w:rsidR="007B5422" w:rsidRPr="00385A4D" w:rsidRDefault="007B5422" w:rsidP="007B5422">
      <w:pPr>
        <w:pStyle w:val="Listenabsatz"/>
        <w:numPr>
          <w:ilvl w:val="0"/>
          <w:numId w:val="2"/>
        </w:numPr>
      </w:pPr>
      <w:r w:rsidRPr="00385A4D">
        <w:t>Annahmebereich der Nullhypothese bestimmen (Entscheidungsregel)</w:t>
      </w:r>
    </w:p>
    <w:tbl>
      <w:tblPr>
        <w:tblStyle w:val="Tabellenraster"/>
        <w:tblW w:w="0" w:type="auto"/>
        <w:tblLook w:val="04A0" w:firstRow="1" w:lastRow="0" w:firstColumn="1" w:lastColumn="0" w:noHBand="0" w:noVBand="1"/>
      </w:tblPr>
      <w:tblGrid>
        <w:gridCol w:w="4606"/>
        <w:gridCol w:w="4606"/>
      </w:tblGrid>
      <w:tr w:rsidR="007B5422" w:rsidRPr="00385A4D" w14:paraId="7A7A993D" w14:textId="77777777" w:rsidTr="00675F51">
        <w:tc>
          <w:tcPr>
            <w:tcW w:w="4606" w:type="dxa"/>
          </w:tcPr>
          <w:p w14:paraId="26995F90" w14:textId="77777777" w:rsidR="007B5422" w:rsidRPr="00385A4D" w:rsidRDefault="007B5422" w:rsidP="00675F51">
            <w:pPr>
              <w:pStyle w:val="berschrift3"/>
              <w:outlineLvl w:val="2"/>
            </w:pPr>
            <w:r w:rsidRPr="00385A4D">
              <w:t>Linksseitiger Test</w:t>
            </w:r>
          </w:p>
        </w:tc>
        <w:tc>
          <w:tcPr>
            <w:tcW w:w="4606" w:type="dxa"/>
          </w:tcPr>
          <w:p w14:paraId="64F3DD38" w14:textId="77777777" w:rsidR="007B5422" w:rsidRPr="00385A4D" w:rsidRDefault="007B5422" w:rsidP="00675F51">
            <w:pPr>
              <w:pStyle w:val="berschrift3"/>
              <w:outlineLvl w:val="2"/>
            </w:pPr>
            <w:r w:rsidRPr="00385A4D">
              <w:t>Rechtsseitiger Test</w:t>
            </w:r>
          </w:p>
        </w:tc>
      </w:tr>
      <w:tr w:rsidR="007B5422" w:rsidRPr="00385A4D" w14:paraId="465CD2A3" w14:textId="77777777" w:rsidTr="00675F51">
        <w:tc>
          <w:tcPr>
            <w:tcW w:w="4606" w:type="dxa"/>
          </w:tcPr>
          <w:p w14:paraId="4C55A894" w14:textId="77777777" w:rsidR="007B5422" w:rsidRPr="00385A4D" w:rsidRDefault="007B5422" w:rsidP="00675F51">
            <w:pPr>
              <w:rPr>
                <w:rFonts w:eastAsiaTheme="minorEastAsia"/>
              </w:rPr>
            </w:pPr>
            <w:r w:rsidRPr="00385A4D">
              <w:t xml:space="preserve">Nullhypothese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oMath>
          </w:p>
          <w:p w14:paraId="0D311381" w14:textId="77777777" w:rsidR="007B5422" w:rsidRPr="00385A4D" w:rsidRDefault="007B5422" w:rsidP="00675F51">
            <w:pPr>
              <w:rPr>
                <w:rFonts w:eastAsiaTheme="minorEastAsia"/>
              </w:rPr>
            </w:pPr>
            <w:r w:rsidRPr="00385A4D">
              <w:rPr>
                <w:rFonts w:eastAsiaTheme="minorEastAsia"/>
              </w:rPr>
              <w:t xml:space="preserve">                                                              (auch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Pr="00385A4D">
              <w:rPr>
                <w:rFonts w:eastAsiaTheme="minorEastAsia"/>
              </w:rPr>
              <w:t>)</w:t>
            </w:r>
          </w:p>
          <w:p w14:paraId="2EC5F842" w14:textId="77777777" w:rsidR="007B5422" w:rsidRPr="00385A4D" w:rsidRDefault="007B5422" w:rsidP="00675F51">
            <w:pPr>
              <w:rPr>
                <w:rFonts w:eastAsiaTheme="minorEastAsia"/>
              </w:rPr>
            </w:pPr>
            <w:r w:rsidRPr="00385A4D">
              <w:rPr>
                <w:rFonts w:eastAsiaTheme="minorEastAsia"/>
              </w:rPr>
              <w:t xml:space="preserve">Alternative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:p&lt;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p>
        </w:tc>
        <w:tc>
          <w:tcPr>
            <w:tcW w:w="4606" w:type="dxa"/>
          </w:tcPr>
          <w:p w14:paraId="7BD1BEE2" w14:textId="77777777" w:rsidR="007B5422" w:rsidRPr="00385A4D" w:rsidRDefault="007B5422" w:rsidP="00675F51">
            <w:pPr>
              <w:rPr>
                <w:rFonts w:eastAsiaTheme="minorEastAsia"/>
              </w:rPr>
            </w:pPr>
            <w:r w:rsidRPr="00385A4D">
              <w:t xml:space="preserve">Nullhypothese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oMath>
          </w:p>
          <w:p w14:paraId="3894EC2C" w14:textId="77777777" w:rsidR="007B5422" w:rsidRPr="00385A4D" w:rsidRDefault="007B5422" w:rsidP="00675F51">
            <w:pPr>
              <w:rPr>
                <w:rFonts w:eastAsiaTheme="minorEastAsia"/>
              </w:rPr>
            </w:pPr>
            <w:r w:rsidRPr="00385A4D">
              <w:rPr>
                <w:rFonts w:eastAsiaTheme="minorEastAsia"/>
              </w:rPr>
              <w:t xml:space="preserve">                                                              (auch </w:t>
            </w:r>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Pr="00385A4D">
              <w:rPr>
                <w:rFonts w:eastAsiaTheme="minorEastAsia"/>
              </w:rPr>
              <w:t>)</w:t>
            </w:r>
          </w:p>
          <w:p w14:paraId="4435286E" w14:textId="77777777" w:rsidR="007B5422" w:rsidRPr="00385A4D" w:rsidRDefault="007B5422" w:rsidP="00675F51">
            <w:r>
              <w:t xml:space="preserve">Alternative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:p&gt;</m:t>
              </m:r>
              <m:sSub>
                <m:sSubPr>
                  <m:ctrlPr>
                    <w:rPr>
                      <w:rFonts w:ascii="Cambria Math" w:hAnsi="Cambria Math"/>
                      <w:i/>
                    </w:rPr>
                  </m:ctrlPr>
                </m:sSubPr>
                <m:e>
                  <m:r>
                    <w:rPr>
                      <w:rFonts w:ascii="Cambria Math" w:hAnsi="Cambria Math"/>
                    </w:rPr>
                    <m:t>p</m:t>
                  </m:r>
                </m:e>
                <m:sub>
                  <m:r>
                    <w:rPr>
                      <w:rFonts w:ascii="Cambria Math" w:hAnsi="Cambria Math"/>
                    </w:rPr>
                    <m:t>0</m:t>
                  </m:r>
                </m:sub>
              </m:sSub>
            </m:oMath>
          </w:p>
        </w:tc>
      </w:tr>
      <w:tr w:rsidR="007B5422" w:rsidRPr="00385A4D" w14:paraId="43D20A64" w14:textId="77777777" w:rsidTr="00675F51">
        <w:tc>
          <w:tcPr>
            <w:tcW w:w="4606" w:type="dxa"/>
          </w:tcPr>
          <w:p w14:paraId="72098669" w14:textId="77777777" w:rsidR="007B5422" w:rsidRPr="00385A4D" w:rsidRDefault="007B5422" w:rsidP="00675F51">
            <w:r>
              <w:t xml:space="preserve">Annahmebereich </w:t>
            </w:r>
            <m:oMath>
              <m:d>
                <m:dPr>
                  <m:begChr m:val="["/>
                  <m:endChr m:val="]"/>
                  <m:ctrlPr>
                    <w:rPr>
                      <w:rFonts w:ascii="Cambria Math" w:hAnsi="Cambria Math"/>
                      <w:i/>
                    </w:rPr>
                  </m:ctrlPr>
                </m:dPr>
                <m:e>
                  <m:r>
                    <w:rPr>
                      <w:rFonts w:ascii="Cambria Math" w:hAnsi="Cambria Math"/>
                    </w:rPr>
                    <m:t>K;n</m:t>
                  </m:r>
                </m:e>
              </m:d>
            </m:oMath>
            <w:r>
              <w:rPr>
                <w:rFonts w:eastAsiaTheme="minorEastAsia"/>
              </w:rPr>
              <w:t xml:space="preserve"> der Nullhypothesen bestimmen.</w:t>
            </w:r>
          </w:p>
        </w:tc>
        <w:tc>
          <w:tcPr>
            <w:tcW w:w="4606" w:type="dxa"/>
          </w:tcPr>
          <w:p w14:paraId="72766A1F" w14:textId="77777777" w:rsidR="007B5422" w:rsidRPr="00385A4D" w:rsidRDefault="007B5422" w:rsidP="00675F51">
            <w:r>
              <w:t xml:space="preserve">Annahmebereich </w:t>
            </w:r>
            <m:oMath>
              <m:d>
                <m:dPr>
                  <m:begChr m:val="["/>
                  <m:endChr m:val="]"/>
                  <m:ctrlPr>
                    <w:rPr>
                      <w:rFonts w:ascii="Cambria Math" w:hAnsi="Cambria Math"/>
                      <w:i/>
                    </w:rPr>
                  </m:ctrlPr>
                </m:dPr>
                <m:e>
                  <m:r>
                    <w:rPr>
                      <w:rFonts w:ascii="Cambria Math" w:hAnsi="Cambria Math"/>
                    </w:rPr>
                    <m:t>0;K</m:t>
                  </m:r>
                </m:e>
              </m:d>
            </m:oMath>
            <w:r>
              <w:rPr>
                <w:rFonts w:eastAsiaTheme="minorEastAsia"/>
              </w:rPr>
              <w:t xml:space="preserve"> der Nullhypothese bestimmen</w:t>
            </w:r>
          </w:p>
        </w:tc>
      </w:tr>
      <w:tr w:rsidR="007B5422" w:rsidRPr="00385A4D" w14:paraId="61CED44A" w14:textId="77777777" w:rsidTr="00675F51">
        <w:tc>
          <w:tcPr>
            <w:tcW w:w="4606" w:type="dxa"/>
          </w:tcPr>
          <w:p w14:paraId="6BE58427" w14:textId="77777777" w:rsidR="007B5422" w:rsidRDefault="007B5422" w:rsidP="00675F51">
            <w:r>
              <w:t>Ablehnungsbereich links</w:t>
            </w:r>
          </w:p>
        </w:tc>
        <w:tc>
          <w:tcPr>
            <w:tcW w:w="4606" w:type="dxa"/>
          </w:tcPr>
          <w:p w14:paraId="5F0BC699" w14:textId="77777777" w:rsidR="007B5422" w:rsidRDefault="007B5422" w:rsidP="00675F51">
            <w:r>
              <w:t>Ablehnungsbereich rechts</w:t>
            </w:r>
          </w:p>
        </w:tc>
      </w:tr>
    </w:tbl>
    <w:p w14:paraId="56B30C9F" w14:textId="77777777" w:rsidR="007B5422" w:rsidRDefault="007B5422" w:rsidP="007B5422"/>
    <w:p w14:paraId="2DF825A0" w14:textId="77777777" w:rsidR="007B5422" w:rsidRPr="00385A4D" w:rsidRDefault="007B5422" w:rsidP="007B5422">
      <w:pPr>
        <w:jc w:val="both"/>
      </w:pPr>
      <w:r>
        <w:t xml:space="preserve">Entsprechend dem Signifikanzniveau ermittelt man dafür eine bestimmte </w:t>
      </w:r>
      <m:oMath>
        <m:r>
          <w:rPr>
            <w:rFonts w:ascii="Cambria Math" w:hAnsi="Cambria Math"/>
          </w:rPr>
          <m:t>σ</m:t>
        </m:r>
      </m:oMath>
      <w:r>
        <w:rPr>
          <w:rFonts w:eastAsiaTheme="minorEastAsia"/>
        </w:rPr>
        <w:t xml:space="preserve">-Umgebung von </w:t>
      </w:r>
      <m:oMath>
        <m:r>
          <w:rPr>
            <w:rFonts w:ascii="Cambria Math" w:eastAsiaTheme="minorEastAsia" w:hAnsi="Cambria Math"/>
          </w:rPr>
          <m:t>μ</m:t>
        </m:r>
      </m:oMath>
      <w:r>
        <w:rPr>
          <w:rFonts w:eastAsiaTheme="minorEastAsia"/>
        </w:rPr>
        <w:t xml:space="preserve"> (nur einseitig) mit Hilfe eines Faktors </w:t>
      </w:r>
      <m:oMath>
        <m:r>
          <w:rPr>
            <w:rFonts w:ascii="Cambria Math" w:eastAsiaTheme="minorEastAsia" w:hAnsi="Cambria Math"/>
          </w:rPr>
          <m:t>c,</m:t>
        </m:r>
      </m:oMath>
      <w:r>
        <w:rPr>
          <w:rFonts w:eastAsiaTheme="minorEastAsia"/>
        </w:rPr>
        <w:t xml:space="preserve"> der einer Tabelle zu entnehmen ist. Dann prüft man, ob das Versuchsergebnis oberhalb bzw. unterhalb der ermittelten </w:t>
      </w:r>
      <m:oMath>
        <m:r>
          <w:rPr>
            <w:rFonts w:ascii="Cambria Math" w:eastAsiaTheme="minorEastAsia" w:hAnsi="Cambria Math"/>
          </w:rPr>
          <m:t>cσ</m:t>
        </m:r>
      </m:oMath>
      <w:r>
        <w:rPr>
          <w:rFonts w:eastAsiaTheme="minorEastAsia"/>
        </w:rPr>
        <w:t xml:space="preserve">-Umgebung von </w:t>
      </w:r>
      <m:oMath>
        <m:r>
          <w:rPr>
            <w:rFonts w:ascii="Cambria Math" w:eastAsiaTheme="minorEastAsia" w:hAnsi="Cambria Math"/>
          </w:rPr>
          <m:t>μ</m:t>
        </m:r>
      </m:oMath>
      <w:r>
        <w:rPr>
          <w:rFonts w:eastAsiaTheme="minorEastAsia"/>
        </w:rPr>
        <w:t xml:space="preserve"> liegt.</w:t>
      </w:r>
    </w:p>
    <w:p w14:paraId="7C60F06A" w14:textId="3248B5E8" w:rsidR="007B5422" w:rsidRDefault="007B5422">
      <w:r>
        <w:br w:type="page"/>
      </w:r>
    </w:p>
    <w:p w14:paraId="76885677" w14:textId="77777777" w:rsidR="007B5422" w:rsidRDefault="007B5422" w:rsidP="007B5422">
      <w:pPr>
        <w:pStyle w:val="Titel"/>
      </w:pPr>
      <w:r>
        <w:lastRenderedPageBreak/>
        <w:t>Die Normalverteilung</w:t>
      </w:r>
    </w:p>
    <w:p w14:paraId="676A1694" w14:textId="77777777" w:rsidR="007B5422" w:rsidRDefault="007B5422" w:rsidP="007B5422">
      <w:pPr>
        <w:rPr>
          <w:rFonts w:eastAsiaTheme="minorEastAsia"/>
        </w:rPr>
      </w:pPr>
      <w:r>
        <w:t xml:space="preserve">Berechne die Wahrscheinlichkeit dafür, dass beim </w:t>
      </w:r>
      <m:oMath>
        <m:r>
          <w:rPr>
            <w:rFonts w:ascii="Cambria Math" w:hAnsi="Cambria Math"/>
          </w:rPr>
          <m:t>500</m:t>
        </m:r>
      </m:oMath>
      <w:r>
        <w:rPr>
          <w:rFonts w:eastAsiaTheme="minorEastAsia"/>
        </w:rPr>
        <w:t xml:space="preserve">-maligen Werfen einer fairen Münze höchstens </w:t>
      </w:r>
      <m:oMath>
        <m:r>
          <w:rPr>
            <w:rFonts w:ascii="Cambria Math" w:eastAsiaTheme="minorEastAsia" w:hAnsi="Cambria Math"/>
          </w:rPr>
          <m:t>260</m:t>
        </m:r>
      </m:oMath>
      <w:r>
        <w:rPr>
          <w:rFonts w:eastAsiaTheme="minorEastAsia"/>
        </w:rPr>
        <w:t xml:space="preserve"> mal Kopf kommt.</w:t>
      </w:r>
    </w:p>
    <w:p w14:paraId="6BF115A3" w14:textId="77777777" w:rsidR="007B5422" w:rsidRDefault="007B5422" w:rsidP="007B5422">
      <w:pPr>
        <w:jc w:val="both"/>
        <w:rPr>
          <w:rFonts w:eastAsiaTheme="minorEastAsia"/>
        </w:rPr>
      </w:pPr>
      <w:r>
        <w:rPr>
          <w:rFonts w:eastAsiaTheme="minorEastAsia"/>
        </w:rPr>
        <w:t>Die Berechnung von Wahrscheinlichkeiten bei sehr langen Bernoulliketten ist mit dem Taschen-rechner nicht möglich.</w:t>
      </w:r>
    </w:p>
    <w:p w14:paraId="1AD8014F" w14:textId="77777777" w:rsidR="007B5422" w:rsidRDefault="007B5422" w:rsidP="007B5422">
      <w:pPr>
        <w:jc w:val="both"/>
        <w:rPr>
          <w:rFonts w:eastAsiaTheme="minorEastAsia"/>
        </w:rPr>
      </w:pPr>
      <w:r>
        <w:rPr>
          <w:rFonts w:eastAsiaTheme="minorEastAsia"/>
        </w:rPr>
        <w:t xml:space="preserve">Dennoch müssen wir nicht passen, denn es gibt die Möglichkeit die Werte aller kumulierten Binomialverteilungen bei genügend großem Stichprobenumfang näherungsweise durch Funktionswerte einer einzigen relativ einfachen Funktion </w:t>
      </w:r>
      <m:oMath>
        <m:r>
          <m:rPr>
            <m:sty m:val="p"/>
          </m:rPr>
          <w:rPr>
            <w:rFonts w:ascii="Cambria Math" w:eastAsiaTheme="minorEastAsia" w:hAnsi="Cambria Math"/>
          </w:rPr>
          <m:t>Φ</m:t>
        </m:r>
      </m:oMath>
      <w:r>
        <w:rPr>
          <w:rFonts w:eastAsiaTheme="minorEastAsia"/>
        </w:rPr>
        <w:t xml:space="preserve"> darzustellen.</w:t>
      </w:r>
    </w:p>
    <w:p w14:paraId="6BB6E72C" w14:textId="77777777" w:rsidR="007B5422" w:rsidRDefault="007B5422" w:rsidP="007B5422">
      <w:pPr>
        <w:pStyle w:val="berschrift2"/>
      </w:pPr>
      <w:r>
        <w:t>Die Standardisierung der Binomialverteilung</w:t>
      </w:r>
    </w:p>
    <w:p w14:paraId="62CF7B05" w14:textId="42495BA1" w:rsidR="007B5422" w:rsidRDefault="007B5422" w:rsidP="007B5422">
      <w:pPr>
        <w:jc w:val="both"/>
        <w:rPr>
          <w:rFonts w:eastAsiaTheme="minorEastAsia"/>
        </w:rPr>
      </w:pPr>
      <w:r>
        <w:rPr>
          <w:noProof/>
        </w:rPr>
        <w:drawing>
          <wp:anchor distT="0" distB="0" distL="114300" distR="114300" simplePos="0" relativeHeight="251666432" behindDoc="1" locked="0" layoutInCell="1" allowOverlap="1" wp14:anchorId="18DE44D5" wp14:editId="4B1D68C6">
            <wp:simplePos x="0" y="0"/>
            <wp:positionH relativeFrom="column">
              <wp:posOffset>2857500</wp:posOffset>
            </wp:positionH>
            <wp:positionV relativeFrom="paragraph">
              <wp:posOffset>78740</wp:posOffset>
            </wp:positionV>
            <wp:extent cx="3400425" cy="1391285"/>
            <wp:effectExtent l="0" t="0" r="9525" b="0"/>
            <wp:wrapTight wrapText="bothSides">
              <wp:wrapPolygon edited="0">
                <wp:start x="0" y="0"/>
                <wp:lineTo x="0" y="21294"/>
                <wp:lineTo x="21539" y="21294"/>
                <wp:lineTo x="21539" y="0"/>
                <wp:lineTo x="0" y="0"/>
              </wp:wrapPolygon>
            </wp:wrapTight>
            <wp:docPr id="6" name="Grafik 6" descr="Histogram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stogramm 1"/>
                    <pic:cNvPicPr>
                      <a:picLocks noChangeAspect="1" noChangeArrowheads="1"/>
                    </pic:cNvPicPr>
                  </pic:nvPicPr>
                  <pic:blipFill>
                    <a:blip r:embed="rId11">
                      <a:extLst>
                        <a:ext uri="{28A0092B-C50C-407E-A947-70E740481C1C}">
                          <a14:useLocalDpi xmlns:a14="http://schemas.microsoft.com/office/drawing/2010/main" val="0"/>
                        </a:ext>
                      </a:extLst>
                    </a:blip>
                    <a:srcRect t="18399"/>
                    <a:stretch>
                      <a:fillRect/>
                    </a:stretch>
                  </pic:blipFill>
                  <pic:spPr bwMode="auto">
                    <a:xfrm>
                      <a:off x="0" y="0"/>
                      <a:ext cx="3400425" cy="1391285"/>
                    </a:xfrm>
                    <a:prstGeom prst="rect">
                      <a:avLst/>
                    </a:prstGeom>
                    <a:noFill/>
                  </pic:spPr>
                </pic:pic>
              </a:graphicData>
            </a:graphic>
            <wp14:sizeRelH relativeFrom="page">
              <wp14:pctWidth>0</wp14:pctWidth>
            </wp14:sizeRelH>
            <wp14:sizeRelV relativeFrom="page">
              <wp14:pctHeight>0</wp14:pctHeight>
            </wp14:sizeRelV>
          </wp:anchor>
        </w:drawing>
      </w:r>
      <w:r>
        <w:t xml:space="preserve">Die Gestalt des Histogramms zu einer Binomialverteilten Zufallsgröße </w:t>
      </w:r>
      <m:oMath>
        <m:r>
          <w:rPr>
            <w:rFonts w:ascii="Cambria Math" w:hAnsi="Cambria Math"/>
          </w:rPr>
          <m:t>X</m:t>
        </m:r>
      </m:oMath>
      <w:r>
        <w:rPr>
          <w:rFonts w:eastAsiaTheme="minorEastAsia"/>
        </w:rPr>
        <w:t xml:space="preserve"> hängt nur von den Parametern </w:t>
      </w:r>
      <m:oMath>
        <m:r>
          <w:rPr>
            <w:rFonts w:ascii="Cambria Math" w:eastAsiaTheme="minorEastAsia" w:hAnsi="Cambria Math"/>
          </w:rPr>
          <m:t>n</m:t>
        </m:r>
      </m:oMath>
      <w:r>
        <w:rPr>
          <w:rFonts w:eastAsiaTheme="minorEastAsia"/>
        </w:rPr>
        <w:t xml:space="preserve"> und </w:t>
      </w:r>
      <m:oMath>
        <m:r>
          <w:rPr>
            <w:rFonts w:ascii="Cambria Math" w:eastAsiaTheme="minorEastAsia" w:hAnsi="Cambria Math"/>
          </w:rPr>
          <m:t>p</m:t>
        </m:r>
      </m:oMath>
      <w:r>
        <w:rPr>
          <w:rFonts w:eastAsiaTheme="minorEastAsia"/>
        </w:rPr>
        <w:t xml:space="preserve"> ab. Diese bestimmen die Anzahl und Höhe der Säulen sowie die Position der höchsten Säule, während die Säulenbreite stets </w:t>
      </w:r>
      <m:oMath>
        <m:r>
          <w:rPr>
            <w:rFonts w:ascii="Cambria Math" w:eastAsiaTheme="minorEastAsia" w:hAnsi="Cambria Math"/>
          </w:rPr>
          <m:t>1</m:t>
        </m:r>
      </m:oMath>
      <w:r>
        <w:rPr>
          <w:rFonts w:eastAsiaTheme="minorEastAsia"/>
        </w:rPr>
        <w:t xml:space="preserve"> ist, sodass die Fläche der Säule Nr.</w:t>
      </w:r>
      <m:oMath>
        <m:r>
          <w:rPr>
            <w:rFonts w:ascii="Cambria Math" w:eastAsiaTheme="minorEastAsia" w:hAnsi="Cambria Math"/>
          </w:rPr>
          <m:t>k</m:t>
        </m:r>
      </m:oMath>
      <w:r>
        <w:rPr>
          <w:rFonts w:eastAsiaTheme="minorEastAsia"/>
        </w:rPr>
        <w:t xml:space="preserve"> gleich </w:t>
      </w:r>
      <m:oMath>
        <m:sSub>
          <m:sSubPr>
            <m:ctrlPr>
              <w:rPr>
                <w:rFonts w:ascii="Cambria Math" w:eastAsiaTheme="minorEastAsia" w:hAnsi="Cambria Math"/>
                <w:i/>
              </w:rPr>
            </m:ctrlPr>
          </m:sSubPr>
          <m:e>
            <m:r>
              <m:rPr>
                <m:sty m:val="p"/>
              </m:rPr>
              <w:rPr>
                <w:rFonts w:ascii="Cambria Math" w:eastAsiaTheme="minorEastAsia" w:hAnsi="Cambria Math"/>
              </w:rPr>
              <m:t>B</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n;p;k</m:t>
                </m:r>
              </m:e>
            </m:d>
          </m:sub>
        </m:sSub>
        <m:r>
          <w:rPr>
            <w:rFonts w:ascii="Cambria Math" w:eastAsiaTheme="minorEastAsia" w:hAnsi="Cambria Math"/>
          </w:rPr>
          <m:t>=</m:t>
        </m:r>
        <m:r>
          <w:rPr>
            <w:rFonts w:ascii="Cambria Math" w:eastAsiaTheme="minorEastAsia" w:hAnsi="Cambria Math"/>
            <w:vanish/>
          </w:rPr>
          <m:t>)ich odass die Fläche der Säule Nr.Positionverteilten Zufallsgröße en aller kumulierten Binomialverteilungen bei genügend groß</m:t>
        </m:r>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X=k</m:t>
                </m:r>
              </m:e>
            </m:d>
          </m:sub>
        </m:sSub>
      </m:oMath>
      <w:r>
        <w:rPr>
          <w:rFonts w:eastAsiaTheme="minorEastAsia"/>
        </w:rPr>
        <w:t xml:space="preserve"> ist.</w:t>
      </w:r>
    </w:p>
    <w:p w14:paraId="4CAF485B" w14:textId="77777777" w:rsidR="007B5422" w:rsidRDefault="007B5422" w:rsidP="007B5422">
      <w:pPr>
        <w:spacing w:after="0"/>
        <w:jc w:val="both"/>
        <w:rPr>
          <w:rFonts w:eastAsiaTheme="minorEastAsia"/>
        </w:rPr>
      </w:pPr>
      <w:r>
        <w:t xml:space="preserve">Wird der Stichprobenumfang </w:t>
      </w:r>
      <m:oMath>
        <m:r>
          <w:rPr>
            <w:rFonts w:ascii="Cambria Math" w:hAnsi="Cambria Math"/>
          </w:rPr>
          <m:t>n</m:t>
        </m:r>
      </m:oMath>
      <w:r>
        <w:rPr>
          <w:rFonts w:eastAsiaTheme="minorEastAsia"/>
        </w:rPr>
        <w:t xml:space="preserve"> für eine feste Grundwahrscheinlichkeit </w:t>
      </w:r>
      <m:oMath>
        <m:r>
          <w:rPr>
            <w:rFonts w:ascii="Cambria Math" w:eastAsiaTheme="minorEastAsia" w:hAnsi="Cambria Math"/>
          </w:rPr>
          <m:t>p</m:t>
        </m:r>
      </m:oMath>
      <w:r>
        <w:rPr>
          <w:rFonts w:eastAsiaTheme="minorEastAsia"/>
        </w:rPr>
        <w:t xml:space="preserve"> weiter vergrößert, so nährt sich die Form des Histogramms im Grenzfall einer „Glockenkurve“ an.</w:t>
      </w:r>
    </w:p>
    <w:p w14:paraId="7B77A738" w14:textId="77777777" w:rsidR="007B5422" w:rsidRDefault="007B5422" w:rsidP="007B5422">
      <w:pPr>
        <w:jc w:val="both"/>
        <w:rPr>
          <w:rFonts w:eastAsiaTheme="minorEastAsia"/>
        </w:rPr>
      </w:pPr>
      <w:r>
        <w:rPr>
          <w:rFonts w:eastAsiaTheme="minorEastAsia"/>
        </w:rPr>
        <w:t xml:space="preserve">Es ergeben sich dabei je nach Wert von </w:t>
      </w:r>
      <m:oMath>
        <m:r>
          <w:rPr>
            <w:rFonts w:ascii="Cambria Math" w:eastAsiaTheme="minorEastAsia" w:hAnsi="Cambria Math"/>
          </w:rPr>
          <m:t>p</m:t>
        </m:r>
      </m:oMath>
      <w:r>
        <w:rPr>
          <w:rFonts w:eastAsiaTheme="minorEastAsia"/>
        </w:rPr>
        <w:t xml:space="preserve"> unterschiedliche Glockenkurven</w:t>
      </w:r>
    </w:p>
    <w:p w14:paraId="3856F938" w14:textId="6EEFCB93" w:rsidR="007B5422" w:rsidRDefault="007B5422" w:rsidP="007B5422">
      <w:pPr>
        <w:jc w:val="both"/>
        <w:rPr>
          <w:rFonts w:eastAsiaTheme="minorEastAsia"/>
        </w:rPr>
      </w:pPr>
      <w:r>
        <w:rPr>
          <w:noProof/>
        </w:rPr>
        <w:drawing>
          <wp:anchor distT="0" distB="0" distL="114300" distR="114300" simplePos="0" relativeHeight="251667456" behindDoc="1" locked="0" layoutInCell="1" allowOverlap="1" wp14:anchorId="2203600B" wp14:editId="7C79FD1A">
            <wp:simplePos x="0" y="0"/>
            <wp:positionH relativeFrom="column">
              <wp:posOffset>635</wp:posOffset>
            </wp:positionH>
            <wp:positionV relativeFrom="paragraph">
              <wp:posOffset>1270</wp:posOffset>
            </wp:positionV>
            <wp:extent cx="5753100" cy="1104900"/>
            <wp:effectExtent l="0" t="0" r="0" b="0"/>
            <wp:wrapTight wrapText="bothSides">
              <wp:wrapPolygon edited="0">
                <wp:start x="0" y="0"/>
                <wp:lineTo x="0" y="21228"/>
                <wp:lineTo x="21528" y="21228"/>
                <wp:lineTo x="21528" y="0"/>
                <wp:lineTo x="0" y="0"/>
              </wp:wrapPolygon>
            </wp:wrapTight>
            <wp:docPr id="5" name="Grafik 5" descr="Histogram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stogramm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1104900"/>
                    </a:xfrm>
                    <a:prstGeom prst="rect">
                      <a:avLst/>
                    </a:prstGeom>
                    <a:noFill/>
                  </pic:spPr>
                </pic:pic>
              </a:graphicData>
            </a:graphic>
            <wp14:sizeRelH relativeFrom="page">
              <wp14:pctWidth>0</wp14:pctWidth>
            </wp14:sizeRelH>
            <wp14:sizeRelV relativeFrom="page">
              <wp14:pctHeight>0</wp14:pctHeight>
            </wp14:sizeRelV>
          </wp:anchor>
        </w:drawing>
      </w:r>
      <w:r>
        <w:t xml:space="preserve">Allerding kann man eine sogenannte Standardisierung durchführen. Dabei wird durch eine geeignete Transformation allen Histogrammen eine relativ einheitliche Form und Lage verpasst. Noch wichtiger ist, dass die transformierten Histogramme sich mit wachsendem </w:t>
      </w:r>
      <m:oMath>
        <m:r>
          <w:rPr>
            <w:rFonts w:ascii="Cambria Math" w:hAnsi="Cambria Math"/>
          </w:rPr>
          <m:t>n</m:t>
        </m:r>
      </m:oMath>
      <w:r>
        <w:rPr>
          <w:rFonts w:eastAsiaTheme="minorEastAsia"/>
        </w:rPr>
        <w:t xml:space="preserve"> allesamt unabhängig von </w:t>
      </w:r>
      <m:oMath>
        <m:r>
          <w:rPr>
            <w:rFonts w:ascii="Cambria Math" w:eastAsiaTheme="minorEastAsia" w:hAnsi="Cambria Math"/>
          </w:rPr>
          <m:t>p</m:t>
        </m:r>
      </m:oMath>
      <w:r>
        <w:rPr>
          <w:rFonts w:eastAsiaTheme="minorEastAsia"/>
        </w:rPr>
        <w:t xml:space="preserve"> ein und derselben „Glockenkurve“ anpassen.</w:t>
      </w:r>
    </w:p>
    <w:p w14:paraId="7BA3A624" w14:textId="77777777" w:rsidR="007B5422" w:rsidRDefault="007B5422" w:rsidP="007B5422">
      <w:pPr>
        <w:rPr>
          <w:rFonts w:asciiTheme="majorHAnsi" w:eastAsiaTheme="majorEastAsia" w:hAnsiTheme="majorHAnsi" w:cstheme="majorBidi"/>
          <w:b/>
          <w:bCs/>
          <w:color w:val="4F81BD" w:themeColor="accent1"/>
          <w:sz w:val="26"/>
          <w:szCs w:val="26"/>
        </w:rPr>
      </w:pPr>
      <w:r>
        <w:br w:type="page"/>
      </w:r>
    </w:p>
    <w:p w14:paraId="5029BA40" w14:textId="77777777" w:rsidR="007B5422" w:rsidRDefault="007B5422" w:rsidP="007B5422">
      <w:pPr>
        <w:pStyle w:val="berschrift2"/>
      </w:pPr>
      <w:r>
        <w:lastRenderedPageBreak/>
        <w:t>Der Standardisierungsprozess</w:t>
      </w:r>
    </w:p>
    <w:p w14:paraId="6BDAF6CC" w14:textId="77777777" w:rsidR="007B5422" w:rsidRDefault="007B5422" w:rsidP="007B5422">
      <w:pPr>
        <w:pStyle w:val="berschrift3"/>
      </w:pPr>
      <w:r>
        <w:t>Schritt 1</w:t>
      </w:r>
    </w:p>
    <w:p w14:paraId="4A3AF03D" w14:textId="77777777" w:rsidR="007B5422" w:rsidRDefault="007B5422" w:rsidP="007B5422">
      <w:pPr>
        <w:jc w:val="both"/>
      </w:pPr>
      <w:r>
        <w:t xml:space="preserve">Durch einen ersten Übergang von der Zufallsgröße </w:t>
      </w:r>
      <m:oMath>
        <m:r>
          <w:rPr>
            <w:rFonts w:ascii="Cambria Math" w:hAnsi="Cambria Math"/>
          </w:rPr>
          <m:t>X</m:t>
        </m:r>
      </m:oMath>
      <w:r>
        <w:rPr>
          <w:rFonts w:eastAsiaTheme="minorEastAsia"/>
        </w:rPr>
        <w:t xml:space="preserve"> zur Zufallsgröße </w:t>
      </w:r>
      <m:oMath>
        <m:r>
          <w:rPr>
            <w:rFonts w:ascii="Cambria Math" w:eastAsiaTheme="minorEastAsia" w:hAnsi="Cambria Math"/>
          </w:rPr>
          <m:t>Y=X-μ</m:t>
        </m:r>
      </m:oMath>
      <w:r>
        <w:rPr>
          <w:rFonts w:eastAsiaTheme="minorEastAsia"/>
        </w:rPr>
        <w:t xml:space="preserve"> wird der Erwartungswert nach </w:t>
      </w:r>
      <m:oMath>
        <m:r>
          <w:rPr>
            <w:rFonts w:ascii="Cambria Math" w:eastAsiaTheme="minorEastAsia" w:hAnsi="Cambria Math"/>
          </w:rPr>
          <m:t>0</m:t>
        </m:r>
      </m:oMath>
      <w:r>
        <w:rPr>
          <w:rFonts w:eastAsiaTheme="minorEastAsia"/>
        </w:rPr>
        <w:t xml:space="preserve"> verschoben.</w:t>
      </w:r>
      <w:r w:rsidRPr="00AC5F93">
        <w:t xml:space="preserve"> </w:t>
      </w:r>
    </w:p>
    <w:p w14:paraId="521F1F03" w14:textId="77777777" w:rsidR="007B5422" w:rsidRDefault="007B5422" w:rsidP="007B5422">
      <w:pPr>
        <w:pStyle w:val="berschrift3"/>
      </w:pPr>
      <w:r>
        <w:t>Schritt 2</w:t>
      </w:r>
    </w:p>
    <w:p w14:paraId="0EF5A18A" w14:textId="77777777" w:rsidR="007B5422" w:rsidRDefault="007B5422" w:rsidP="007B5422">
      <w:pPr>
        <w:spacing w:after="0"/>
        <w:jc w:val="both"/>
        <w:rPr>
          <w:rFonts w:eastAsiaTheme="minorEastAsia"/>
        </w:rPr>
      </w:pPr>
      <w:r>
        <w:t xml:space="preserve">Anschließend sorgt ein weiterer Übergang zu </w:t>
      </w:r>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w:r>
        <w:rPr>
          <w:rFonts w:eastAsiaTheme="minorEastAsia"/>
        </w:rPr>
        <w:t xml:space="preserve"> dafür, dass die Standardabweichung auf </w:t>
      </w:r>
      <m:oMath>
        <m:r>
          <w:rPr>
            <w:rFonts w:ascii="Cambria Math" w:eastAsiaTheme="minorEastAsia" w:hAnsi="Cambria Math"/>
          </w:rPr>
          <m:t>1</m:t>
        </m:r>
      </m:oMath>
      <w:r>
        <w:rPr>
          <w:rFonts w:eastAsiaTheme="minorEastAsia"/>
        </w:rPr>
        <w:t xml:space="preserve"> normiert wird. Der wesentliche Teil des Histogramms bleibt dann unabhängig von </w:t>
      </w:r>
      <m:oMath>
        <m:r>
          <w:rPr>
            <w:rFonts w:ascii="Cambria Math" w:eastAsiaTheme="minorEastAsia" w:hAnsi="Cambria Math"/>
          </w:rPr>
          <m:t>n</m:t>
        </m:r>
      </m:oMath>
      <w:r>
        <w:rPr>
          <w:rFonts w:eastAsiaTheme="minorEastAsia"/>
        </w:rPr>
        <w:t xml:space="preserve"> stets etwa gleich breit.</w:t>
      </w:r>
    </w:p>
    <w:p w14:paraId="0042F0BF" w14:textId="77777777" w:rsidR="007B5422" w:rsidRPr="004A4B2D" w:rsidRDefault="007B5422" w:rsidP="007B5422">
      <w:pPr>
        <w:jc w:val="both"/>
        <w:rPr>
          <w:rFonts w:eastAsiaTheme="minorEastAsia"/>
        </w:rPr>
      </w:pPr>
      <w:r>
        <w:rPr>
          <w:rFonts w:eastAsiaTheme="minorEastAsia"/>
        </w:rPr>
        <w:t xml:space="preserve">Die Streifenbreiten verändern sich allerdings von </w:t>
      </w:r>
      <m:oMath>
        <m:r>
          <w:rPr>
            <w:rFonts w:ascii="Cambria Math" w:eastAsiaTheme="minorEastAsia" w:hAnsi="Cambria Math"/>
          </w:rPr>
          <m:t>1</m:t>
        </m:r>
      </m:oMath>
      <w:r>
        <w:rPr>
          <w:rFonts w:eastAsiaTheme="minorEastAsia"/>
        </w:rPr>
        <w:t xml:space="preserve"> auf </w:t>
      </w:r>
      <m:oMath>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σ</m:t>
                </m:r>
              </m:e>
              <m:sub>
                <m:d>
                  <m:dPr>
                    <m:ctrlPr>
                      <w:rPr>
                        <w:rFonts w:ascii="Cambria Math" w:eastAsiaTheme="minorEastAsia" w:hAnsi="Cambria Math"/>
                        <w:i/>
                      </w:rPr>
                    </m:ctrlPr>
                  </m:dPr>
                  <m:e>
                    <m:r>
                      <w:rPr>
                        <w:rFonts w:ascii="Cambria Math" w:eastAsiaTheme="minorEastAsia" w:hAnsi="Cambria Math"/>
                      </w:rPr>
                      <m:t>X</m:t>
                    </m:r>
                  </m:e>
                </m:d>
              </m:sub>
            </m:sSub>
          </m:den>
        </m:f>
      </m:oMath>
    </w:p>
    <w:p w14:paraId="231A790D" w14:textId="77777777" w:rsidR="007B5422" w:rsidRDefault="007B5422" w:rsidP="007B5422">
      <w:pPr>
        <w:pStyle w:val="berschrift3"/>
        <w:jc w:val="both"/>
        <w:rPr>
          <w:rFonts w:eastAsiaTheme="minorEastAsia"/>
        </w:rPr>
      </w:pPr>
      <w:r>
        <w:rPr>
          <w:rFonts w:eastAsiaTheme="minorEastAsia"/>
        </w:rPr>
        <w:t>Schritt 3</w:t>
      </w:r>
    </w:p>
    <w:p w14:paraId="49A29AE6" w14:textId="77777777" w:rsidR="007B5422" w:rsidRDefault="007B5422" w:rsidP="007B5422">
      <w:pPr>
        <w:jc w:val="both"/>
        <w:rPr>
          <w:rFonts w:eastAsiaTheme="minorEastAsia"/>
        </w:rPr>
      </w:pPr>
      <w:r>
        <w:t xml:space="preserve">Zum Ausgleich der Streifenbreitenänderung werden die Streifenhöhen mit </w:t>
      </w:r>
      <m:oMath>
        <m:sSub>
          <m:sSubPr>
            <m:ctrlPr>
              <w:rPr>
                <w:rFonts w:ascii="Cambria Math" w:hAnsi="Cambria Math"/>
                <w:i/>
              </w:rPr>
            </m:ctrlPr>
          </m:sSubPr>
          <m:e>
            <m:r>
              <w:rPr>
                <w:rFonts w:ascii="Cambria Math" w:hAnsi="Cambria Math"/>
              </w:rPr>
              <m:t>σ</m:t>
            </m:r>
          </m:e>
          <m:sub>
            <m:d>
              <m:dPr>
                <m:ctrlPr>
                  <w:rPr>
                    <w:rFonts w:ascii="Cambria Math" w:hAnsi="Cambria Math"/>
                    <w:i/>
                  </w:rPr>
                </m:ctrlPr>
              </m:dPr>
              <m:e>
                <m:r>
                  <w:rPr>
                    <w:rFonts w:ascii="Cambria Math" w:hAnsi="Cambria Math"/>
                  </w:rPr>
                  <m:t>X</m:t>
                </m:r>
              </m:e>
            </m:d>
          </m:sub>
        </m:sSub>
      </m:oMath>
      <w:r>
        <w:rPr>
          <w:rFonts w:eastAsiaTheme="minorEastAsia"/>
        </w:rPr>
        <w:t xml:space="preserve"> multipliziert.</w:t>
      </w:r>
    </w:p>
    <w:p w14:paraId="7E1D5419" w14:textId="77777777" w:rsidR="007B5422" w:rsidRDefault="007B5422" w:rsidP="007B5422">
      <w:pPr>
        <w:jc w:val="both"/>
        <w:rPr>
          <w:rFonts w:eastAsiaTheme="minorEastAsia"/>
        </w:rPr>
      </w:pPr>
      <w:r>
        <w:rPr>
          <w:rFonts w:eastAsiaTheme="minorEastAsia"/>
        </w:rPr>
        <w:t xml:space="preserve">Dadurch erreicht man, dass die Streifenflächeninhalt </w:t>
      </w:r>
      <w:proofErr w:type="gramStart"/>
      <w:r>
        <w:rPr>
          <w:rFonts w:eastAsiaTheme="minorEastAsia"/>
        </w:rPr>
        <w:t>gleich bleiben</w:t>
      </w:r>
      <w:proofErr w:type="gramEnd"/>
      <w:r>
        <w:rPr>
          <w:rFonts w:eastAsiaTheme="minorEastAsia"/>
        </w:rPr>
        <w:t>, sodass Streifen Nr.</w:t>
      </w:r>
      <m:oMath>
        <m:r>
          <w:rPr>
            <w:rFonts w:ascii="Cambria Math" w:eastAsiaTheme="minorEastAsia" w:hAnsi="Cambria Math"/>
          </w:rPr>
          <m:t>k</m:t>
        </m:r>
      </m:oMath>
      <w:r>
        <w:rPr>
          <w:rFonts w:eastAsiaTheme="minorEastAsia"/>
        </w:rPr>
        <w:t xml:space="preserve"> auch in der standardisierten Form den Flächeninhalt </w:t>
      </w:r>
      <m:oMath>
        <m:sSub>
          <m:sSubPr>
            <m:ctrlPr>
              <w:rPr>
                <w:rFonts w:ascii="Cambria Math" w:eastAsiaTheme="minorEastAsia" w:hAnsi="Cambria Math"/>
                <w:i/>
              </w:rPr>
            </m:ctrlPr>
          </m:sSubPr>
          <m:e>
            <m:r>
              <m:rPr>
                <m:sty m:val="p"/>
              </m:rPr>
              <w:rPr>
                <w:rFonts w:ascii="Cambria Math" w:eastAsiaTheme="minorEastAsia" w:hAnsi="Cambria Math"/>
              </w:rPr>
              <m:t>B</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n;p;k</m:t>
                </m:r>
              </m:e>
            </m:d>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X=k</m:t>
                </m:r>
              </m:e>
            </m:d>
          </m:sub>
        </m:sSub>
      </m:oMath>
    </w:p>
    <w:p w14:paraId="46304E86" w14:textId="77777777" w:rsidR="007B5422" w:rsidRDefault="007B5422" w:rsidP="007B5422">
      <w:pPr>
        <w:rPr>
          <w:rFonts w:eastAsiaTheme="minorEastAsia"/>
        </w:rPr>
      </w:pPr>
    </w:p>
    <w:p w14:paraId="464145DE" w14:textId="77777777" w:rsidR="007B5422" w:rsidRDefault="007B5422" w:rsidP="007B5422">
      <w:pPr>
        <w:jc w:val="both"/>
        <w:rPr>
          <w:rFonts w:eastAsiaTheme="minorEastAsia"/>
        </w:rPr>
      </w:pPr>
      <w:r>
        <w:rPr>
          <w:rFonts w:eastAsiaTheme="minorEastAsia"/>
        </w:rPr>
        <w:t xml:space="preserve">Jede binomialverteilte Zufallsgröße </w:t>
      </w:r>
      <m:oMath>
        <m:r>
          <w:rPr>
            <w:rFonts w:ascii="Cambria Math" w:eastAsiaTheme="minorEastAsia" w:hAnsi="Cambria Math"/>
          </w:rPr>
          <m:t>X</m:t>
        </m:r>
      </m:oMath>
      <w:r>
        <w:rPr>
          <w:rFonts w:eastAsiaTheme="minorEastAsia"/>
        </w:rPr>
        <w:t xml:space="preserve"> kann in der beschriebenen Weise standardisiert werden. Das Histogramm der zugehörigen Standardisierten Zufallsgröße </w:t>
      </w:r>
      <m:oMath>
        <m:r>
          <w:rPr>
            <w:rFonts w:ascii="Cambria Math" w:eastAsiaTheme="minorEastAsia" w:hAnsi="Cambria Math"/>
          </w:rPr>
          <m:t>z</m:t>
        </m:r>
      </m:oMath>
      <w:r>
        <w:rPr>
          <w:rFonts w:eastAsiaTheme="minorEastAsia"/>
        </w:rPr>
        <w:t xml:space="preserve"> kann in jedem Fall durch ein und dieselbe Glockenkurve approximiert (angenähert) werden. Es handelt sich um die sogenannte </w:t>
      </w:r>
      <w:r>
        <w:rPr>
          <w:rFonts w:eastAsiaTheme="minorEastAsia"/>
          <w:b/>
          <w:i/>
        </w:rPr>
        <w:t>Gauß’sche Glockenkurve</w:t>
      </w:r>
      <w:r>
        <w:rPr>
          <w:rFonts w:eastAsiaTheme="minorEastAsia"/>
        </w:rPr>
        <w:t>.</w:t>
      </w:r>
    </w:p>
    <w:p w14:paraId="512231A9" w14:textId="77777777" w:rsidR="007B5422" w:rsidRDefault="007B5422" w:rsidP="007B5422">
      <w:pPr>
        <w:spacing w:after="0"/>
        <w:jc w:val="both"/>
        <w:rPr>
          <w:rFonts w:eastAsiaTheme="minorEastAsia"/>
        </w:rPr>
      </w:pPr>
      <w:r>
        <w:rPr>
          <w:rFonts w:eastAsiaTheme="minorEastAsia"/>
        </w:rPr>
        <w:t xml:space="preserve">Sie ist nach dem Mathematiker und Astronomen </w:t>
      </w:r>
      <w:r>
        <w:rPr>
          <w:rFonts w:eastAsiaTheme="minorEastAsia"/>
          <w:i/>
        </w:rPr>
        <w:t>Carl Friedrich Gauß</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1777-1855</m:t>
            </m:r>
          </m:e>
        </m:d>
      </m:oMath>
      <w:r>
        <w:rPr>
          <w:rFonts w:eastAsiaTheme="minorEastAsia"/>
        </w:rPr>
        <w:t xml:space="preserve"> benannt, der sie im Zusammenhang mit der Fehlerrechnung entdeckte.</w:t>
      </w:r>
    </w:p>
    <w:p w14:paraId="27D7FC55" w14:textId="77777777" w:rsidR="007B5422" w:rsidRDefault="007B5422" w:rsidP="007B5422">
      <w:pPr>
        <w:jc w:val="both"/>
        <w:rPr>
          <w:rFonts w:eastAsiaTheme="minorEastAsia"/>
        </w:rPr>
      </w:pPr>
      <w:r>
        <w:rPr>
          <w:rFonts w:eastAsiaTheme="minorEastAsia"/>
        </w:rPr>
        <w:t xml:space="preserve">Mithilfe der Funktion </w:t>
      </w:r>
      <m:oMath>
        <m:r>
          <m:rPr>
            <m:sty m:val="p"/>
          </m:rPr>
          <w:rPr>
            <w:rFonts w:ascii="Cambria Math" w:eastAsiaTheme="minorEastAsia" w:hAnsi="Cambria Math"/>
          </w:rPr>
          <m:t>Φ</m:t>
        </m:r>
      </m:oMath>
      <w:r>
        <w:rPr>
          <w:rFonts w:eastAsiaTheme="minorEastAsia"/>
        </w:rPr>
        <w:t xml:space="preserve"> kann das Histogramm </w:t>
      </w:r>
      <w:proofErr w:type="gramStart"/>
      <w:r>
        <w:rPr>
          <w:rFonts w:eastAsiaTheme="minorEastAsia"/>
        </w:rPr>
        <w:t>einer binomialverteilten Zufallsvariablen</w:t>
      </w:r>
      <w:proofErr w:type="gramEnd"/>
      <w:r>
        <w:rPr>
          <w:rFonts w:eastAsiaTheme="minorEastAsia"/>
        </w:rPr>
        <w:t xml:space="preserve"> mit hoher Genauigkeit angenähert werden, wenn die sogenannte </w:t>
      </w:r>
      <w:r>
        <w:rPr>
          <w:rFonts w:eastAsiaTheme="minorEastAsia"/>
          <w:b/>
          <w:i/>
        </w:rPr>
        <w:t>Laplace-Bedingung</w:t>
      </w:r>
      <w:r>
        <w:rPr>
          <w:rFonts w:eastAsiaTheme="minorEastAsia"/>
        </w:rPr>
        <w:t xml:space="preserve"> erfüllt ist:</w:t>
      </w:r>
    </w:p>
    <w:p w14:paraId="23F81DDA" w14:textId="77777777" w:rsidR="007B5422" w:rsidRPr="00053087" w:rsidRDefault="007B5422" w:rsidP="007B5422">
      <w:pPr>
        <w:jc w:val="both"/>
        <w:rPr>
          <w:rFonts w:eastAsiaTheme="minorEastAsia"/>
        </w:rPr>
      </w:pPr>
      <m:oMathPara>
        <m:oMath>
          <m:r>
            <w:rPr>
              <w:rFonts w:ascii="Cambria Math" w:hAnsi="Cambria Math"/>
            </w:rPr>
            <m:t>σ=</m:t>
          </m:r>
          <m:rad>
            <m:radPr>
              <m:degHide m:val="1"/>
              <m:ctrlPr>
                <w:rPr>
                  <w:rFonts w:ascii="Cambria Math" w:hAnsi="Cambria Math"/>
                  <w:i/>
                </w:rPr>
              </m:ctrlPr>
            </m:radPr>
            <m:deg/>
            <m:e>
              <m:r>
                <w:rPr>
                  <w:rFonts w:ascii="Cambria Math" w:hAnsi="Cambria Math"/>
                </w:rPr>
                <m:t>n∙p∙</m:t>
              </m:r>
              <m:d>
                <m:dPr>
                  <m:ctrlPr>
                    <w:rPr>
                      <w:rFonts w:ascii="Cambria Math" w:hAnsi="Cambria Math"/>
                      <w:i/>
                    </w:rPr>
                  </m:ctrlPr>
                </m:dPr>
                <m:e>
                  <m:r>
                    <w:rPr>
                      <w:rFonts w:ascii="Cambria Math" w:hAnsi="Cambria Math"/>
                    </w:rPr>
                    <m:t>1-p</m:t>
                  </m:r>
                </m:e>
              </m:d>
            </m:e>
          </m:rad>
          <m:r>
            <w:rPr>
              <w:rFonts w:ascii="Cambria Math" w:hAnsi="Cambria Math"/>
            </w:rPr>
            <m:t>&gt;3</m:t>
          </m:r>
        </m:oMath>
      </m:oMathPara>
    </w:p>
    <w:p w14:paraId="009DE6ED" w14:textId="77777777" w:rsidR="007B5422" w:rsidRDefault="007B5422" w:rsidP="007B5422">
      <w:pPr>
        <w:pStyle w:val="berschrift2"/>
      </w:pPr>
      <w:r>
        <w:t>Die lokale Näherungsformel von Laplace und De Moivre</w:t>
      </w:r>
    </w:p>
    <w:p w14:paraId="44B0C473" w14:textId="77777777" w:rsidR="007B5422" w:rsidRDefault="007B5422" w:rsidP="007B5422">
      <w:pPr>
        <w:rPr>
          <w:rFonts w:eastAsiaTheme="minorEastAsia"/>
        </w:rPr>
      </w:pPr>
      <w:r>
        <w:t xml:space="preserve">Die Binomialverteilte Zufallsgröße </w:t>
      </w:r>
      <m:oMath>
        <m:r>
          <w:rPr>
            <w:rFonts w:ascii="Cambria Math" w:hAnsi="Cambria Math"/>
          </w:rPr>
          <m:t>X</m:t>
        </m:r>
      </m:oMath>
      <w:r>
        <w:rPr>
          <w:rFonts w:eastAsiaTheme="minorEastAsia"/>
        </w:rPr>
        <w:t xml:space="preserve"> erfülle die Laplace-Bedingung </w:t>
      </w:r>
      <m:oMath>
        <m:r>
          <w:rPr>
            <w:rFonts w:ascii="Cambria Math" w:eastAsiaTheme="minorEastAsia" w:hAnsi="Cambria Math"/>
          </w:rPr>
          <m:t>σ&gt;3.</m:t>
        </m:r>
      </m:oMath>
    </w:p>
    <w:p w14:paraId="4C6D4C04" w14:textId="77777777" w:rsidR="007B5422" w:rsidRPr="0004555F" w:rsidRDefault="007B5422" w:rsidP="007B5422">
      <w:pPr>
        <w:jc w:val="both"/>
        <w:rPr>
          <w:rFonts w:eastAsiaTheme="minorEastAsia"/>
        </w:rPr>
      </w:pPr>
      <w:r>
        <w:rPr>
          <w:rFonts w:eastAsiaTheme="minorEastAsia"/>
        </w:rPr>
        <w:t xml:space="preserve">Dann gilt die folgende Näherungsformel für </w:t>
      </w:r>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X=k</m:t>
                </m:r>
              </m:e>
            </m:d>
          </m:sub>
        </m:sSub>
      </m:oMath>
      <w:r>
        <w:rPr>
          <w:rFonts w:eastAsiaTheme="minorEastAsia"/>
        </w:rPr>
        <w:t xml:space="preserve"> bei einer Bernoullikette der Länge </w:t>
      </w:r>
      <m:oMath>
        <m:r>
          <w:rPr>
            <w:rFonts w:ascii="Cambria Math" w:eastAsiaTheme="minorEastAsia" w:hAnsi="Cambria Math"/>
          </w:rPr>
          <m:t>n</m:t>
        </m:r>
      </m:oMath>
      <w:r>
        <w:rPr>
          <w:rFonts w:eastAsiaTheme="minorEastAsia"/>
        </w:rPr>
        <w:t xml:space="preserve"> mit der Wahrscheinlichkeit </w:t>
      </w:r>
      <m:oMath>
        <m:r>
          <w:rPr>
            <w:rFonts w:ascii="Cambria Math" w:eastAsiaTheme="minorEastAsia" w:hAnsi="Cambria Math"/>
          </w:rPr>
          <m:t>p</m:t>
        </m:r>
      </m:oMath>
      <w:r>
        <w:rPr>
          <w:rFonts w:eastAsiaTheme="minorEastAsia"/>
        </w:rPr>
        <w:t xml:space="preserve"> und dem Erwartungswert </w:t>
      </w:r>
      <m:oMath>
        <m:r>
          <w:rPr>
            <w:rFonts w:ascii="Cambria Math" w:eastAsiaTheme="minorEastAsia" w:hAnsi="Cambria Math"/>
          </w:rPr>
          <m:t>μ</m:t>
        </m:r>
      </m:oMath>
      <w:r>
        <w:rPr>
          <w:rFonts w:eastAsiaTheme="minorEastAsia"/>
        </w:rPr>
        <w:t xml:space="preserve"> und der Standardabweichung </w:t>
      </w:r>
      <m:oMath>
        <m:r>
          <w:rPr>
            <w:rFonts w:ascii="Cambria Math" w:eastAsiaTheme="minorEastAsia" w:hAnsi="Cambria Math"/>
          </w:rPr>
          <m:t>σ:</m:t>
        </m:r>
      </m:oMath>
    </w:p>
    <w:p w14:paraId="180A0B66" w14:textId="77777777" w:rsidR="007B5422" w:rsidRPr="005F1EE0"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X=k</m:t>
                  </m:r>
                </m:e>
              </m:d>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rPr>
                    <m:t>2π</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sup>
          </m:sSup>
          <m:r>
            <w:rPr>
              <w:rFonts w:ascii="Cambria Math" w:eastAsiaTheme="minorEastAsia" w:hAnsi="Cambria Math"/>
            </w:rPr>
            <m:t xml:space="preserve"> </m:t>
          </m:r>
          <m:r>
            <m:rPr>
              <m:nor/>
            </m:rPr>
            <w:rPr>
              <w:rFonts w:eastAsiaTheme="minorEastAsia" w:cstheme="minorHAnsi"/>
            </w:rPr>
            <m:t>mit</m:t>
          </m:r>
          <m:r>
            <w:rPr>
              <w:rFonts w:ascii="Cambria Math" w:eastAsiaTheme="minorEastAsia" w:hAnsi="Cambria Math"/>
            </w:rPr>
            <m:t xml:space="preserve"> z=</m:t>
          </m:r>
          <m:f>
            <m:fPr>
              <m:ctrlPr>
                <w:rPr>
                  <w:rFonts w:ascii="Cambria Math" w:eastAsiaTheme="minorEastAsia" w:hAnsi="Cambria Math"/>
                  <w:i/>
                </w:rPr>
              </m:ctrlPr>
            </m:fPr>
            <m:num>
              <m:r>
                <w:rPr>
                  <w:rFonts w:ascii="Cambria Math" w:eastAsiaTheme="minorEastAsia" w:hAnsi="Cambria Math"/>
                </w:rPr>
                <m:t>k-μ</m:t>
              </m:r>
            </m:num>
            <m:den>
              <m:r>
                <w:rPr>
                  <w:rFonts w:ascii="Cambria Math" w:eastAsiaTheme="minorEastAsia" w:hAnsi="Cambria Math"/>
                </w:rPr>
                <m:t>σ</m:t>
              </m:r>
            </m:den>
          </m:f>
        </m:oMath>
      </m:oMathPara>
    </w:p>
    <w:p w14:paraId="546408A4" w14:textId="77777777" w:rsidR="007B5422" w:rsidRDefault="007B5422" w:rsidP="007B5422">
      <w:pPr>
        <w:jc w:val="both"/>
        <w:rPr>
          <w:rFonts w:eastAsiaTheme="minorEastAsia"/>
        </w:rPr>
      </w:pPr>
      <w:r>
        <w:rPr>
          <w:rFonts w:eastAsiaTheme="minorEastAsia"/>
        </w:rPr>
        <w:t>Wenn man diese Formel noch einsetzt und ausmultipliziert:</w:t>
      </w:r>
    </w:p>
    <w:p w14:paraId="1CAC6B73" w14:textId="77777777" w:rsidR="007B5422" w:rsidRPr="005F1EE0"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X=k</m:t>
                  </m:r>
                </m:e>
              </m:d>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rPr>
                    <m:t>2π</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up>
          </m:sSup>
        </m:oMath>
      </m:oMathPara>
    </w:p>
    <w:p w14:paraId="2A7763C4" w14:textId="60DD5987" w:rsidR="007B5422" w:rsidRDefault="007B5422">
      <w:r>
        <w:br w:type="page"/>
      </w:r>
    </w:p>
    <w:p w14:paraId="4285ED86" w14:textId="77777777" w:rsidR="007B5422" w:rsidRDefault="007B5422" w:rsidP="007B5422">
      <w:pPr>
        <w:pStyle w:val="Titel"/>
      </w:pPr>
      <w:r w:rsidRPr="0064396C">
        <w:lastRenderedPageBreak/>
        <w:t>Globale Näherungsformel von Laplace und de Moivre</w:t>
      </w:r>
    </w:p>
    <w:p w14:paraId="26F60233" w14:textId="77777777" w:rsidR="007B5422" w:rsidRDefault="007B5422" w:rsidP="007B5422">
      <w:pPr>
        <w:jc w:val="both"/>
        <w:rPr>
          <w:rFonts w:eastAsiaTheme="minorEastAsia"/>
        </w:rPr>
      </w:pPr>
      <w:r>
        <w:t xml:space="preserve">Eine Zufallsgröße, deren Wahrscheinlichkeitsverteilung die Gauß’sche Glockenkurve ist, wird als </w:t>
      </w:r>
      <w:r>
        <w:rPr>
          <w:b/>
          <w:i/>
        </w:rPr>
        <w:t xml:space="preserve">normalverteilte Zufallsgröße </w:t>
      </w:r>
      <w:r>
        <w:t xml:space="preserve">bezeichnet. Binomialverteilte Zufallsgrößen sind für großes </w:t>
      </w:r>
      <m:oMath>
        <m:r>
          <w:rPr>
            <w:rFonts w:ascii="Cambria Math" w:hAnsi="Cambria Math"/>
          </w:rPr>
          <m:t>n</m:t>
        </m:r>
      </m:oMath>
      <w:r>
        <w:rPr>
          <w:rFonts w:eastAsiaTheme="minorEastAsia"/>
        </w:rPr>
        <w:t xml:space="preserve"> annähernd normalverteilt.</w:t>
      </w:r>
    </w:p>
    <w:p w14:paraId="46BF342C" w14:textId="77777777" w:rsidR="007B5422" w:rsidRDefault="007B5422" w:rsidP="007B5422">
      <w:pPr>
        <w:jc w:val="both"/>
        <w:rPr>
          <w:rFonts w:eastAsiaTheme="minorEastAsia"/>
        </w:rPr>
      </w:pPr>
      <w:r>
        <w:rPr>
          <w:rFonts w:eastAsiaTheme="minorEastAsia"/>
        </w:rPr>
        <w:t xml:space="preserve">Im Folgenden betrachten wir die kumulierte Binomialverteilung. Der Flächeninhalt unter der Kurve bis zur Säule </w:t>
      </w:r>
      <m:oMath>
        <m:r>
          <w:rPr>
            <w:rFonts w:ascii="Cambria Math" w:eastAsiaTheme="minorEastAsia" w:hAnsi="Cambria Math"/>
          </w:rPr>
          <m:t>k</m:t>
        </m:r>
      </m:oMath>
      <w:r>
        <w:rPr>
          <w:rFonts w:eastAsiaTheme="minorEastAsia"/>
        </w:rPr>
        <w:t xml:space="preserve"> kann durch folgende Formel beschrieben werden: </w:t>
      </w:r>
      <m:oMath>
        <m:sSub>
          <m:sSubPr>
            <m:ctrlPr>
              <w:rPr>
                <w:rFonts w:ascii="Cambria Math" w:eastAsiaTheme="minorEastAsia" w:hAnsi="Cambria Math"/>
                <w:i/>
              </w:rPr>
            </m:ctrlPr>
          </m:sSubPr>
          <m:e>
            <m:r>
              <m:rPr>
                <m:sty m:val="p"/>
              </m:rPr>
              <w:rPr>
                <w:rFonts w:ascii="Cambria Math" w:eastAsiaTheme="minorEastAsia" w:hAnsi="Cambria Math"/>
              </w:rPr>
              <m:t>F</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n;p;k</m:t>
                </m:r>
              </m:e>
            </m:d>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B</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n;p;0</m:t>
                </m:r>
              </m:e>
            </m:d>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B</m:t>
            </m:r>
          </m:e>
          <m:sub>
            <m:d>
              <m:dPr>
                <m:ctrlPr>
                  <w:rPr>
                    <w:rFonts w:ascii="Cambria Math" w:eastAsiaTheme="minorEastAsia" w:hAnsi="Cambria Math"/>
                    <w:i/>
                  </w:rPr>
                </m:ctrlPr>
              </m:dPr>
              <m:e>
                <m:r>
                  <w:rPr>
                    <w:rFonts w:ascii="Cambria Math" w:eastAsiaTheme="minorEastAsia" w:hAnsi="Cambria Math"/>
                  </w:rPr>
                  <m:t>n;p;k</m:t>
                </m:r>
              </m:e>
            </m:d>
          </m:sub>
        </m:sSub>
      </m:oMath>
    </w:p>
    <w:p w14:paraId="30414710" w14:textId="77777777" w:rsidR="007B5422" w:rsidRDefault="007B5422" w:rsidP="007B5422">
      <w:pPr>
        <w:jc w:val="both"/>
        <w:rPr>
          <w:rFonts w:eastAsiaTheme="minorEastAsia"/>
        </w:rPr>
      </w:pPr>
      <w:r>
        <w:rPr>
          <w:rFonts w:eastAsiaTheme="minorEastAsia"/>
        </w:rPr>
        <w:t>Man kann aber auch die entsprechenden Säulen der zugehörigen standardisierten Form verwenden, da diese inhaltsgleich sind.</w:t>
      </w:r>
    </w:p>
    <w:p w14:paraId="53500ACD" w14:textId="77777777" w:rsidR="007B5422" w:rsidRDefault="007B5422" w:rsidP="007B5422">
      <w:pPr>
        <w:jc w:val="both"/>
        <w:rPr>
          <w:rFonts w:eastAsiaTheme="minorEastAsia"/>
        </w:rPr>
      </w:pPr>
      <w:r>
        <w:rPr>
          <w:rFonts w:eastAsiaTheme="minorEastAsia"/>
        </w:rPr>
        <w:t xml:space="preserve">Diese Fläche wiederum kann durch diejenige Fläche unter der Gauß’schen Glockenkurve approximiert werden, die sich von </w:t>
      </w:r>
      <m:oMath>
        <m:r>
          <w:rPr>
            <w:rFonts w:ascii="Cambria Math" w:eastAsiaTheme="minorEastAsia" w:hAnsi="Cambria Math"/>
          </w:rPr>
          <m:t>t=-∞</m:t>
        </m:r>
      </m:oMath>
      <w:r>
        <w:rPr>
          <w:rFonts w:eastAsiaTheme="minorEastAsia"/>
        </w:rPr>
        <w:t xml:space="preserve"> bis </w:t>
      </w:r>
      <m:oMath>
        <m:r>
          <w:rPr>
            <w:rFonts w:ascii="Cambria Math" w:eastAsiaTheme="minorEastAsia" w:hAnsi="Cambria Math"/>
          </w:rPr>
          <m:t>t=z</m:t>
        </m:r>
      </m:oMath>
      <w:r>
        <w:rPr>
          <w:rFonts w:eastAsiaTheme="minorEastAsia"/>
        </w:rPr>
        <w:t xml:space="preserve"> erstreckt, wobei </w:t>
      </w:r>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k-μ+0,5</m:t>
            </m:r>
            <m:ctrlPr>
              <w:rPr>
                <w:rFonts w:ascii="Cambria Math" w:hAnsi="Cambria Math"/>
                <w:i/>
              </w:rPr>
            </m:ctrlPr>
          </m:num>
          <m:den>
            <m:r>
              <w:rPr>
                <w:rFonts w:ascii="Cambria Math" w:hAnsi="Cambria Math"/>
              </w:rPr>
              <m:t>σ</m:t>
            </m:r>
          </m:den>
        </m:f>
      </m:oMath>
      <w:r>
        <w:rPr>
          <w:rFonts w:eastAsiaTheme="minorEastAsia"/>
        </w:rPr>
        <w:t xml:space="preserve"> der rechte Randwert der standardisierten Säule Nr.</w:t>
      </w:r>
      <m:oMath>
        <m:r>
          <w:rPr>
            <w:rFonts w:ascii="Cambria Math" w:eastAsiaTheme="minorEastAsia" w:hAnsi="Cambria Math"/>
          </w:rPr>
          <m:t>k</m:t>
        </m:r>
      </m:oMath>
      <w:r>
        <w:rPr>
          <w:rFonts w:eastAsiaTheme="minorEastAsia"/>
        </w:rPr>
        <w:t xml:space="preserve"> ist.</w:t>
      </w:r>
    </w:p>
    <w:p w14:paraId="40BB3A15" w14:textId="77777777" w:rsidR="007B5422" w:rsidRDefault="007B5422" w:rsidP="007B5422">
      <w:pPr>
        <w:jc w:val="both"/>
        <w:rPr>
          <w:rFonts w:eastAsiaTheme="minorEastAsia"/>
        </w:rPr>
      </w:pPr>
      <w:r>
        <w:rPr>
          <w:rFonts w:eastAsiaTheme="minorEastAsia"/>
        </w:rPr>
        <w:t xml:space="preserve">Der angegebene Wert der Hilfsgröße </w:t>
      </w:r>
      <m:oMath>
        <m:r>
          <w:rPr>
            <w:rFonts w:ascii="Cambria Math" w:eastAsiaTheme="minorEastAsia" w:hAnsi="Cambria Math"/>
          </w:rPr>
          <m:t>z</m:t>
        </m:r>
      </m:oMath>
      <w:r>
        <w:rPr>
          <w:rFonts w:eastAsiaTheme="minorEastAsia"/>
        </w:rPr>
        <w:t xml:space="preserve"> ergibt sich, wenn man zur Mitte der </w:t>
      </w:r>
      <m:oMath>
        <m:r>
          <w:rPr>
            <w:rFonts w:ascii="Cambria Math" w:eastAsiaTheme="minorEastAsia" w:hAnsi="Cambria Math"/>
          </w:rPr>
          <m:t>k</m:t>
        </m:r>
      </m:oMath>
      <w:r>
        <w:rPr>
          <w:rFonts w:eastAsiaTheme="minorEastAsia"/>
        </w:rPr>
        <w:t xml:space="preserve">-ten Säule – also zu </w:t>
      </w:r>
      <m:oMath>
        <m:f>
          <m:fPr>
            <m:ctrlPr>
              <w:rPr>
                <w:rFonts w:ascii="Cambria Math" w:eastAsiaTheme="minorEastAsia" w:hAnsi="Cambria Math"/>
                <w:i/>
              </w:rPr>
            </m:ctrlPr>
          </m:fPr>
          <m:num>
            <m:r>
              <w:rPr>
                <w:rFonts w:ascii="Cambria Math" w:eastAsiaTheme="minorEastAsia" w:hAnsi="Cambria Math"/>
              </w:rPr>
              <m:t>k-μ</m:t>
            </m:r>
          </m:num>
          <m:den>
            <m:r>
              <w:rPr>
                <w:rFonts w:ascii="Cambria Math" w:eastAsiaTheme="minorEastAsia" w:hAnsi="Cambria Math"/>
              </w:rPr>
              <m:t>σ</m:t>
            </m:r>
          </m:den>
        </m:f>
      </m:oMath>
      <w:r>
        <w:rPr>
          <w:rFonts w:eastAsiaTheme="minorEastAsia"/>
        </w:rPr>
        <w:t xml:space="preserve"> – die halbe Säulenbreite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2σ</m:t>
            </m:r>
          </m:den>
        </m:f>
      </m:oMath>
      <w:r>
        <w:rPr>
          <w:rFonts w:eastAsiaTheme="minorEastAsia"/>
        </w:rPr>
        <w:t xml:space="preserve"> addiert. Diese Stetigkeitskorrektur ist notwendig um die Fläche der </w:t>
      </w:r>
      <m:oMath>
        <m:r>
          <w:rPr>
            <w:rFonts w:ascii="Cambria Math" w:eastAsiaTheme="minorEastAsia" w:hAnsi="Cambria Math"/>
          </w:rPr>
          <m:t>k</m:t>
        </m:r>
      </m:oMath>
      <w:r>
        <w:rPr>
          <w:rFonts w:eastAsiaTheme="minorEastAsia"/>
        </w:rPr>
        <w:t>-ten Säule vollständig zu berücksichtigen.</w:t>
      </w:r>
    </w:p>
    <w:p w14:paraId="69B008C6" w14:textId="77777777" w:rsidR="007B5422" w:rsidRDefault="007B5422" w:rsidP="007B5422">
      <w:pPr>
        <w:spacing w:after="0"/>
        <w:jc w:val="both"/>
        <w:rPr>
          <w:rFonts w:eastAsiaTheme="minorEastAsia"/>
        </w:rPr>
      </w:pPr>
      <w:r>
        <w:rPr>
          <w:rFonts w:eastAsiaTheme="minorEastAsia"/>
        </w:rPr>
        <w:t xml:space="preserve">Den Flächeninhalt kann man als Integral von </w:t>
      </w:r>
      <m:oMath>
        <m:r>
          <w:rPr>
            <w:rFonts w:ascii="Cambria Math" w:eastAsiaTheme="minorEastAsia" w:hAnsi="Cambria Math"/>
          </w:rPr>
          <m:t>φ</m:t>
        </m:r>
      </m:oMath>
      <w:r>
        <w:rPr>
          <w:rFonts w:eastAsiaTheme="minorEastAsia"/>
        </w:rPr>
        <w:t xml:space="preserve"> berechnen. Für das entsprechende Integral von </w:t>
      </w:r>
      <m:oMath>
        <m:r>
          <w:rPr>
            <w:rFonts w:ascii="Cambria Math" w:eastAsiaTheme="minorEastAsia" w:hAnsi="Cambria Math"/>
          </w:rPr>
          <m:t>-∞</m:t>
        </m:r>
      </m:oMath>
      <w:r>
        <w:rPr>
          <w:rFonts w:eastAsiaTheme="minorEastAsia"/>
        </w:rPr>
        <w:t xml:space="preserve"> bis </w:t>
      </w:r>
      <m:oMath>
        <m:r>
          <w:rPr>
            <w:rFonts w:ascii="Cambria Math" w:eastAsiaTheme="minorEastAsia" w:hAnsi="Cambria Math"/>
          </w:rPr>
          <m:t>z</m:t>
        </m:r>
      </m:oMath>
      <w:r>
        <w:rPr>
          <w:rFonts w:eastAsiaTheme="minorEastAsia"/>
        </w:rPr>
        <w:t xml:space="preserve"> verwendet man abkürzend die Bezeichnung </w:t>
      </w:r>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m:t>
        </m:r>
      </m:oMath>
    </w:p>
    <w:p w14:paraId="214D8945" w14:textId="77777777" w:rsidR="007B5422" w:rsidRDefault="007B5422" w:rsidP="007B5422">
      <w:pPr>
        <w:jc w:val="both"/>
        <w:rPr>
          <w:rFonts w:eastAsiaTheme="minorEastAsia"/>
        </w:rPr>
      </w:pPr>
      <w:r>
        <w:t xml:space="preserve">Die Funktion </w:t>
      </w:r>
      <m:oMath>
        <m:r>
          <m:rPr>
            <m:sty m:val="p"/>
          </m:rPr>
          <w:rPr>
            <w:rFonts w:ascii="Cambria Math" w:hAnsi="Cambria Math"/>
          </w:rPr>
          <m:t>Φ</m:t>
        </m:r>
      </m:oMath>
      <w:r>
        <w:rPr>
          <w:rFonts w:eastAsiaTheme="minorEastAsia"/>
        </w:rPr>
        <w:t xml:space="preserve"> heißt </w:t>
      </w:r>
      <w:r>
        <w:rPr>
          <w:rFonts w:eastAsiaTheme="minorEastAsia"/>
          <w:b/>
          <w:i/>
        </w:rPr>
        <w:t>Gauß’sche Integralfunktion</w:t>
      </w:r>
      <w:r>
        <w:rPr>
          <w:rFonts w:eastAsiaTheme="minorEastAsia"/>
        </w:rPr>
        <w:t>.</w:t>
      </w:r>
    </w:p>
    <w:p w14:paraId="3697E0C7" w14:textId="77777777" w:rsidR="007B5422" w:rsidRPr="00771B69" w:rsidRDefault="007B5422" w:rsidP="007B5422">
      <w:pPr>
        <w:jc w:val="both"/>
      </w:pPr>
      <w:r>
        <w:rPr>
          <w:rFonts w:eastAsiaTheme="minorEastAsia"/>
        </w:rPr>
        <w:t xml:space="preserve">Weil man </w:t>
      </w:r>
      <m:oMath>
        <m:r>
          <m:rPr>
            <m:sty m:val="p"/>
          </m:rPr>
          <w:rPr>
            <w:rFonts w:ascii="Cambria Math" w:eastAsiaTheme="minorEastAsia" w:hAnsi="Cambria Math"/>
          </w:rPr>
          <m:t>Φ</m:t>
        </m:r>
      </m:oMath>
      <w:r>
        <w:rPr>
          <w:rFonts w:eastAsiaTheme="minorEastAsia"/>
        </w:rPr>
        <w:t xml:space="preserve"> nicht durch elementare Funktionen ausdrücken kann, sind die Werte dieser wichtigen Funktionen in „Tabellen und Formeln“ tabelliert. Die Tabelle findest du im Tafelwerk auf der Seite 46.</w:t>
      </w:r>
    </w:p>
    <w:p w14:paraId="26C06C65" w14:textId="483569C0" w:rsidR="007B5422" w:rsidRDefault="007B5422">
      <w:r>
        <w:br w:type="page"/>
      </w:r>
    </w:p>
    <w:p w14:paraId="4ACB93F3" w14:textId="77777777" w:rsidR="007B5422" w:rsidRDefault="007B5422" w:rsidP="007B5422">
      <w:pPr>
        <w:pStyle w:val="Titel"/>
      </w:pPr>
      <w:r>
        <w:lastRenderedPageBreak/>
        <w:t>Die Dominanz einer Minderheit über eine Mehrheit</w:t>
      </w:r>
    </w:p>
    <w:p w14:paraId="7EF7BC59" w14:textId="77777777" w:rsidR="007B5422" w:rsidRDefault="007B5422" w:rsidP="007B5422">
      <w:r>
        <w:t>Wir betrachten den Fall einer Volksabstimmung:</w:t>
      </w:r>
    </w:p>
    <w:p w14:paraId="010191D4" w14:textId="77777777" w:rsidR="007B5422" w:rsidRPr="001450EA" w:rsidRDefault="007B5422" w:rsidP="007B5422">
      <w:pPr>
        <w:jc w:val="both"/>
      </w:pPr>
      <w:r>
        <w:t xml:space="preserve">Eine Volksabstimmung soll mit einfacherer Mehrheit über eine Gesetzesänderung entscheiden, der die rund </w:t>
      </w:r>
      <m:oMath>
        <m:r>
          <w:rPr>
            <w:rFonts w:ascii="Cambria Math" w:hAnsi="Cambria Math"/>
          </w:rPr>
          <m:t>4</m:t>
        </m:r>
      </m:oMath>
      <w:r w:rsidRPr="00FE0223">
        <w:rPr>
          <w:rFonts w:eastAsiaTheme="minorEastAsia"/>
        </w:rPr>
        <w:t xml:space="preserve"> Millionen Stimmberechtigten recht gleichgültig gegenüberstehen. Allerding ist eine relativ kleine Interessengruppe von ca. </w:t>
      </w:r>
      <m:oMath>
        <m:r>
          <w:rPr>
            <w:rFonts w:ascii="Cambria Math" w:eastAsiaTheme="minorEastAsia" w:hAnsi="Cambria Math"/>
          </w:rPr>
          <m:t>3000</m:t>
        </m:r>
      </m:oMath>
      <w:r w:rsidRPr="00FE0223">
        <w:rPr>
          <w:rFonts w:eastAsiaTheme="minorEastAsia"/>
        </w:rPr>
        <w:t xml:space="preserve"> Personen wild entschlo</w:t>
      </w:r>
      <w:proofErr w:type="spellStart"/>
      <w:r w:rsidRPr="00FE0223">
        <w:rPr>
          <w:rFonts w:eastAsiaTheme="minorEastAsia"/>
        </w:rPr>
        <w:t>ssen</w:t>
      </w:r>
      <w:proofErr w:type="spellEnd"/>
      <w:r w:rsidRPr="00FE0223">
        <w:rPr>
          <w:rFonts w:eastAsiaTheme="minorEastAsia"/>
        </w:rPr>
        <w:t>, gegen die Gesetzesänderung zu stimmen. Mit welcher Wahrscheinlichkeit setzt die Minderheit ihren Willen durch?</w:t>
      </w:r>
    </w:p>
    <w:p w14:paraId="34443048" w14:textId="77777777" w:rsidR="007B5422" w:rsidRDefault="007B5422" w:rsidP="007B5422">
      <w:r>
        <w:t>Als erstes schreiben wir unsere gegebenen Werte heraus.</w:t>
      </w:r>
    </w:p>
    <w:p w14:paraId="36FD11D3" w14:textId="77777777" w:rsidR="007B5422" w:rsidRPr="003F0A8B" w:rsidRDefault="007B5422" w:rsidP="007B5422">
      <w:pPr>
        <w:rPr>
          <w:rFonts w:eastAsiaTheme="minorEastAsia"/>
        </w:rPr>
      </w:pPr>
      <m:oMathPara>
        <m:oMath>
          <m:r>
            <w:rPr>
              <w:rFonts w:ascii="Cambria Math" w:hAnsi="Cambria Math"/>
            </w:rPr>
            <m:t>n=</m:t>
          </m:r>
          <m:sSup>
            <m:sSupPr>
              <m:ctrlPr>
                <w:rPr>
                  <w:rFonts w:ascii="Cambria Math" w:hAnsi="Cambria Math"/>
                  <w:i/>
                </w:rPr>
              </m:ctrlPr>
            </m:sSupPr>
            <m:e>
              <m:r>
                <w:rPr>
                  <w:rFonts w:ascii="Cambria Math" w:hAnsi="Cambria Math"/>
                </w:rPr>
                <m:t>4</m:t>
              </m:r>
            </m:e>
            <m:sup>
              <m:r>
                <w:rPr>
                  <w:rFonts w:ascii="Cambria Math" w:hAnsi="Cambria Math"/>
                </w:rPr>
                <m:t>'</m:t>
              </m:r>
            </m:sup>
          </m:sSup>
          <m:sSup>
            <m:sSupPr>
              <m:ctrlPr>
                <w:rPr>
                  <w:rFonts w:ascii="Cambria Math" w:hAnsi="Cambria Math"/>
                  <w:i/>
                </w:rPr>
              </m:ctrlPr>
            </m:sSupPr>
            <m:e>
              <m:r>
                <w:rPr>
                  <w:rFonts w:ascii="Cambria Math" w:hAnsi="Cambria Math"/>
                </w:rPr>
                <m:t>000</m:t>
              </m:r>
            </m:e>
            <m:sup>
              <m:r>
                <w:rPr>
                  <w:rFonts w:ascii="Cambria Math" w:hAnsi="Cambria Math"/>
                </w:rPr>
                <m:t>'</m:t>
              </m:r>
            </m:sup>
          </m:sSup>
          <m:r>
            <w:rPr>
              <w:rFonts w:ascii="Cambria Math" w:hAnsi="Cambria Math"/>
            </w:rPr>
            <m:t>000,  p=0,5,  μ=</m:t>
          </m:r>
          <m:sSup>
            <m:sSupPr>
              <m:ctrlPr>
                <w:rPr>
                  <w:rFonts w:ascii="Cambria Math" w:hAnsi="Cambria Math"/>
                  <w:i/>
                </w:rPr>
              </m:ctrlPr>
            </m:sSupPr>
            <m:e>
              <m:r>
                <w:rPr>
                  <w:rFonts w:ascii="Cambria Math" w:hAnsi="Cambria Math"/>
                </w:rPr>
                <m:t>2</m:t>
              </m:r>
            </m:e>
            <m:sup>
              <m:r>
                <w:rPr>
                  <w:rFonts w:ascii="Cambria Math" w:hAnsi="Cambria Math"/>
                </w:rPr>
                <m:t>'</m:t>
              </m:r>
            </m:sup>
          </m:sSup>
          <m:sSup>
            <m:sSupPr>
              <m:ctrlPr>
                <w:rPr>
                  <w:rFonts w:ascii="Cambria Math" w:hAnsi="Cambria Math"/>
                  <w:i/>
                </w:rPr>
              </m:ctrlPr>
            </m:sSupPr>
            <m:e>
              <m:r>
                <w:rPr>
                  <w:rFonts w:ascii="Cambria Math" w:hAnsi="Cambria Math"/>
                </w:rPr>
                <m:t>000</m:t>
              </m:r>
            </m:e>
            <m:sup>
              <m:r>
                <w:rPr>
                  <w:rFonts w:ascii="Cambria Math" w:hAnsi="Cambria Math"/>
                </w:rPr>
                <m:t>'</m:t>
              </m:r>
            </m:sup>
          </m:sSup>
          <m:r>
            <w:rPr>
              <w:rFonts w:ascii="Cambria Math" w:hAnsi="Cambria Math"/>
            </w:rPr>
            <m:t>000,  σ=1000</m:t>
          </m:r>
        </m:oMath>
      </m:oMathPara>
    </w:p>
    <w:p w14:paraId="25A19E90" w14:textId="77777777" w:rsidR="007B5422" w:rsidRDefault="007B5422" w:rsidP="007B5422">
      <w:pPr>
        <w:rPr>
          <w:rFonts w:eastAsiaTheme="minorEastAsia"/>
        </w:rPr>
      </w:pPr>
      <w:r>
        <w:rPr>
          <w:rFonts w:eastAsiaTheme="minorEastAsia"/>
        </w:rPr>
        <w:t xml:space="preserve">Wir wissen, dass sicher </w:t>
      </w:r>
      <m:oMath>
        <m:r>
          <w:rPr>
            <w:rFonts w:ascii="Cambria Math" w:eastAsiaTheme="minorEastAsia" w:hAnsi="Cambria Math"/>
          </w:rPr>
          <m:t>3000</m:t>
        </m:r>
      </m:oMath>
      <w:r>
        <w:rPr>
          <w:rFonts w:eastAsiaTheme="minorEastAsia"/>
        </w:rPr>
        <w:t xml:space="preserve"> Personen gegen die Gesetzesänderung stimmen werden. Das heißt es braucht noch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000</m:t>
            </m:r>
          </m:e>
          <m:sup>
            <m:r>
              <w:rPr>
                <w:rFonts w:ascii="Cambria Math" w:eastAsiaTheme="minorEastAsia" w:hAnsi="Cambria Math"/>
              </w:rPr>
              <m:t>'</m:t>
            </m:r>
          </m:sup>
        </m:sSup>
        <m:r>
          <w:rPr>
            <w:rFonts w:ascii="Cambria Math" w:eastAsiaTheme="minorEastAsia" w:hAnsi="Cambria Math"/>
          </w:rPr>
          <m:t>001-3000=1'997'001</m:t>
        </m:r>
      </m:oMath>
      <w:r>
        <w:rPr>
          <w:rFonts w:eastAsiaTheme="minorEastAsia"/>
        </w:rPr>
        <w:t xml:space="preserve"> Personen, die gegen diese Änderung stimmen, damit sie nicht durchgesetzt wird. </w:t>
      </w:r>
    </w:p>
    <w:p w14:paraId="444CC072" w14:textId="77777777" w:rsidR="007B5422" w:rsidRPr="00B131EA" w:rsidRDefault="007B5422" w:rsidP="007B5422">
      <w:pPr>
        <w:rPr>
          <w:rFonts w:eastAsiaTheme="minorEastAsia"/>
          <w:i/>
        </w:rPr>
      </w:pPr>
      <w:r>
        <w:rPr>
          <w:rFonts w:eastAsiaTheme="minorEastAsia"/>
        </w:rPr>
        <w:t xml:space="preserve">Wir berechnen also: </w:t>
      </w:r>
      <m:oMath>
        <m:r>
          <m:rPr>
            <m:sty m:val="p"/>
          </m:rPr>
          <w:rPr>
            <w:rFonts w:ascii="Cambria Math" w:eastAsiaTheme="minorEastAsia" w:hAnsi="Cambria Math"/>
          </w:rPr>
          <m:t>P</m:t>
        </m:r>
        <m:sSub>
          <m:sSubPr>
            <m:ctrlPr>
              <w:rPr>
                <w:rFonts w:ascii="Cambria Math" w:eastAsiaTheme="minorEastAsia" w:hAnsi="Cambria Math"/>
                <w:i/>
              </w:rPr>
            </m:ctrlPr>
          </m:sSubPr>
          <m:e>
            <m:r>
              <m:rPr>
                <m:sty m:val="p"/>
              </m:rPr>
              <w:rPr>
                <w:rFonts w:ascii="Cambria Math" w:eastAsiaTheme="minorEastAsia" w:hAnsi="Cambria Math"/>
              </w:rPr>
              <w:softHyphen/>
            </m:r>
          </m:e>
          <m:sub>
            <m:d>
              <m:dPr>
                <m:ctrlPr>
                  <w:rPr>
                    <w:rFonts w:ascii="Cambria Math" w:eastAsiaTheme="minorEastAsia" w:hAnsi="Cambria Math"/>
                    <w:i/>
                  </w:rPr>
                </m:ctrlPr>
              </m:dPr>
              <m:e>
                <m:r>
                  <w:rPr>
                    <w:rFonts w:ascii="Cambria Math" w:eastAsiaTheme="minorEastAsia" w:hAnsi="Cambria Math"/>
                  </w:rPr>
                  <m:t>X≥1997001</m:t>
                </m:r>
              </m:e>
            </m:d>
          </m:sub>
        </m:sSub>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P</m:t>
            </m:r>
          </m:e>
          <m:sub>
            <m:d>
              <m:dPr>
                <m:ctrlPr>
                  <w:rPr>
                    <w:rFonts w:ascii="Cambria Math" w:eastAsiaTheme="minorEastAsia" w:hAnsi="Cambria Math"/>
                    <w:i/>
                  </w:rPr>
                </m:ctrlPr>
              </m:dPr>
              <m:e>
                <m:r>
                  <w:rPr>
                    <w:rFonts w:ascii="Cambria Math" w:eastAsiaTheme="minorEastAsia" w:hAnsi="Cambria Math"/>
                  </w:rPr>
                  <m:t>X≤199700</m:t>
                </m:r>
              </m:e>
            </m:d>
          </m:sub>
        </m:sSub>
      </m:oMath>
    </w:p>
    <w:p w14:paraId="4F7FAFDA" w14:textId="77777777" w:rsidR="007B5422" w:rsidRDefault="007B5422" w:rsidP="007B5422">
      <w:pPr>
        <w:rPr>
          <w:rFonts w:eastAsiaTheme="minorEastAsia"/>
        </w:rPr>
      </w:pPr>
      <w:r>
        <w:rPr>
          <w:rFonts w:eastAsiaTheme="minorEastAsia"/>
        </w:rPr>
        <w:t xml:space="preserve">Nun können wir berechnen, wie die Chancen stehen, dass genau </w:t>
      </w:r>
      <m:oMath>
        <m:r>
          <w:rPr>
            <w:rFonts w:ascii="Cambria Math" w:eastAsiaTheme="minorEastAsia" w:hAnsi="Cambria Math"/>
          </w:rPr>
          <m:t>1'997'000</m:t>
        </m:r>
      </m:oMath>
      <w:r>
        <w:rPr>
          <w:rFonts w:eastAsiaTheme="minorEastAsia"/>
        </w:rPr>
        <w:t xml:space="preserve"> Personen dagegen stimmen werden mit Hilfe der Näherungsformel von Laplace und De Moivre.</w:t>
      </w:r>
    </w:p>
    <w:p w14:paraId="708A213F" w14:textId="77777777" w:rsidR="007B5422" w:rsidRPr="00B131EA" w:rsidRDefault="007B5422" w:rsidP="007B5422">
      <w:pPr>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997</m:t>
                  </m:r>
                </m:e>
                <m:sup>
                  <m:r>
                    <w:rPr>
                      <w:rFonts w:ascii="Cambria Math" w:eastAsiaTheme="minorEastAsia" w:hAnsi="Cambria Math"/>
                    </w:rPr>
                    <m:t>'</m:t>
                  </m:r>
                </m:sup>
              </m:sSup>
              <m:r>
                <w:rPr>
                  <w:rFonts w:ascii="Cambria Math" w:eastAsiaTheme="minorEastAsia" w:hAnsi="Cambria Math"/>
                </w:rPr>
                <m:t>000+0,5-</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000</m:t>
                  </m:r>
                </m:e>
                <m:sup>
                  <m:r>
                    <w:rPr>
                      <w:rFonts w:ascii="Cambria Math" w:eastAsiaTheme="minorEastAsia" w:hAnsi="Cambria Math"/>
                    </w:rPr>
                    <m:t>'</m:t>
                  </m:r>
                </m:sup>
              </m:sSup>
              <m:r>
                <w:rPr>
                  <w:rFonts w:ascii="Cambria Math" w:eastAsiaTheme="minorEastAsia" w:hAnsi="Cambria Math"/>
                </w:rPr>
                <m:t>000</m:t>
              </m:r>
            </m:num>
            <m:den>
              <m:r>
                <w:rPr>
                  <w:rFonts w:ascii="Cambria Math" w:eastAsiaTheme="minorEastAsia" w:hAnsi="Cambria Math"/>
                </w:rPr>
                <m:t>1000</m:t>
              </m:r>
            </m:den>
          </m:f>
          <m:r>
            <w:rPr>
              <w:rFonts w:ascii="Cambria Math" w:eastAsiaTheme="minorEastAsia" w:hAnsi="Cambria Math"/>
            </w:rPr>
            <m:t>=-2,9995</m:t>
          </m:r>
        </m:oMath>
      </m:oMathPara>
    </w:p>
    <w:p w14:paraId="7E2A7308" w14:textId="77777777" w:rsidR="007B5422" w:rsidRDefault="007B5422" w:rsidP="007B5422">
      <w:pPr>
        <w:rPr>
          <w:rFonts w:eastAsiaTheme="minorEastAsia"/>
        </w:rPr>
      </w:pPr>
      <w:r>
        <w:rPr>
          <w:rFonts w:eastAsiaTheme="minorEastAsia"/>
        </w:rPr>
        <w:t>Wenn wir das nun aus der Tabelle ablesen kommen wir auf:</w:t>
      </w:r>
    </w:p>
    <w:p w14:paraId="3D8BF191" w14:textId="77777777" w:rsidR="007B5422" w:rsidRPr="00372C95" w:rsidRDefault="007B5422" w:rsidP="007B5422">
      <w:pPr>
        <w:rPr>
          <w:rFonts w:eastAsiaTheme="minorEastAsia"/>
        </w:rPr>
      </w:pPr>
      <m:oMathPara>
        <m:oMath>
          <m:r>
            <w:rPr>
              <w:rFonts w:ascii="Cambria Math" w:eastAsiaTheme="minorEastAsia" w:hAnsi="Cambria Math"/>
            </w:rPr>
            <m:t>p=1-0,9987</m:t>
          </m:r>
        </m:oMath>
      </m:oMathPara>
    </w:p>
    <w:p w14:paraId="3CBF24AA" w14:textId="77777777" w:rsidR="007B5422" w:rsidRDefault="007B5422" w:rsidP="007B5422">
      <w:pPr>
        <w:rPr>
          <w:rFonts w:eastAsiaTheme="minorEastAsia"/>
        </w:rPr>
      </w:pPr>
      <w:r>
        <w:rPr>
          <w:rFonts w:eastAsiaTheme="minorEastAsia"/>
        </w:rPr>
        <w:t xml:space="preserve">Da wir jedoch </w:t>
      </w:r>
      <m:oMath>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P</m:t>
            </m:r>
          </m:e>
          <m:sub>
            <m:d>
              <m:dPr>
                <m:ctrlPr>
                  <w:rPr>
                    <w:rFonts w:ascii="Cambria Math" w:eastAsiaTheme="minorEastAsia" w:hAnsi="Cambria Math"/>
                    <w:i/>
                  </w:rPr>
                </m:ctrlPr>
              </m:dPr>
              <m:e>
                <m:r>
                  <w:rPr>
                    <w:rFonts w:ascii="Cambria Math" w:eastAsiaTheme="minorEastAsia" w:hAnsi="Cambria Math"/>
                  </w:rPr>
                  <m:t>X≤199700</m:t>
                </m:r>
              </m:e>
            </m:d>
          </m:sub>
        </m:sSub>
      </m:oMath>
      <w:r>
        <w:rPr>
          <w:rFonts w:eastAsiaTheme="minorEastAsia"/>
        </w:rPr>
        <w:t xml:space="preserve"> rechnen, kürzen sich die </w:t>
      </w:r>
      <m:oMath>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P</m:t>
            </m:r>
            <m:ctrlPr>
              <w:rPr>
                <w:rFonts w:ascii="Cambria Math" w:eastAsiaTheme="minorEastAsia" w:hAnsi="Cambria Math"/>
              </w:rPr>
            </m:ctrlPr>
          </m:e>
        </m:d>
      </m:oMath>
      <w:r>
        <w:rPr>
          <w:rFonts w:eastAsiaTheme="minorEastAsia"/>
        </w:rPr>
        <w:t xml:space="preserve"> raus.</w:t>
      </w:r>
    </w:p>
    <w:p w14:paraId="0BEE5132" w14:textId="77777777" w:rsidR="007B5422" w:rsidRDefault="007B5422" w:rsidP="007B5422">
      <w:pPr>
        <w:rPr>
          <w:rFonts w:eastAsiaTheme="minorEastAsia"/>
        </w:rPr>
      </w:pPr>
      <w:r>
        <w:rPr>
          <w:rFonts w:eastAsiaTheme="minorEastAsia"/>
        </w:rPr>
        <w:t>Deshalb kommen wir auf:</w:t>
      </w:r>
    </w:p>
    <w:p w14:paraId="50ADB0EC" w14:textId="77777777" w:rsidR="007B5422" w:rsidRPr="00372C95" w:rsidRDefault="007B5422" w:rsidP="007B5422">
      <w:pPr>
        <w:rPr>
          <w:rFonts w:eastAsiaTheme="minorEastAsia"/>
          <w:i/>
        </w:rPr>
      </w:pPr>
      <m:oMathPara>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X≥1997001</m:t>
                  </m:r>
                </m:e>
              </m:d>
            </m:sub>
          </m:sSub>
          <m:r>
            <w:rPr>
              <w:rFonts w:ascii="Cambria Math" w:eastAsiaTheme="minorEastAsia" w:hAnsi="Cambria Math"/>
            </w:rPr>
            <m:t>=99,87%</m:t>
          </m:r>
        </m:oMath>
      </m:oMathPara>
    </w:p>
    <w:p w14:paraId="4426CE2E" w14:textId="576E707A" w:rsidR="007B5422" w:rsidRDefault="007B5422">
      <w:r>
        <w:br w:type="page"/>
      </w:r>
    </w:p>
    <w:p w14:paraId="41B4CAEC" w14:textId="77777777" w:rsidR="007B5422" w:rsidRDefault="007B5422" w:rsidP="007B5422">
      <w:pPr>
        <w:pStyle w:val="Titel"/>
      </w:pPr>
      <w:r>
        <w:lastRenderedPageBreak/>
        <w:t>Intervallwahrscheinlichkeiten – Beidseitig</w:t>
      </w:r>
    </w:p>
    <w:p w14:paraId="4FD998C0" w14:textId="77777777" w:rsidR="007B5422" w:rsidRPr="004C7D84" w:rsidRDefault="007B5422" w:rsidP="007B5422">
      <w:pPr>
        <w:jc w:val="both"/>
        <w:rPr>
          <w:rFonts w:eastAsiaTheme="minorEastAsia"/>
        </w:rPr>
      </w:pPr>
      <w:r>
        <w:t xml:space="preserve">Wie berechnen wir die Wahrscheinlichkeit für </w:t>
      </w:r>
      <m:oMath>
        <m:r>
          <w:rPr>
            <w:rFonts w:ascii="Cambria Math" w:hAnsi="Cambria Math"/>
          </w:rPr>
          <m:t>20≤X≤30?</m:t>
        </m:r>
      </m:oMath>
      <w:r>
        <w:rPr>
          <w:rFonts w:eastAsiaTheme="minorEastAsia"/>
        </w:rPr>
        <w:t xml:space="preserve"> Normalerweise würden wir es mit der Bernoulli-Kette machen. Was machen wir </w:t>
      </w:r>
      <w:proofErr w:type="gramStart"/>
      <w:r>
        <w:rPr>
          <w:rFonts w:eastAsiaTheme="minorEastAsia"/>
        </w:rPr>
        <w:t>jedoch</w:t>
      </w:r>
      <w:proofErr w:type="gramEnd"/>
      <w:r>
        <w:rPr>
          <w:rFonts w:eastAsiaTheme="minorEastAsia"/>
        </w:rPr>
        <w:t xml:space="preserve"> wenn es heißt: </w:t>
      </w:r>
    </w:p>
    <w:p w14:paraId="69C5CF7F" w14:textId="77777777" w:rsidR="007B5422" w:rsidRDefault="007B5422" w:rsidP="007B5422">
      <w:pPr>
        <w:jc w:val="both"/>
        <w:rPr>
          <w:rFonts w:eastAsiaTheme="minorEastAsia"/>
        </w:rPr>
      </w:pPr>
      <m:oMathPara>
        <m:oMath>
          <m:r>
            <w:rPr>
              <w:rFonts w:ascii="Cambria Math" w:eastAsiaTheme="minorEastAsia" w:hAnsi="Cambria Math" w:cstheme="minorHAnsi"/>
            </w:rPr>
            <m:t xml:space="preserve">25500&lt;X&lt;26000,  </m:t>
          </m:r>
          <m:r>
            <m:rPr>
              <m:nor/>
            </m:rPr>
            <w:rPr>
              <w:rFonts w:eastAsiaTheme="minorEastAsia" w:cstheme="minorHAnsi"/>
            </w:rPr>
            <m:t>mit</m:t>
          </m:r>
          <m:r>
            <w:rPr>
              <w:rFonts w:ascii="Cambria Math" w:eastAsiaTheme="minorEastAsia" w:hAnsi="Cambria Math" w:cstheme="minorHAnsi"/>
            </w:rPr>
            <m:t xml:space="preserve"> p=51,4% </m:t>
          </m:r>
          <m:r>
            <m:rPr>
              <m:nor/>
            </m:rPr>
            <w:rPr>
              <w:rFonts w:eastAsiaTheme="minorEastAsia" w:cstheme="minorHAnsi"/>
            </w:rPr>
            <m:t>und</m:t>
          </m:r>
          <m:r>
            <w:rPr>
              <w:rFonts w:ascii="Cambria Math" w:eastAsiaTheme="minorEastAsia" w:hAnsi="Cambria Math" w:cstheme="minorHAnsi"/>
            </w:rPr>
            <m:t xml:space="preserve"> n=50000?</m:t>
          </m:r>
        </m:oMath>
      </m:oMathPara>
    </w:p>
    <w:p w14:paraId="64B61B7E" w14:textId="77777777" w:rsidR="007B5422" w:rsidRDefault="007B5422" w:rsidP="007B5422">
      <w:pPr>
        <w:jc w:val="both"/>
        <w:rPr>
          <w:rFonts w:eastAsiaTheme="minorEastAsia"/>
        </w:rPr>
      </w:pPr>
      <w:r>
        <w:rPr>
          <w:rFonts w:eastAsiaTheme="minorEastAsia"/>
        </w:rPr>
        <w:t xml:space="preserve">Wir rechnen die obere Grenze </w:t>
      </w:r>
      <m:oMath>
        <m:r>
          <w:rPr>
            <w:rFonts w:ascii="Cambria Math" w:eastAsiaTheme="minorEastAsia" w:hAnsi="Cambria Math"/>
          </w:rPr>
          <m:t>30000</m:t>
        </m:r>
      </m:oMath>
      <w:r>
        <w:rPr>
          <w:rFonts w:eastAsiaTheme="minorEastAsia"/>
        </w:rPr>
        <w:t xml:space="preserve"> minus die untere Grenze </w:t>
      </w:r>
      <m:oMath>
        <m:r>
          <w:rPr>
            <w:rFonts w:ascii="Cambria Math" w:eastAsiaTheme="minorEastAsia" w:hAnsi="Cambria Math"/>
          </w:rPr>
          <m:t>20000.</m:t>
        </m:r>
      </m:oMath>
      <w:r>
        <w:rPr>
          <w:rFonts w:eastAsiaTheme="minorEastAsia"/>
        </w:rPr>
        <w:t xml:space="preserve"> </w:t>
      </w:r>
    </w:p>
    <w:p w14:paraId="3949A13E" w14:textId="77777777" w:rsidR="007B5422" w:rsidRDefault="007B5422" w:rsidP="007B5422">
      <w:pPr>
        <w:jc w:val="both"/>
        <w:rPr>
          <w:rFonts w:eastAsiaTheme="minorEastAsia"/>
        </w:rPr>
      </w:pPr>
      <w:r>
        <w:rPr>
          <w:rFonts w:eastAsiaTheme="minorEastAsia"/>
        </w:rPr>
        <w:t>Also:</w:t>
      </w:r>
    </w:p>
    <w:p w14:paraId="58BB93A6" w14:textId="77777777" w:rsidR="007B5422" w:rsidRPr="00BF4EED"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X≤25999</m:t>
                  </m:r>
                </m:e>
              </m:d>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P</m:t>
              </m:r>
            </m:e>
            <m:sub>
              <m:d>
                <m:dPr>
                  <m:ctrlPr>
                    <w:rPr>
                      <w:rFonts w:ascii="Cambria Math" w:eastAsiaTheme="minorEastAsia" w:hAnsi="Cambria Math"/>
                      <w:i/>
                    </w:rPr>
                  </m:ctrlPr>
                </m:dPr>
                <m:e>
                  <m:r>
                    <w:rPr>
                      <w:rFonts w:ascii="Cambria Math" w:eastAsiaTheme="minorEastAsia" w:hAnsi="Cambria Math"/>
                    </w:rPr>
                    <m:t>X≤25501</m:t>
                  </m:r>
                </m:e>
              </m:d>
            </m:sub>
          </m:sSub>
        </m:oMath>
      </m:oMathPara>
    </w:p>
    <w:p w14:paraId="2F1C3620" w14:textId="77777777" w:rsidR="007B5422" w:rsidRPr="00BF4EED" w:rsidRDefault="007B5422" w:rsidP="007B5422">
      <w:pPr>
        <w:jc w:val="both"/>
        <w:rPr>
          <w:rFonts w:eastAsiaTheme="minorEastAsia"/>
        </w:rPr>
      </w:pPr>
      <w:r>
        <w:rPr>
          <w:rFonts w:eastAsiaTheme="minorEastAsia"/>
        </w:rPr>
        <w:t xml:space="preserve">Diese Werte können wir (recht) einfach berechnen, wenn wir die Normalverteilung anwenden. Wir nutzen also die Funktion </w:t>
      </w:r>
      <m:oMath>
        <m:r>
          <m:rPr>
            <m:sty m:val="p"/>
          </m:rPr>
          <w:rPr>
            <w:rFonts w:ascii="Cambria Math" w:eastAsiaTheme="minorEastAsia" w:hAnsi="Cambria Math"/>
          </w:rPr>
          <m:t>Φ</m:t>
        </m:r>
        <m:r>
          <w:rPr>
            <w:rFonts w:ascii="Cambria Math" w:eastAsiaTheme="minorEastAsia" w:hAnsi="Cambria Math"/>
          </w:rPr>
          <m:t>.</m:t>
        </m:r>
      </m:oMath>
      <w:r>
        <w:rPr>
          <w:rFonts w:eastAsiaTheme="minorEastAsia"/>
        </w:rPr>
        <w:t xml:space="preserve"> Um nun einen brauchbaren Wert zu bekommen, müssen wir zunächst </w:t>
      </w:r>
      <m:oMath>
        <m:r>
          <w:rPr>
            <w:rFonts w:ascii="Cambria Math" w:eastAsiaTheme="minorEastAsia" w:hAnsi="Cambria Math"/>
          </w:rPr>
          <m:t>z</m:t>
        </m:r>
      </m:oMath>
      <w:r>
        <w:rPr>
          <w:rFonts w:eastAsiaTheme="minorEastAsia"/>
        </w:rPr>
        <w:t xml:space="preserve"> ausrechnen.</w:t>
      </w:r>
    </w:p>
    <w:p w14:paraId="685535E6" w14:textId="77777777" w:rsidR="007B5422" w:rsidRPr="00893EDF" w:rsidRDefault="007B5422" w:rsidP="007B542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25999+0,5-50000∙0,514</m:t>
              </m:r>
            </m:num>
            <m:den>
              <m:rad>
                <m:radPr>
                  <m:degHide m:val="1"/>
                  <m:ctrlPr>
                    <w:rPr>
                      <w:rFonts w:ascii="Cambria Math" w:eastAsiaTheme="minorEastAsia" w:hAnsi="Cambria Math"/>
                      <w:i/>
                    </w:rPr>
                  </m:ctrlPr>
                </m:radPr>
                <m:deg/>
                <m:e>
                  <m:r>
                    <w:rPr>
                      <w:rFonts w:ascii="Cambria Math" w:eastAsiaTheme="minorEastAsia" w:hAnsi="Cambria Math"/>
                    </w:rPr>
                    <m:t>50000∙0,514∙</m:t>
                  </m:r>
                  <m:d>
                    <m:dPr>
                      <m:ctrlPr>
                        <w:rPr>
                          <w:rFonts w:ascii="Cambria Math" w:eastAsiaTheme="minorEastAsia" w:hAnsi="Cambria Math"/>
                          <w:i/>
                        </w:rPr>
                      </m:ctrlPr>
                    </m:dPr>
                    <m:e>
                      <m:r>
                        <w:rPr>
                          <w:rFonts w:ascii="Cambria Math" w:eastAsiaTheme="minorEastAsia" w:hAnsi="Cambria Math"/>
                        </w:rPr>
                        <m:t>1-0,514</m:t>
                      </m:r>
                    </m:e>
                  </m:d>
                </m:e>
              </m:rad>
            </m:den>
          </m:f>
          <m:r>
            <w:rPr>
              <w:rFonts w:ascii="Cambria Math" w:eastAsiaTheme="minorEastAsia" w:hAnsi="Cambria Math"/>
            </w:rPr>
            <m:t xml:space="preserve">=2,68,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25501+0,5-25700</m:t>
              </m:r>
            </m:num>
            <m:den>
              <m:r>
                <w:rPr>
                  <w:rFonts w:ascii="Cambria Math" w:eastAsiaTheme="minorEastAsia" w:hAnsi="Cambria Math"/>
                </w:rPr>
                <m:t>111,76</m:t>
              </m:r>
            </m:den>
          </m:f>
          <m:r>
            <w:rPr>
              <w:rFonts w:ascii="Cambria Math" w:eastAsiaTheme="minorEastAsia" w:hAnsi="Cambria Math"/>
            </w:rPr>
            <m:t>=-1,78</m:t>
          </m:r>
        </m:oMath>
      </m:oMathPara>
    </w:p>
    <w:p w14:paraId="2801B550" w14:textId="77777777" w:rsidR="007B5422" w:rsidRDefault="007B5422" w:rsidP="007B5422">
      <w:pPr>
        <w:jc w:val="both"/>
        <w:rPr>
          <w:rFonts w:eastAsiaTheme="minorEastAsia"/>
        </w:rPr>
      </w:pPr>
      <w:r>
        <w:rPr>
          <w:rFonts w:eastAsiaTheme="minorEastAsia"/>
        </w:rPr>
        <w:t>Im Anschluss lesen wir aus dem Tafelwerk ab:</w:t>
      </w:r>
    </w:p>
    <w:p w14:paraId="64958218" w14:textId="77777777" w:rsidR="007B5422" w:rsidRPr="00BA12CA"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2,68</m:t>
                  </m:r>
                </m:e>
              </m:d>
            </m:sub>
          </m:sSub>
          <m:r>
            <w:rPr>
              <w:rFonts w:ascii="Cambria Math" w:eastAsiaTheme="minorEastAsia" w:hAnsi="Cambria Math"/>
            </w:rPr>
            <m:t xml:space="preserve">=0,9963,  </m:t>
          </m:r>
          <m:sSub>
            <m:sSubPr>
              <m:ctrlPr>
                <w:rPr>
                  <w:rFonts w:ascii="Cambria Math" w:eastAsiaTheme="minorEastAsia" w:hAnsi="Cambria Math"/>
                  <w:i/>
                </w:rPr>
              </m:ctrlPr>
            </m:sSubPr>
            <m:e>
              <m:r>
                <m:rPr>
                  <m:sty m:val="p"/>
                </m:rP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-1,78</m:t>
                  </m:r>
                </m:e>
              </m:d>
            </m:sub>
          </m:sSub>
          <m:r>
            <w:rPr>
              <w:rFonts w:ascii="Cambria Math" w:eastAsiaTheme="minorEastAsia" w:hAnsi="Cambria Math"/>
            </w:rPr>
            <m:t>=1-0,9625</m:t>
          </m:r>
        </m:oMath>
      </m:oMathPara>
    </w:p>
    <w:p w14:paraId="56ACD039" w14:textId="77777777" w:rsidR="007B5422" w:rsidRPr="00626046" w:rsidRDefault="007B5422" w:rsidP="007B5422">
      <w:pPr>
        <w:jc w:val="both"/>
        <w:rPr>
          <w:rFonts w:eastAsiaTheme="minorEastAsia"/>
          <w:i/>
        </w:rPr>
      </w:pPr>
      <m:oMathPara>
        <m:oMath>
          <m:r>
            <w:rPr>
              <w:rFonts w:ascii="Cambria Math" w:eastAsiaTheme="minorEastAsia" w:hAnsi="Cambria Math"/>
            </w:rPr>
            <m:t>0,9963-</m:t>
          </m:r>
          <m:d>
            <m:dPr>
              <m:ctrlPr>
                <w:rPr>
                  <w:rFonts w:ascii="Cambria Math" w:eastAsiaTheme="minorEastAsia" w:hAnsi="Cambria Math"/>
                  <w:i/>
                </w:rPr>
              </m:ctrlPr>
            </m:dPr>
            <m:e>
              <m:r>
                <w:rPr>
                  <w:rFonts w:ascii="Cambria Math" w:eastAsiaTheme="minorEastAsia" w:hAnsi="Cambria Math"/>
                </w:rPr>
                <m:t>1-0,9625</m:t>
              </m:r>
            </m:e>
          </m:d>
          <m:r>
            <w:rPr>
              <w:rFonts w:ascii="Cambria Math" w:eastAsiaTheme="minorEastAsia" w:hAnsi="Cambria Math"/>
            </w:rPr>
            <m:t>=0,9588→</m:t>
          </m:r>
          <m:r>
            <m:rPr>
              <m:sty m:val="b"/>
            </m:rPr>
            <w:rPr>
              <w:rFonts w:ascii="Cambria Math" w:eastAsiaTheme="minorEastAsia" w:hAnsi="Cambria Math"/>
            </w:rPr>
            <m:t>P</m:t>
          </m:r>
          <m:r>
            <m:rPr>
              <m:sty m:val="bi"/>
            </m:rPr>
            <w:rPr>
              <w:rFonts w:ascii="Cambria Math" w:eastAsiaTheme="minorEastAsia" w:hAnsi="Cambria Math"/>
            </w:rPr>
            <m:t>=95,88%</m:t>
          </m:r>
        </m:oMath>
      </m:oMathPara>
    </w:p>
    <w:p w14:paraId="42DDEEDB" w14:textId="0E35149D" w:rsidR="007B5422" w:rsidRDefault="007B5422">
      <w:r>
        <w:br w:type="page"/>
      </w:r>
    </w:p>
    <w:p w14:paraId="5A8424D1" w14:textId="77777777" w:rsidR="007B5422" w:rsidRDefault="007B5422" w:rsidP="007B5422">
      <w:pPr>
        <w:pStyle w:val="Titel"/>
      </w:pPr>
      <w:r>
        <w:lastRenderedPageBreak/>
        <w:t>Anwendung der Normalverteilung beim Testen</w:t>
      </w:r>
    </w:p>
    <w:p w14:paraId="1A85405E" w14:textId="77777777" w:rsidR="007B5422" w:rsidRDefault="007B5422" w:rsidP="007B5422">
      <w:pPr>
        <w:jc w:val="both"/>
        <w:rPr>
          <w:rFonts w:eastAsiaTheme="minorEastAsia"/>
        </w:rPr>
      </w:pPr>
      <w:r>
        <w:t xml:space="preserve">Wenn wir unseren ganz normalen Hypothesentest mit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eastAsiaTheme="minorEastAsia"/>
        </w:rPr>
        <w:t xml:space="preserve"> und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Pr>
          <w:rFonts w:eastAsiaTheme="minorEastAsia"/>
        </w:rPr>
        <w:t xml:space="preserve"> haben, berechnen wir normalerweise mit der Bernoulli-Formel. Dies ist bei sehr großen </w:t>
      </w:r>
      <m:oMath>
        <m:r>
          <w:rPr>
            <w:rFonts w:ascii="Cambria Math" w:eastAsiaTheme="minorEastAsia" w:hAnsi="Cambria Math"/>
          </w:rPr>
          <m:t>n</m:t>
        </m:r>
      </m:oMath>
      <w:r>
        <w:rPr>
          <w:rFonts w:eastAsiaTheme="minorEastAsia"/>
        </w:rPr>
        <w:t xml:space="preserve"> aber nicht möglich. Rechnen wir dafür ein Beispiel:</w:t>
      </w:r>
    </w:p>
    <w:p w14:paraId="050312D8" w14:textId="77777777" w:rsidR="007B5422" w:rsidRDefault="007B5422" w:rsidP="007B5422">
      <w:pPr>
        <w:jc w:val="both"/>
        <w:rPr>
          <w:rFonts w:eastAsiaTheme="minorEastAsia"/>
        </w:rPr>
      </w:pPr>
      <w:r>
        <w:rPr>
          <w:rFonts w:eastAsiaTheme="minorEastAsia"/>
        </w:rPr>
        <w:t xml:space="preserve">Ein Hersteller von Speicherchips versucht den Ausschussanteil durch neue Maschinen von </w:t>
      </w:r>
      <m:oMath>
        <m:r>
          <w:rPr>
            <w:rFonts w:ascii="Cambria Math" w:eastAsiaTheme="minorEastAsia" w:hAnsi="Cambria Math"/>
          </w:rPr>
          <m:t>5%</m:t>
        </m:r>
      </m:oMath>
      <w:r>
        <w:rPr>
          <w:rFonts w:eastAsiaTheme="minorEastAsia"/>
        </w:rPr>
        <w:t xml:space="preserve"> auf </w:t>
      </w:r>
      <m:oMath>
        <m:r>
          <w:rPr>
            <w:rFonts w:ascii="Cambria Math" w:eastAsiaTheme="minorEastAsia" w:hAnsi="Cambria Math"/>
          </w:rPr>
          <m:t>3%</m:t>
        </m:r>
      </m:oMath>
      <w:r>
        <w:rPr>
          <w:rFonts w:eastAsiaTheme="minorEastAsia"/>
        </w:rPr>
        <w:t xml:space="preserve"> zu senken. Nach der Umstellung soll der Erfolg durch eine Stichprobe von </w:t>
      </w:r>
      <m:oMath>
        <m:r>
          <w:rPr>
            <w:rFonts w:ascii="Cambria Math" w:eastAsiaTheme="minorEastAsia" w:hAnsi="Cambria Math"/>
          </w:rPr>
          <m:t>n=800</m:t>
        </m:r>
      </m:oMath>
      <w:r>
        <w:rPr>
          <w:rFonts w:eastAsiaTheme="minorEastAsia"/>
        </w:rPr>
        <w:t xml:space="preserve"> ermittelt werden. Die Entscheidungsregel lautet: Sind höchstens </w:t>
      </w:r>
      <m:oMath>
        <m:r>
          <w:rPr>
            <w:rFonts w:ascii="Cambria Math" w:eastAsiaTheme="minorEastAsia" w:hAnsi="Cambria Math"/>
          </w:rPr>
          <m:t>30</m:t>
        </m:r>
      </m:oMath>
      <w:r>
        <w:rPr>
          <w:rFonts w:eastAsiaTheme="minorEastAsia"/>
        </w:rPr>
        <w:t xml:space="preserve"> Chips fehlerhaft, wird angenommen, dass die Ausschussquote auf </w:t>
      </w:r>
      <m:oMath>
        <m:r>
          <w:rPr>
            <w:rFonts w:ascii="Cambria Math" w:eastAsiaTheme="minorEastAsia" w:hAnsi="Cambria Math"/>
          </w:rPr>
          <m:t>3%</m:t>
        </m:r>
      </m:oMath>
      <w:r>
        <w:rPr>
          <w:rFonts w:eastAsiaTheme="minorEastAsia"/>
        </w:rPr>
        <w:t xml:space="preserve"> gesunken ist (Hypothese</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=0,03</m:t>
        </m:r>
      </m:oMath>
      <w:r>
        <w:rPr>
          <w:rFonts w:eastAsiaTheme="minorEastAsia"/>
        </w:rPr>
        <w:t xml:space="preserve">) Andernfalls wird angenommen, dass der Anteil nach wie vor </w:t>
      </w:r>
      <m:oMath>
        <m:r>
          <w:rPr>
            <w:rFonts w:ascii="Cambria Math" w:eastAsiaTheme="minorEastAsia" w:hAnsi="Cambria Math"/>
          </w:rPr>
          <m:t>5%</m:t>
        </m:r>
      </m:oMath>
      <w:r>
        <w:rPr>
          <w:rFonts w:eastAsiaTheme="minorEastAsia"/>
        </w:rPr>
        <w:t xml:space="preserve"> beträgt (Hypothese</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Wie groß sind die Irrtumswahrscheinlichkeiten?</w:t>
      </w:r>
    </w:p>
    <w:p w14:paraId="61F6A0E3" w14:textId="77777777" w:rsidR="007B5422" w:rsidRDefault="007B5422" w:rsidP="007B5422">
      <w:pPr>
        <w:jc w:val="both"/>
        <w:rPr>
          <w:rFonts w:eastAsiaTheme="minorEastAsia"/>
        </w:rPr>
      </w:pPr>
      <w:r>
        <w:rPr>
          <w:rFonts w:eastAsiaTheme="minorEastAsia"/>
        </w:rPr>
        <w:t xml:space="preserve">In der Aufgabe sind bereits Nullhypothese und Alternativhypothese gegeben. Die kritische Zahl </w:t>
      </w:r>
      <m:oMath>
        <m:r>
          <w:rPr>
            <w:rFonts w:ascii="Cambria Math" w:eastAsiaTheme="minorEastAsia" w:hAnsi="Cambria Math"/>
          </w:rPr>
          <m:t>k</m:t>
        </m:r>
      </m:oMath>
      <w:r>
        <w:rPr>
          <w:rFonts w:eastAsiaTheme="minorEastAsia"/>
        </w:rPr>
        <w:t xml:space="preserve"> ist auch gegeben mit </w:t>
      </w:r>
      <m:oMath>
        <m:r>
          <w:rPr>
            <w:rFonts w:ascii="Cambria Math" w:eastAsiaTheme="minorEastAsia" w:hAnsi="Cambria Math"/>
          </w:rPr>
          <m:t>k≤30.</m:t>
        </m:r>
      </m:oMath>
      <w:r>
        <w:rPr>
          <w:rFonts w:eastAsiaTheme="minorEastAsia"/>
        </w:rPr>
        <w:t xml:space="preserve"> Damit können wir den </w:t>
      </w:r>
      <m:oMath>
        <m:r>
          <w:rPr>
            <w:rFonts w:ascii="Cambria Math" w:eastAsiaTheme="minorEastAsia" w:hAnsi="Cambria Math"/>
          </w:rPr>
          <m:t>α</m:t>
        </m:r>
      </m:oMath>
      <w:r>
        <w:rPr>
          <w:rFonts w:eastAsiaTheme="minorEastAsia"/>
        </w:rPr>
        <w:t>-Fehler bestimmen.</w:t>
      </w:r>
    </w:p>
    <w:p w14:paraId="4D871C0D" w14:textId="77777777" w:rsidR="007B5422" w:rsidRPr="00292006" w:rsidRDefault="007B5422" w:rsidP="007B5422">
      <w:pPr>
        <w:jc w:val="both"/>
        <w:rPr>
          <w:rFonts w:eastAsiaTheme="minorEastAsia"/>
        </w:rPr>
      </w:pPr>
      <w:r>
        <w:rPr>
          <w:rFonts w:eastAsiaTheme="minorEastAsia"/>
        </w:rPr>
        <w:t xml:space="preserve">Der </w:t>
      </w:r>
      <m:oMath>
        <m:r>
          <w:rPr>
            <w:rFonts w:ascii="Cambria Math" w:eastAsiaTheme="minorEastAsia" w:hAnsi="Cambria Math"/>
          </w:rPr>
          <m:t>α</m:t>
        </m:r>
      </m:oMath>
      <w:r>
        <w:rPr>
          <w:rFonts w:eastAsiaTheme="minorEastAsia"/>
        </w:rPr>
        <w:t xml:space="preserve">-Fehler ist </w:t>
      </w:r>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X≤30</m:t>
                </m:r>
              </m:e>
            </m:d>
          </m:sub>
        </m:sSub>
      </m:oMath>
      <w:r>
        <w:rPr>
          <w:rFonts w:eastAsiaTheme="minorEastAsia"/>
        </w:rPr>
        <w:t xml:space="preserve"> mit </w:t>
      </w:r>
      <m:oMath>
        <m:r>
          <w:rPr>
            <w:rFonts w:ascii="Cambria Math" w:eastAsiaTheme="minorEastAsia" w:hAnsi="Cambria Math"/>
          </w:rPr>
          <m:t>p=0,05.</m:t>
        </m:r>
      </m:oMath>
    </w:p>
    <w:p w14:paraId="534BF4AA" w14:textId="77777777" w:rsidR="007B5422" w:rsidRDefault="007B5422" w:rsidP="007B5422">
      <w:pPr>
        <w:jc w:val="both"/>
        <w:rPr>
          <w:rFonts w:eastAsiaTheme="minorEastAsia"/>
        </w:rPr>
      </w:pPr>
      <w:r>
        <w:rPr>
          <w:rFonts w:eastAsiaTheme="minorEastAsia"/>
        </w:rPr>
        <w:t xml:space="preserve">Hier benutzen wir die </w:t>
      </w:r>
      <m:oMath>
        <m:r>
          <m:rPr>
            <m:sty m:val="p"/>
          </m:rPr>
          <w:rPr>
            <w:rFonts w:ascii="Cambria Math" w:eastAsiaTheme="minorEastAsia" w:hAnsi="Cambria Math"/>
          </w:rPr>
          <m:t>Φ</m:t>
        </m:r>
      </m:oMath>
      <w:r>
        <w:rPr>
          <w:rFonts w:eastAsiaTheme="minorEastAsia"/>
        </w:rPr>
        <w:t xml:space="preserve">-Funktion. Dafür müssen wir als erstes </w:t>
      </w:r>
      <m:oMath>
        <m:r>
          <w:rPr>
            <w:rFonts w:ascii="Cambria Math" w:eastAsiaTheme="minorEastAsia" w:hAnsi="Cambria Math"/>
          </w:rPr>
          <m:t>z</m:t>
        </m:r>
      </m:oMath>
      <w:r>
        <w:rPr>
          <w:rFonts w:eastAsiaTheme="minorEastAsia"/>
        </w:rPr>
        <w:t xml:space="preserve"> bestimmen.</w:t>
      </w:r>
    </w:p>
    <w:p w14:paraId="23F604B6" w14:textId="77777777" w:rsidR="007B5422" w:rsidRPr="0011150C" w:rsidRDefault="007B5422" w:rsidP="007B5422">
      <w:pPr>
        <w:jc w:val="both"/>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k+0,5-μ</m:t>
              </m:r>
            </m:num>
            <m:den>
              <m:r>
                <w:rPr>
                  <w:rFonts w:ascii="Cambria Math" w:eastAsiaTheme="minorEastAsia" w:hAnsi="Cambria Math"/>
                </w:rPr>
                <m:t>σ</m:t>
              </m:r>
            </m:den>
          </m:f>
        </m:oMath>
      </m:oMathPara>
    </w:p>
    <w:p w14:paraId="301F83A0" w14:textId="77777777" w:rsidR="007B5422" w:rsidRPr="00A16D70" w:rsidRDefault="007B5422" w:rsidP="007B5422">
      <w:pPr>
        <w:jc w:val="both"/>
        <w:rPr>
          <w:rFonts w:eastAsiaTheme="minorEastAsia"/>
        </w:rPr>
      </w:pPr>
      <m:oMathPara>
        <m:oMath>
          <m:r>
            <w:rPr>
              <w:rFonts w:ascii="Cambria Math" w:eastAsiaTheme="minorEastAsia" w:hAnsi="Cambria Math"/>
            </w:rPr>
            <m:t>k=30,  μ=40,  σ=6,16</m:t>
          </m:r>
        </m:oMath>
      </m:oMathPara>
    </w:p>
    <w:p w14:paraId="44094BDE" w14:textId="77777777" w:rsidR="007B5422" w:rsidRPr="0072089E" w:rsidRDefault="007B5422" w:rsidP="007B5422">
      <w:pPr>
        <w:jc w:val="both"/>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30+0,5-40</m:t>
              </m:r>
            </m:num>
            <m:den>
              <m:r>
                <w:rPr>
                  <w:rFonts w:ascii="Cambria Math" w:eastAsiaTheme="minorEastAsia" w:hAnsi="Cambria Math"/>
                </w:rPr>
                <m:t>6,16</m:t>
              </m:r>
            </m:den>
          </m:f>
          <m:r>
            <w:rPr>
              <w:rFonts w:ascii="Cambria Math" w:eastAsiaTheme="minorEastAsia" w:hAnsi="Cambria Math"/>
            </w:rPr>
            <m:t>=-1,54</m:t>
          </m:r>
        </m:oMath>
      </m:oMathPara>
    </w:p>
    <w:p w14:paraId="33B06D13" w14:textId="77777777" w:rsidR="007B5422" w:rsidRPr="004C4C9D" w:rsidRDefault="007B5422" w:rsidP="007B5422">
      <w:pPr>
        <w:jc w:val="both"/>
        <w:rPr>
          <w:rFonts w:eastAsiaTheme="minorEastAsia"/>
          <w:b/>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-1,54</m:t>
                  </m:r>
                </m:e>
              </m:d>
            </m:sub>
          </m:sSub>
          <m:r>
            <w:rPr>
              <w:rFonts w:ascii="Cambria Math" w:eastAsiaTheme="minorEastAsia" w:hAnsi="Cambria Math"/>
            </w:rPr>
            <m:t>=1-0,9382=</m:t>
          </m:r>
          <m:r>
            <m:rPr>
              <m:sty m:val="bi"/>
            </m:rPr>
            <w:rPr>
              <w:rFonts w:ascii="Cambria Math" w:eastAsiaTheme="minorEastAsia" w:hAnsi="Cambria Math"/>
            </w:rPr>
            <m:t>6,18%</m:t>
          </m:r>
        </m:oMath>
      </m:oMathPara>
    </w:p>
    <w:p w14:paraId="12553B2F" w14:textId="77777777" w:rsidR="007B5422" w:rsidRDefault="007B5422" w:rsidP="007B5422">
      <w:pPr>
        <w:jc w:val="both"/>
        <w:rPr>
          <w:rFonts w:eastAsiaTheme="minorEastAsia"/>
        </w:rPr>
      </w:pPr>
      <w:r>
        <w:rPr>
          <w:rFonts w:eastAsiaTheme="minorEastAsia"/>
        </w:rPr>
        <w:t xml:space="preserve">Der </w:t>
      </w:r>
      <m:oMath>
        <m:r>
          <w:rPr>
            <w:rFonts w:ascii="Cambria Math" w:eastAsiaTheme="minorEastAsia" w:hAnsi="Cambria Math"/>
          </w:rPr>
          <m:t>β</m:t>
        </m:r>
      </m:oMath>
      <w:r>
        <w:rPr>
          <w:rFonts w:eastAsiaTheme="minorEastAsia"/>
        </w:rPr>
        <w:t xml:space="preserve">-Fehler ist </w:t>
      </w:r>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X≥31</m:t>
                </m:r>
              </m:e>
            </m:d>
          </m:sub>
        </m:sSub>
      </m:oMath>
      <w:r>
        <w:rPr>
          <w:rFonts w:eastAsiaTheme="minorEastAsia"/>
        </w:rPr>
        <w:t xml:space="preserve"> mit </w:t>
      </w:r>
      <m:oMath>
        <m:r>
          <w:rPr>
            <w:rFonts w:ascii="Cambria Math" w:eastAsiaTheme="minorEastAsia" w:hAnsi="Cambria Math"/>
          </w:rPr>
          <m:t>p=0,03</m:t>
        </m:r>
      </m:oMath>
    </w:p>
    <w:p w14:paraId="6ACC4646" w14:textId="77777777" w:rsidR="007B5422" w:rsidRDefault="007B5422" w:rsidP="007B5422">
      <w:pPr>
        <w:jc w:val="both"/>
        <w:rPr>
          <w:rFonts w:eastAsiaTheme="minorEastAsia"/>
        </w:rPr>
      </w:pPr>
      <w:r>
        <w:rPr>
          <w:rFonts w:eastAsiaTheme="minorEastAsia"/>
        </w:rPr>
        <w:t xml:space="preserve">Wir schreiben </w:t>
      </w:r>
      <m:oMath>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X≥31</m:t>
                </m:r>
              </m:e>
            </m:d>
          </m:sub>
        </m:sSub>
      </m:oMath>
      <w:r>
        <w:rPr>
          <w:rFonts w:eastAsiaTheme="minorEastAsia"/>
        </w:rPr>
        <w:t xml:space="preserve"> um zu </w:t>
      </w:r>
      <m:oMath>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P</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X≤30</m:t>
                </m:r>
              </m:e>
            </m:d>
          </m:sub>
        </m:sSub>
      </m:oMath>
    </w:p>
    <w:p w14:paraId="39B0E138" w14:textId="77777777" w:rsidR="007B5422" w:rsidRPr="00572EE7" w:rsidRDefault="007B5422" w:rsidP="007B5422">
      <w:pPr>
        <w:jc w:val="both"/>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30+0,5-24</m:t>
              </m:r>
            </m:num>
            <m:den>
              <m:r>
                <w:rPr>
                  <w:rFonts w:ascii="Cambria Math" w:eastAsiaTheme="minorEastAsia" w:hAnsi="Cambria Math"/>
                </w:rPr>
                <m:t>4,82</m:t>
              </m:r>
            </m:den>
          </m:f>
          <m:r>
            <w:rPr>
              <w:rFonts w:ascii="Cambria Math" w:eastAsiaTheme="minorEastAsia" w:hAnsi="Cambria Math"/>
            </w:rPr>
            <m:t>=1,35</m:t>
          </m:r>
        </m:oMath>
      </m:oMathPara>
    </w:p>
    <w:p w14:paraId="51BCE980" w14:textId="77777777" w:rsidR="007B5422" w:rsidRPr="001D5A08"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1,55</m:t>
                  </m:r>
                </m:e>
              </m:d>
            </m:sub>
          </m:sSub>
          <m:r>
            <w:rPr>
              <w:rFonts w:ascii="Cambria Math" w:eastAsiaTheme="minorEastAsia" w:hAnsi="Cambria Math"/>
            </w:rPr>
            <m:t>=0,9115</m:t>
          </m:r>
        </m:oMath>
      </m:oMathPara>
    </w:p>
    <w:p w14:paraId="5756AA44" w14:textId="77777777" w:rsidR="007B5422" w:rsidRPr="001D5A08" w:rsidRDefault="007B5422" w:rsidP="007B5422">
      <w:pPr>
        <w:jc w:val="both"/>
        <w:rPr>
          <w:rFonts w:eastAsiaTheme="minorEastAsia"/>
        </w:rPr>
      </w:pPr>
      <m:oMathPara>
        <m:oMath>
          <m:r>
            <w:rPr>
              <w:rFonts w:ascii="Cambria Math" w:eastAsiaTheme="minorEastAsia" w:hAnsi="Cambria Math"/>
            </w:rPr>
            <m:t>1-0,9115=</m:t>
          </m:r>
          <m:r>
            <m:rPr>
              <m:sty m:val="bi"/>
            </m:rPr>
            <w:rPr>
              <w:rFonts w:ascii="Cambria Math" w:eastAsiaTheme="minorEastAsia" w:hAnsi="Cambria Math"/>
            </w:rPr>
            <m:t>8,85%</m:t>
          </m:r>
        </m:oMath>
      </m:oMathPara>
    </w:p>
    <w:p w14:paraId="32CED995" w14:textId="77777777" w:rsidR="007B5422" w:rsidRDefault="007B5422" w:rsidP="007B5422">
      <w:pPr>
        <w:rPr>
          <w:rFonts w:eastAsiaTheme="minorEastAsia"/>
        </w:rPr>
      </w:pPr>
      <w:r>
        <w:rPr>
          <w:rFonts w:eastAsiaTheme="minorEastAsia"/>
        </w:rPr>
        <w:br w:type="page"/>
      </w:r>
    </w:p>
    <w:p w14:paraId="447DEBAA" w14:textId="77777777" w:rsidR="007B5422" w:rsidRDefault="007B5422" w:rsidP="007B5422">
      <w:pPr>
        <w:jc w:val="both"/>
        <w:rPr>
          <w:rFonts w:eastAsiaTheme="minorEastAsia"/>
        </w:rPr>
      </w:pPr>
      <w:r>
        <w:rPr>
          <w:rFonts w:eastAsiaTheme="minorEastAsia"/>
        </w:rPr>
        <w:lastRenderedPageBreak/>
        <w:t xml:space="preserve">Als zweite Aufgabe: Im obigen Beispiel soll die Entscheidungsregel so abgeändert werden, dass der </w:t>
      </w:r>
      <m:oMath>
        <m:r>
          <w:rPr>
            <w:rFonts w:ascii="Cambria Math" w:eastAsiaTheme="minorEastAsia" w:hAnsi="Cambria Math"/>
          </w:rPr>
          <m:t>α</m:t>
        </m:r>
      </m:oMath>
      <w:r>
        <w:rPr>
          <w:rFonts w:eastAsiaTheme="minorEastAsia"/>
        </w:rPr>
        <w:t xml:space="preserve">-Fehler nicht mehr als </w:t>
      </w:r>
      <m:oMath>
        <m:r>
          <w:rPr>
            <w:rFonts w:ascii="Cambria Math" w:eastAsiaTheme="minorEastAsia" w:hAnsi="Cambria Math"/>
          </w:rPr>
          <m:t>4%</m:t>
        </m:r>
      </m:oMath>
      <w:r>
        <w:rPr>
          <w:rFonts w:eastAsiaTheme="minorEastAsia"/>
        </w:rPr>
        <w:t xml:space="preserve"> beträgt. Wie muss die kritische Zahl </w:t>
      </w:r>
      <m:oMath>
        <m:r>
          <w:rPr>
            <w:rFonts w:ascii="Cambria Math" w:eastAsiaTheme="minorEastAsia" w:hAnsi="Cambria Math"/>
          </w:rPr>
          <m:t>k</m:t>
        </m:r>
      </m:oMath>
      <w:r>
        <w:rPr>
          <w:rFonts w:eastAsiaTheme="minorEastAsia"/>
        </w:rPr>
        <w:t xml:space="preserve"> nun gewählt werden.</w:t>
      </w:r>
    </w:p>
    <w:p w14:paraId="2DC6BDFD" w14:textId="77777777" w:rsidR="007B5422" w:rsidRDefault="007B5422" w:rsidP="007B5422">
      <w:pPr>
        <w:jc w:val="both"/>
        <w:rPr>
          <w:rFonts w:eastAsiaTheme="minorEastAsia"/>
        </w:rPr>
      </w:pPr>
      <w:r>
        <w:rPr>
          <w:rFonts w:eastAsiaTheme="minorEastAsia"/>
        </w:rPr>
        <w:t>Wir wissen:</w:t>
      </w:r>
    </w:p>
    <w:p w14:paraId="3C735599" w14:textId="77777777" w:rsidR="007B5422" w:rsidRPr="009C0CA0"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=1</m:t>
          </m:r>
        </m:oMath>
      </m:oMathPara>
    </w:p>
    <w:p w14:paraId="2FA79B63" w14:textId="77777777" w:rsidR="007B5422" w:rsidRPr="00DA28FA"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≤0,04</m:t>
          </m:r>
        </m:oMath>
      </m:oMathPara>
    </w:p>
    <w:p w14:paraId="4C00DF69" w14:textId="77777777" w:rsidR="007B5422" w:rsidRDefault="007B5422" w:rsidP="007B5422">
      <w:pPr>
        <w:jc w:val="both"/>
        <w:rPr>
          <w:rFonts w:eastAsiaTheme="minorEastAsia"/>
        </w:rPr>
      </w:pPr>
      <w:r>
        <w:rPr>
          <w:rFonts w:eastAsiaTheme="minorEastAsia"/>
        </w:rPr>
        <w:t>Also:</w:t>
      </w:r>
    </w:p>
    <w:p w14:paraId="58878CB2" w14:textId="77777777" w:rsidR="007B5422" w:rsidRPr="00DA28FA" w:rsidRDefault="007B5422" w:rsidP="007B5422">
      <w:pPr>
        <w:jc w:val="both"/>
        <w:rPr>
          <w:rFonts w:eastAsiaTheme="minorEastAsia"/>
        </w:rPr>
      </w:pPr>
      <m:oMathPara>
        <m:oMath>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≤0,04</m:t>
          </m:r>
        </m:oMath>
      </m:oMathPara>
    </w:p>
    <w:p w14:paraId="632D626D" w14:textId="77777777" w:rsidR="007B5422" w:rsidRPr="00DA28FA" w:rsidRDefault="007B5422" w:rsidP="007B5422">
      <w:pPr>
        <w:jc w:val="both"/>
        <w:rPr>
          <w:rFonts w:eastAsiaTheme="minorEastAsia"/>
        </w:rPr>
      </w:pPr>
      <m:oMathPara>
        <m:oMath>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d>
                <m:dPr>
                  <m:ctrlPr>
                    <w:rPr>
                      <w:rFonts w:ascii="Cambria Math" w:eastAsiaTheme="minorEastAsia" w:hAnsi="Cambria Math"/>
                    </w:rPr>
                  </m:ctrlPr>
                </m:dPr>
                <m:e>
                  <m:r>
                    <m:rPr>
                      <m:sty m:val="p"/>
                    </m:rPr>
                    <w:rPr>
                      <w:rFonts w:ascii="Cambria Math" w:eastAsiaTheme="minorEastAsia" w:hAnsi="Cambria Math"/>
                    </w:rPr>
                    <m:t>-z</m:t>
                  </m:r>
                </m:e>
              </m:d>
            </m:sub>
          </m:sSub>
          <m:r>
            <w:rPr>
              <w:rFonts w:ascii="Cambria Math" w:eastAsiaTheme="minorEastAsia" w:hAnsi="Cambria Math"/>
            </w:rPr>
            <m:t>≤-0,96</m:t>
          </m:r>
        </m:oMath>
      </m:oMathPara>
    </w:p>
    <w:p w14:paraId="5F25E0AA" w14:textId="77777777" w:rsidR="007B5422" w:rsidRPr="00AD1AEC" w:rsidRDefault="007B5422" w:rsidP="007B5422">
      <w:pPr>
        <w:jc w:val="both"/>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d>
                <m:dPr>
                  <m:ctrlPr>
                    <w:rPr>
                      <w:rFonts w:ascii="Cambria Math" w:eastAsiaTheme="minorEastAsia" w:hAnsi="Cambria Math"/>
                      <w:i/>
                    </w:rPr>
                  </m:ctrlPr>
                </m:dPr>
                <m:e>
                  <m:r>
                    <w:rPr>
                      <w:rFonts w:ascii="Cambria Math" w:eastAsiaTheme="minorEastAsia" w:hAnsi="Cambria Math"/>
                    </w:rPr>
                    <m:t>-z</m:t>
                  </m:r>
                </m:e>
              </m:d>
            </m:sub>
          </m:sSub>
          <m:r>
            <w:rPr>
              <w:rFonts w:ascii="Cambria Math" w:eastAsiaTheme="minorEastAsia" w:hAnsi="Cambria Math"/>
            </w:rPr>
            <m:t>≥0,96</m:t>
          </m:r>
        </m:oMath>
      </m:oMathPara>
    </w:p>
    <w:p w14:paraId="4B28B745" w14:textId="77777777" w:rsidR="007B5422" w:rsidRDefault="007B5422" w:rsidP="007B5422">
      <w:pPr>
        <w:jc w:val="both"/>
        <w:rPr>
          <w:rFonts w:eastAsiaTheme="minorEastAsia"/>
        </w:rPr>
      </w:pPr>
      <w:r>
        <w:rPr>
          <w:rFonts w:eastAsiaTheme="minorEastAsia"/>
        </w:rPr>
        <w:t>Nun lesen wir im Tafelwerk ab</w:t>
      </w:r>
    </w:p>
    <w:p w14:paraId="740B9FEA" w14:textId="77777777" w:rsidR="007B5422" w:rsidRPr="00471393" w:rsidRDefault="007B5422" w:rsidP="007B5422">
      <w:pPr>
        <w:jc w:val="both"/>
        <w:rPr>
          <w:rFonts w:eastAsiaTheme="minorEastAsia"/>
        </w:rPr>
      </w:pPr>
      <m:oMathPara>
        <m:oMath>
          <m:r>
            <w:rPr>
              <w:rFonts w:ascii="Cambria Math" w:eastAsiaTheme="minorEastAsia" w:hAnsi="Cambria Math"/>
            </w:rPr>
            <m:t>-z≥1,75→z≤-1,75</m:t>
          </m:r>
        </m:oMath>
      </m:oMathPara>
    </w:p>
    <w:p w14:paraId="7D02C9A4" w14:textId="77777777" w:rsidR="007B5422" w:rsidRPr="00E773A0" w:rsidRDefault="007B5422" w:rsidP="007B5422">
      <w:pPr>
        <w:jc w:val="both"/>
        <w:rPr>
          <w:rFonts w:eastAsiaTheme="minorEastAsia"/>
        </w:rPr>
      </w:pPr>
      <m:oMath>
        <m:r>
          <w:rPr>
            <w:rFonts w:ascii="Cambria Math" w:eastAsiaTheme="minorEastAsia" w:hAnsi="Cambria Math"/>
          </w:rPr>
          <m:t>z</m:t>
        </m:r>
      </m:oMath>
      <w:r>
        <w:rPr>
          <w:rFonts w:eastAsiaTheme="minorEastAsia"/>
        </w:rPr>
        <w:t xml:space="preserve"> ist definiert als</w:t>
      </w:r>
    </w:p>
    <w:p w14:paraId="6EFE9FAC" w14:textId="77777777" w:rsidR="007B5422" w:rsidRPr="005309E0" w:rsidRDefault="007B5422" w:rsidP="007B5422">
      <w:pPr>
        <w:jc w:val="both"/>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k+0,5-μ</m:t>
              </m:r>
            </m:num>
            <m:den>
              <m:r>
                <w:rPr>
                  <w:rFonts w:ascii="Cambria Math" w:eastAsiaTheme="minorEastAsia" w:hAnsi="Cambria Math"/>
                </w:rPr>
                <m:t>σ</m:t>
              </m:r>
            </m:den>
          </m:f>
        </m:oMath>
      </m:oMathPara>
    </w:p>
    <w:p w14:paraId="39407681" w14:textId="77777777" w:rsidR="007B5422" w:rsidRDefault="007B5422" w:rsidP="007B5422">
      <w:pPr>
        <w:jc w:val="both"/>
        <w:rPr>
          <w:rFonts w:eastAsiaTheme="minorEastAsia"/>
        </w:rPr>
      </w:pPr>
      <w:r>
        <w:rPr>
          <w:rFonts w:eastAsiaTheme="minorEastAsia"/>
        </w:rPr>
        <w:t xml:space="preserve">Deswegen muss </w:t>
      </w:r>
      <m:oMath>
        <m:f>
          <m:fPr>
            <m:ctrlPr>
              <w:rPr>
                <w:rFonts w:ascii="Cambria Math" w:eastAsiaTheme="minorEastAsia" w:hAnsi="Cambria Math"/>
                <w:i/>
              </w:rPr>
            </m:ctrlPr>
          </m:fPr>
          <m:num>
            <m:r>
              <w:rPr>
                <w:rFonts w:ascii="Cambria Math" w:eastAsiaTheme="minorEastAsia" w:hAnsi="Cambria Math"/>
              </w:rPr>
              <m:t>k+0,5-μ</m:t>
            </m:r>
          </m:num>
          <m:den>
            <m:r>
              <w:rPr>
                <w:rFonts w:ascii="Cambria Math" w:eastAsiaTheme="minorEastAsia" w:hAnsi="Cambria Math"/>
              </w:rPr>
              <m:t>σ</m:t>
            </m:r>
          </m:den>
        </m:f>
      </m:oMath>
      <w:r>
        <w:rPr>
          <w:rFonts w:eastAsiaTheme="minorEastAsia"/>
        </w:rPr>
        <w:t xml:space="preserve"> kleiner als </w:t>
      </w:r>
      <m:oMath>
        <m:r>
          <w:rPr>
            <w:rFonts w:ascii="Cambria Math" w:eastAsiaTheme="minorEastAsia" w:hAnsi="Cambria Math"/>
          </w:rPr>
          <m:t>-1,75</m:t>
        </m:r>
      </m:oMath>
      <w:r>
        <w:rPr>
          <w:rFonts w:eastAsiaTheme="minorEastAsia"/>
        </w:rPr>
        <w:t xml:space="preserve"> sein.</w:t>
      </w:r>
    </w:p>
    <w:p w14:paraId="790F17CA" w14:textId="77777777" w:rsidR="007B5422" w:rsidRPr="00C44220" w:rsidRDefault="007B5422" w:rsidP="007B5422">
      <w:pPr>
        <w:jc w:val="both"/>
        <w:rPr>
          <w:rFonts w:eastAsiaTheme="minorEastAsia"/>
        </w:rPr>
      </w:pPr>
      <m:oMathPara>
        <m:oMath>
          <m:r>
            <w:rPr>
              <w:rFonts w:ascii="Cambria Math" w:eastAsiaTheme="minorEastAsia" w:hAnsi="Cambria Math"/>
            </w:rPr>
            <m:t>-1,75≥</m:t>
          </m:r>
          <m:f>
            <m:fPr>
              <m:ctrlPr>
                <w:rPr>
                  <w:rFonts w:ascii="Cambria Math" w:eastAsiaTheme="minorEastAsia" w:hAnsi="Cambria Math"/>
                  <w:i/>
                </w:rPr>
              </m:ctrlPr>
            </m:fPr>
            <m:num>
              <m:r>
                <w:rPr>
                  <w:rFonts w:ascii="Cambria Math" w:eastAsiaTheme="minorEastAsia" w:hAnsi="Cambria Math"/>
                </w:rPr>
                <m:t>k+0,5-μ</m:t>
              </m:r>
            </m:num>
            <m:den>
              <m:r>
                <w:rPr>
                  <w:rFonts w:ascii="Cambria Math" w:eastAsiaTheme="minorEastAsia" w:hAnsi="Cambria Math"/>
                </w:rPr>
                <m:t>σ</m:t>
              </m:r>
            </m:den>
          </m:f>
        </m:oMath>
      </m:oMathPara>
    </w:p>
    <w:p w14:paraId="531093EC" w14:textId="77777777" w:rsidR="007B5422" w:rsidRPr="006F7036" w:rsidRDefault="007B5422" w:rsidP="007B5422">
      <w:pPr>
        <w:jc w:val="both"/>
        <w:rPr>
          <w:rFonts w:eastAsiaTheme="minorEastAsia"/>
        </w:rPr>
      </w:pPr>
      <m:oMathPara>
        <m:oMath>
          <m:r>
            <w:rPr>
              <w:rFonts w:ascii="Cambria Math" w:eastAsiaTheme="minorEastAsia" w:hAnsi="Cambria Math"/>
            </w:rPr>
            <m:t>k≤z∙σ-0,5+μ</m:t>
          </m:r>
        </m:oMath>
      </m:oMathPara>
    </w:p>
    <w:p w14:paraId="3E07A22C" w14:textId="77777777" w:rsidR="007B5422" w:rsidRPr="006F7036" w:rsidRDefault="007B5422" w:rsidP="007B5422">
      <w:pPr>
        <w:jc w:val="both"/>
        <w:rPr>
          <w:rFonts w:eastAsiaTheme="minorEastAsia"/>
        </w:rPr>
      </w:pPr>
      <m:oMathPara>
        <m:oMath>
          <m:r>
            <w:rPr>
              <w:rFonts w:ascii="Cambria Math" w:eastAsiaTheme="minorEastAsia" w:hAnsi="Cambria Math"/>
            </w:rPr>
            <m:t>k≤-1,75∙6,16-0,5+40=28,72</m:t>
          </m:r>
        </m:oMath>
      </m:oMathPara>
    </w:p>
    <w:p w14:paraId="45E538DE" w14:textId="77777777" w:rsidR="007B5422" w:rsidRDefault="007B5422" w:rsidP="007B5422">
      <w:pPr>
        <w:jc w:val="both"/>
        <w:rPr>
          <w:rFonts w:eastAsiaTheme="minorEastAsia"/>
        </w:rPr>
      </w:pPr>
      <w:r>
        <w:rPr>
          <w:rFonts w:eastAsiaTheme="minorEastAsia"/>
        </w:rPr>
        <w:t xml:space="preserve">Also muss </w:t>
      </w:r>
      <m:oMath>
        <m:r>
          <w:rPr>
            <w:rFonts w:ascii="Cambria Math" w:eastAsiaTheme="minorEastAsia" w:hAnsi="Cambria Math"/>
          </w:rPr>
          <m:t>k</m:t>
        </m:r>
      </m:oMath>
      <w:r>
        <w:rPr>
          <w:rFonts w:eastAsiaTheme="minorEastAsia"/>
        </w:rPr>
        <w:t xml:space="preserve"> unter </w:t>
      </w:r>
      <m:oMath>
        <m:r>
          <w:rPr>
            <w:rFonts w:ascii="Cambria Math" w:eastAsiaTheme="minorEastAsia" w:hAnsi="Cambria Math"/>
          </w:rPr>
          <m:t>28,72</m:t>
        </m:r>
      </m:oMath>
      <w:r>
        <w:rPr>
          <w:rFonts w:eastAsiaTheme="minorEastAsia"/>
        </w:rPr>
        <w:t xml:space="preserve"> liegen: </w:t>
      </w:r>
      <m:oMath>
        <m:r>
          <w:rPr>
            <w:rFonts w:ascii="Cambria Math" w:eastAsiaTheme="minorEastAsia" w:hAnsi="Cambria Math"/>
          </w:rPr>
          <m:t>k</m:t>
        </m:r>
      </m:oMath>
      <w:r>
        <w:rPr>
          <w:rFonts w:eastAsiaTheme="minorEastAsia"/>
        </w:rPr>
        <w:t xml:space="preserve"> muss mindestens </w:t>
      </w:r>
      <m:oMath>
        <m:r>
          <w:rPr>
            <w:rFonts w:ascii="Cambria Math" w:eastAsiaTheme="minorEastAsia" w:hAnsi="Cambria Math"/>
          </w:rPr>
          <m:t>28</m:t>
        </m:r>
      </m:oMath>
      <w:r>
        <w:rPr>
          <w:rFonts w:eastAsiaTheme="minorEastAsia"/>
        </w:rPr>
        <w:t xml:space="preserve"> sein.</w:t>
      </w:r>
    </w:p>
    <w:p w14:paraId="05C3700C" w14:textId="77777777" w:rsidR="007B5422" w:rsidRDefault="007B5422" w:rsidP="007B5422">
      <w:pPr>
        <w:jc w:val="both"/>
        <w:rPr>
          <w:rFonts w:eastAsiaTheme="minorEastAsia"/>
        </w:rPr>
      </w:pPr>
      <w:r>
        <w:rPr>
          <w:rFonts w:eastAsiaTheme="minorEastAsia"/>
        </w:rPr>
        <w:t xml:space="preserve">Ein anderer Weg dies zu lösen wäre für </w:t>
      </w:r>
      <m:oMath>
        <m:r>
          <w:rPr>
            <w:rFonts w:ascii="Cambria Math" w:eastAsiaTheme="minorEastAsia" w:hAnsi="Cambria Math"/>
          </w:rPr>
          <m:t>k</m:t>
        </m:r>
      </m:oMath>
      <w:r>
        <w:rPr>
          <w:rFonts w:eastAsiaTheme="minorEastAsia"/>
        </w:rPr>
        <w:t xml:space="preserve"> ein paar Werte einzusetzen, also einfach ausprobieren. Das dauert zwar vielleicht ein wenig länger ist aber auf jeden Fall richtig.</w:t>
      </w:r>
    </w:p>
    <w:p w14:paraId="35AE3634" w14:textId="77777777" w:rsidR="007B5422" w:rsidRDefault="007B5422" w:rsidP="007B5422">
      <w:pPr>
        <w:jc w:val="both"/>
        <w:rPr>
          <w:rFonts w:eastAsiaTheme="minorEastAsia"/>
        </w:rPr>
      </w:pPr>
      <w:r>
        <w:rPr>
          <w:rFonts w:eastAsiaTheme="minorEastAsia"/>
        </w:rPr>
        <w:t xml:space="preserve">Der letzte (hier noch mögliche) Lösungsansatz ist die Bernoulli-Kette. Hier ist das </w:t>
      </w:r>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r>
                  <w:rPr>
                    <w:rFonts w:ascii="Cambria Math" w:eastAsiaTheme="minorEastAsia" w:hAnsi="Cambria Math"/>
                  </w:rPr>
                  <m:t>k</m:t>
                </m:r>
              </m:e>
            </m:eqArr>
          </m:e>
        </m:d>
      </m:oMath>
      <w:r>
        <w:rPr>
          <w:rFonts w:eastAsiaTheme="minorEastAsia"/>
        </w:rPr>
        <w:t xml:space="preserve"> noch nicht über </w:t>
      </w:r>
      <m:oMath>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100</m:t>
            </m:r>
          </m:sup>
        </m:sSup>
        <m:r>
          <w:rPr>
            <w:rFonts w:ascii="Cambria Math" w:eastAsiaTheme="minorEastAsia" w:hAnsi="Cambria Math"/>
          </w:rPr>
          <m:t>,</m:t>
        </m:r>
      </m:oMath>
      <w:r>
        <w:rPr>
          <w:rFonts w:eastAsiaTheme="minorEastAsia"/>
        </w:rPr>
        <w:t xml:space="preserve"> deswegen lässt es sich berechnen.</w:t>
      </w:r>
    </w:p>
    <w:p w14:paraId="77624B6B" w14:textId="77777777" w:rsidR="007B5422" w:rsidRPr="000A3489" w:rsidRDefault="007B5422" w:rsidP="007B5422">
      <w:pPr>
        <w:jc w:val="both"/>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29</m:t>
              </m:r>
            </m:sup>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800</m:t>
                      </m:r>
                    </m:e>
                    <m:e>
                      <m:r>
                        <w:rPr>
                          <w:rFonts w:ascii="Cambria Math" w:eastAsiaTheme="minorEastAsia" w:hAnsi="Cambria Math"/>
                        </w:rPr>
                        <m:t>k</m:t>
                      </m:r>
                    </m:e>
                  </m:eqAr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0,05</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1-0,05</m:t>
                      </m:r>
                    </m:e>
                  </m:d>
                </m:e>
                <m:sup>
                  <m:r>
                    <w:rPr>
                      <w:rFonts w:ascii="Cambria Math" w:eastAsiaTheme="minorEastAsia" w:hAnsi="Cambria Math"/>
                    </w:rPr>
                    <m:t>800-k</m:t>
                  </m:r>
                </m:sup>
              </m:sSup>
            </m:e>
          </m:nary>
          <m:r>
            <w:rPr>
              <w:rFonts w:ascii="Cambria Math" w:eastAsiaTheme="minorEastAsia" w:hAnsi="Cambria Math"/>
            </w:rPr>
            <m:t>=0,394=3,94%</m:t>
          </m:r>
        </m:oMath>
      </m:oMathPara>
    </w:p>
    <w:p w14:paraId="10F4429B" w14:textId="77777777" w:rsidR="007B5422" w:rsidRDefault="007B5422" w:rsidP="007B5422">
      <w:pPr>
        <w:jc w:val="both"/>
        <w:rPr>
          <w:rFonts w:eastAsiaTheme="minorEastAsia"/>
        </w:rPr>
      </w:pPr>
      <w:r>
        <w:rPr>
          <w:rFonts w:eastAsiaTheme="minorEastAsia"/>
        </w:rPr>
        <w:t xml:space="preserve">Wenn man das Ganze mit der Bernoulli-Kette löst, kann man sehen, dass </w:t>
      </w:r>
      <m:oMath>
        <m:r>
          <w:rPr>
            <w:rFonts w:ascii="Cambria Math" w:eastAsiaTheme="minorEastAsia" w:hAnsi="Cambria Math"/>
          </w:rPr>
          <m:t>k</m:t>
        </m:r>
      </m:oMath>
      <w:r>
        <w:rPr>
          <w:rFonts w:eastAsiaTheme="minorEastAsia"/>
        </w:rPr>
        <w:t xml:space="preserve"> mindestens bei </w:t>
      </w:r>
      <m:oMath>
        <m:r>
          <w:rPr>
            <w:rFonts w:ascii="Cambria Math" w:eastAsiaTheme="minorEastAsia" w:hAnsi="Cambria Math"/>
          </w:rPr>
          <m:t>29</m:t>
        </m:r>
      </m:oMath>
      <w:r>
        <w:rPr>
          <w:rFonts w:eastAsiaTheme="minorEastAsia"/>
        </w:rPr>
        <w:t xml:space="preserve"> liegen muss. Wie kommt dieser Unterschied zustande?</w:t>
      </w:r>
    </w:p>
    <w:p w14:paraId="05ABFC2B" w14:textId="77777777" w:rsidR="007B5422" w:rsidRPr="006F7036" w:rsidRDefault="007B5422" w:rsidP="007B5422">
      <w:pPr>
        <w:jc w:val="both"/>
        <w:rPr>
          <w:rFonts w:eastAsiaTheme="minorEastAsia"/>
        </w:rPr>
      </w:pPr>
      <w:r>
        <w:rPr>
          <w:rFonts w:eastAsiaTheme="minorEastAsia"/>
        </w:rPr>
        <w:t xml:space="preserve">Das ist, weil die Funktion </w:t>
      </w:r>
      <m:oMath>
        <m:r>
          <m:rPr>
            <m:sty m:val="p"/>
          </m:rPr>
          <w:rPr>
            <w:rFonts w:ascii="Cambria Math" w:eastAsiaTheme="minorEastAsia" w:hAnsi="Cambria Math"/>
          </w:rPr>
          <m:t>Φ</m:t>
        </m:r>
      </m:oMath>
      <w:r>
        <w:rPr>
          <w:rFonts w:eastAsiaTheme="minorEastAsia"/>
        </w:rPr>
        <w:t xml:space="preserve"> nur eine Näherung für die Bernoulli-Kette ist, aber nicht ganz exakt.</w:t>
      </w:r>
    </w:p>
    <w:p w14:paraId="57BCB091" w14:textId="1BC3F659" w:rsidR="004427CE" w:rsidRDefault="004427CE">
      <w:bookmarkStart w:id="0" w:name="_GoBack"/>
      <w:bookmarkEnd w:id="0"/>
    </w:p>
    <w:sectPr w:rsidR="004427CE">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2244CE" w14:textId="77777777" w:rsidR="00150F97" w:rsidRDefault="00150F97" w:rsidP="007B5422">
      <w:pPr>
        <w:spacing w:after="0" w:line="240" w:lineRule="auto"/>
      </w:pPr>
      <w:r>
        <w:separator/>
      </w:r>
    </w:p>
  </w:endnote>
  <w:endnote w:type="continuationSeparator" w:id="0">
    <w:p w14:paraId="47936D96" w14:textId="77777777" w:rsidR="00150F97" w:rsidRDefault="00150F97" w:rsidP="007B5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91B73" w14:textId="49892D96" w:rsidR="007B5422" w:rsidRPr="007B5422" w:rsidRDefault="007B5422" w:rsidP="007B5422">
    <w:pPr>
      <w:pStyle w:val="Fuzeile"/>
      <w:jc w:val="right"/>
      <w:rPr>
        <w:rFonts w:ascii="Times New Roman" w:hAnsi="Times New Roman" w:cs="Times New Roman"/>
      </w:rPr>
    </w:pPr>
    <w:r>
      <w:tab/>
    </w:r>
    <w:r>
      <w:tab/>
    </w:r>
    <w:r w:rsidRPr="009012FB">
      <w:rPr>
        <w:rFonts w:ascii="Times New Roman" w:hAnsi="Times New Roman" w:cs="Times New Roman"/>
      </w:rPr>
      <w:t xml:space="preserve">Seite </w:t>
    </w:r>
    <w:sdt>
      <w:sdtPr>
        <w:rPr>
          <w:rFonts w:ascii="Times New Roman" w:hAnsi="Times New Roman" w:cs="Times New Roman"/>
        </w:rPr>
        <w:id w:val="-1333758433"/>
        <w:docPartObj>
          <w:docPartGallery w:val="Page Numbers (Bottom of Page)"/>
          <w:docPartUnique/>
        </w:docPartObj>
      </w:sdtPr>
      <w:sdtContent>
        <w:r w:rsidRPr="009012FB">
          <w:rPr>
            <w:rFonts w:ascii="Times New Roman" w:hAnsi="Times New Roman" w:cs="Times New Roman"/>
          </w:rPr>
          <w:fldChar w:fldCharType="begin"/>
        </w:r>
        <w:r w:rsidRPr="009012FB">
          <w:rPr>
            <w:rFonts w:ascii="Times New Roman" w:hAnsi="Times New Roman" w:cs="Times New Roman"/>
          </w:rPr>
          <w:instrText>PAGE   \* MERGEFORMAT</w:instrText>
        </w:r>
        <w:r w:rsidRPr="009012FB">
          <w:rPr>
            <w:rFonts w:ascii="Times New Roman" w:hAnsi="Times New Roman" w:cs="Times New Roman"/>
          </w:rPr>
          <w:fldChar w:fldCharType="separate"/>
        </w:r>
        <w:r>
          <w:rPr>
            <w:rFonts w:ascii="Times New Roman" w:hAnsi="Times New Roman" w:cs="Times New Roman"/>
          </w:rPr>
          <w:t>1</w:t>
        </w:r>
        <w:r w:rsidRPr="009012FB">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1A8F5B" w14:textId="77777777" w:rsidR="00150F97" w:rsidRDefault="00150F97" w:rsidP="007B5422">
      <w:pPr>
        <w:spacing w:after="0" w:line="240" w:lineRule="auto"/>
      </w:pPr>
      <w:r>
        <w:separator/>
      </w:r>
    </w:p>
  </w:footnote>
  <w:footnote w:type="continuationSeparator" w:id="0">
    <w:p w14:paraId="605551AD" w14:textId="77777777" w:rsidR="00150F97" w:rsidRDefault="00150F97" w:rsidP="007B5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121B58"/>
    <w:multiLevelType w:val="hybridMultilevel"/>
    <w:tmpl w:val="8C32E4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C51204A"/>
    <w:multiLevelType w:val="hybridMultilevel"/>
    <w:tmpl w:val="B19C64FA"/>
    <w:lvl w:ilvl="0" w:tplc="D890B070">
      <w:start w:val="1"/>
      <w:numFmt w:val="decimal"/>
      <w:lvlText w:val="%1."/>
      <w:lvlJc w:val="left"/>
      <w:pPr>
        <w:ind w:left="720" w:hanging="360"/>
      </w:pPr>
      <w:rPr>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83919"/>
    <w:rsid w:val="00150F97"/>
    <w:rsid w:val="004427CE"/>
    <w:rsid w:val="007B5422"/>
    <w:rsid w:val="00824F43"/>
    <w:rsid w:val="00B83919"/>
    <w:rsid w:val="00DC1BB1"/>
    <w:rsid w:val="00E072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D6BC"/>
  <w15:chartTrackingRefBased/>
  <w15:docId w15:val="{195F2BA3-E52E-4109-BAFA-383CEDB8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5422"/>
  </w:style>
  <w:style w:type="paragraph" w:styleId="berschrift1">
    <w:name w:val="heading 1"/>
    <w:basedOn w:val="Standard"/>
    <w:next w:val="Standard"/>
    <w:link w:val="berschrift1Zchn"/>
    <w:uiPriority w:val="9"/>
    <w:qFormat/>
    <w:rsid w:val="007B54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semiHidden/>
    <w:unhideWhenUsed/>
    <w:qFormat/>
    <w:rsid w:val="007B542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semiHidden/>
    <w:unhideWhenUsed/>
    <w:qFormat/>
    <w:rsid w:val="007B542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B542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B5422"/>
  </w:style>
  <w:style w:type="paragraph" w:styleId="Fuzeile">
    <w:name w:val="footer"/>
    <w:basedOn w:val="Standard"/>
    <w:link w:val="FuzeileZchn"/>
    <w:uiPriority w:val="99"/>
    <w:unhideWhenUsed/>
    <w:rsid w:val="007B542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B5422"/>
  </w:style>
  <w:style w:type="paragraph" w:styleId="Titel">
    <w:name w:val="Title"/>
    <w:basedOn w:val="Standard"/>
    <w:next w:val="Standard"/>
    <w:link w:val="TitelZchn"/>
    <w:uiPriority w:val="10"/>
    <w:qFormat/>
    <w:rsid w:val="007B542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7B5422"/>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7B5422"/>
    <w:rPr>
      <w:rFonts w:asciiTheme="majorHAnsi" w:eastAsiaTheme="majorEastAsia" w:hAnsiTheme="majorHAnsi" w:cstheme="majorBidi"/>
      <w:b/>
      <w:bCs/>
      <w:color w:val="365F91" w:themeColor="accent1" w:themeShade="BF"/>
      <w:sz w:val="28"/>
      <w:szCs w:val="28"/>
    </w:rPr>
  </w:style>
  <w:style w:type="table" w:styleId="Tabellenraster">
    <w:name w:val="Table Grid"/>
    <w:basedOn w:val="NormaleTabelle"/>
    <w:uiPriority w:val="59"/>
    <w:rsid w:val="007B5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semiHidden/>
    <w:rsid w:val="007B5422"/>
    <w:rPr>
      <w:rFonts w:asciiTheme="majorHAnsi" w:eastAsiaTheme="majorEastAsia" w:hAnsiTheme="majorHAnsi" w:cstheme="majorBidi"/>
      <w:color w:val="365F91" w:themeColor="accent1" w:themeShade="BF"/>
      <w:sz w:val="26"/>
      <w:szCs w:val="26"/>
    </w:rPr>
  </w:style>
  <w:style w:type="character" w:customStyle="1" w:styleId="berschrift3Zchn">
    <w:name w:val="Überschrift 3 Zchn"/>
    <w:basedOn w:val="Absatz-Standardschriftart"/>
    <w:link w:val="berschrift3"/>
    <w:uiPriority w:val="9"/>
    <w:semiHidden/>
    <w:rsid w:val="007B5422"/>
    <w:rPr>
      <w:rFonts w:asciiTheme="majorHAnsi" w:eastAsiaTheme="majorEastAsia" w:hAnsiTheme="majorHAnsi" w:cstheme="majorBidi"/>
      <w:color w:val="243F60" w:themeColor="accent1" w:themeShade="7F"/>
      <w:sz w:val="24"/>
      <w:szCs w:val="24"/>
    </w:rPr>
  </w:style>
  <w:style w:type="paragraph" w:styleId="Listenabsatz">
    <w:name w:val="List Paragraph"/>
    <w:basedOn w:val="Standard"/>
    <w:uiPriority w:val="34"/>
    <w:qFormat/>
    <w:rsid w:val="007B5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atti\OneDrive\Schule%20Themen%20Zusammenfassungnen\Mathe\Stochastik\3.%20Eigenschaften%20der%20Binomialverteilung\Tabell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atti\OneDrive\Schule%20Themen%20Zusammenfassungnen\Mathe\Stochastik\3.%20Eigenschaften%20der%20Binomialverteilung\Tabell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Tabelle1!$C$3</c:f>
              <c:strCache>
                <c:ptCount val="1"/>
                <c:pt idx="0">
                  <c:v>P(X=k)</c:v>
                </c:pt>
              </c:strCache>
            </c:strRef>
          </c:tx>
          <c:invertIfNegative val="0"/>
          <c:trendline>
            <c:trendlineType val="poly"/>
            <c:order val="6"/>
            <c:dispRSqr val="0"/>
            <c:dispEq val="0"/>
          </c:trendline>
          <c:cat>
            <c:numRef>
              <c:f>Tabelle1!$B$4:$B$8</c:f>
              <c:numCache>
                <c:formatCode>General</c:formatCode>
                <c:ptCount val="5"/>
                <c:pt idx="0">
                  <c:v>0</c:v>
                </c:pt>
                <c:pt idx="1">
                  <c:v>1</c:v>
                </c:pt>
                <c:pt idx="2">
                  <c:v>2</c:v>
                </c:pt>
                <c:pt idx="3">
                  <c:v>3</c:v>
                </c:pt>
                <c:pt idx="4">
                  <c:v>4</c:v>
                </c:pt>
              </c:numCache>
            </c:numRef>
          </c:cat>
          <c:val>
            <c:numRef>
              <c:f>Tabelle1!$C$4:$C$8</c:f>
              <c:numCache>
                <c:formatCode>General</c:formatCode>
                <c:ptCount val="5"/>
                <c:pt idx="0">
                  <c:v>0.12959999999999999</c:v>
                </c:pt>
                <c:pt idx="1">
                  <c:v>0.34560000000000002</c:v>
                </c:pt>
                <c:pt idx="2">
                  <c:v>0.34560000000000002</c:v>
                </c:pt>
                <c:pt idx="3">
                  <c:v>0.15359999999999999</c:v>
                </c:pt>
                <c:pt idx="4">
                  <c:v>2.5600000000000001E-2</c:v>
                </c:pt>
              </c:numCache>
            </c:numRef>
          </c:val>
          <c:extLst>
            <c:ext xmlns:c16="http://schemas.microsoft.com/office/drawing/2014/chart" uri="{C3380CC4-5D6E-409C-BE32-E72D297353CC}">
              <c16:uniqueId val="{00000001-0F24-4444-ABE8-D731CA9FC7C1}"/>
            </c:ext>
          </c:extLst>
        </c:ser>
        <c:dLbls>
          <c:showLegendKey val="0"/>
          <c:showVal val="0"/>
          <c:showCatName val="0"/>
          <c:showSerName val="0"/>
          <c:showPercent val="0"/>
          <c:showBubbleSize val="0"/>
        </c:dLbls>
        <c:gapWidth val="150"/>
        <c:axId val="19321984"/>
        <c:axId val="19323520"/>
      </c:barChart>
      <c:catAx>
        <c:axId val="19321984"/>
        <c:scaling>
          <c:orientation val="minMax"/>
        </c:scaling>
        <c:delete val="0"/>
        <c:axPos val="b"/>
        <c:numFmt formatCode="General" sourceLinked="1"/>
        <c:majorTickMark val="out"/>
        <c:minorTickMark val="none"/>
        <c:tickLblPos val="nextTo"/>
        <c:crossAx val="19323520"/>
        <c:crosses val="autoZero"/>
        <c:auto val="1"/>
        <c:lblAlgn val="ctr"/>
        <c:lblOffset val="100"/>
        <c:noMultiLvlLbl val="0"/>
      </c:catAx>
      <c:valAx>
        <c:axId val="19323520"/>
        <c:scaling>
          <c:orientation val="minMax"/>
        </c:scaling>
        <c:delete val="0"/>
        <c:axPos val="l"/>
        <c:majorGridlines/>
        <c:numFmt formatCode="General" sourceLinked="1"/>
        <c:majorTickMark val="out"/>
        <c:minorTickMark val="none"/>
        <c:tickLblPos val="nextTo"/>
        <c:crossAx val="19321984"/>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barChart>
        <c:barDir val="col"/>
        <c:grouping val="clustered"/>
        <c:varyColors val="0"/>
        <c:ser>
          <c:idx val="0"/>
          <c:order val="0"/>
          <c:tx>
            <c:strRef>
              <c:f>Tabelle1!$N$3</c:f>
              <c:strCache>
                <c:ptCount val="1"/>
                <c:pt idx="0">
                  <c:v>P(X=k)</c:v>
                </c:pt>
              </c:strCache>
            </c:strRef>
          </c:tx>
          <c:invertIfNegative val="0"/>
          <c:cat>
            <c:numRef>
              <c:f>Tabelle1!$M$4:$M$9</c:f>
              <c:numCache>
                <c:formatCode>General</c:formatCode>
                <c:ptCount val="6"/>
                <c:pt idx="0">
                  <c:v>0</c:v>
                </c:pt>
                <c:pt idx="1">
                  <c:v>1</c:v>
                </c:pt>
                <c:pt idx="2">
                  <c:v>2</c:v>
                </c:pt>
                <c:pt idx="3">
                  <c:v>3</c:v>
                </c:pt>
                <c:pt idx="4">
                  <c:v>4</c:v>
                </c:pt>
                <c:pt idx="5">
                  <c:v>5</c:v>
                </c:pt>
              </c:numCache>
            </c:numRef>
          </c:cat>
          <c:val>
            <c:numRef>
              <c:f>Tabelle1!$N$4:$N$9</c:f>
              <c:numCache>
                <c:formatCode>0.000</c:formatCode>
                <c:ptCount val="6"/>
                <c:pt idx="0">
                  <c:v>0.59</c:v>
                </c:pt>
                <c:pt idx="1">
                  <c:v>0.32800000000000001</c:v>
                </c:pt>
                <c:pt idx="2">
                  <c:v>7.2999999999999995E-2</c:v>
                </c:pt>
                <c:pt idx="3">
                  <c:v>8.0999999999999996E-3</c:v>
                </c:pt>
                <c:pt idx="4">
                  <c:v>4.5000000000000004E-4</c:v>
                </c:pt>
                <c:pt idx="5">
                  <c:v>1.0000000000000001E-5</c:v>
                </c:pt>
              </c:numCache>
            </c:numRef>
          </c:val>
          <c:extLst>
            <c:ext xmlns:c16="http://schemas.microsoft.com/office/drawing/2014/chart" uri="{C3380CC4-5D6E-409C-BE32-E72D297353CC}">
              <c16:uniqueId val="{00000000-A8F7-409E-862C-E4B4D09A04EE}"/>
            </c:ext>
          </c:extLst>
        </c:ser>
        <c:dLbls>
          <c:showLegendKey val="0"/>
          <c:showVal val="0"/>
          <c:showCatName val="0"/>
          <c:showSerName val="0"/>
          <c:showPercent val="0"/>
          <c:showBubbleSize val="0"/>
        </c:dLbls>
        <c:gapWidth val="150"/>
        <c:axId val="49422336"/>
        <c:axId val="49430912"/>
      </c:barChart>
      <c:catAx>
        <c:axId val="49422336"/>
        <c:scaling>
          <c:orientation val="minMax"/>
        </c:scaling>
        <c:delete val="0"/>
        <c:axPos val="b"/>
        <c:numFmt formatCode="General" sourceLinked="1"/>
        <c:majorTickMark val="out"/>
        <c:minorTickMark val="none"/>
        <c:tickLblPos val="nextTo"/>
        <c:crossAx val="49430912"/>
        <c:crosses val="autoZero"/>
        <c:auto val="1"/>
        <c:lblAlgn val="ctr"/>
        <c:lblOffset val="100"/>
        <c:noMultiLvlLbl val="0"/>
      </c:catAx>
      <c:valAx>
        <c:axId val="49430912"/>
        <c:scaling>
          <c:orientation val="minMax"/>
        </c:scaling>
        <c:delete val="0"/>
        <c:axPos val="l"/>
        <c:majorGridlines/>
        <c:numFmt formatCode="0.000" sourceLinked="1"/>
        <c:majorTickMark val="out"/>
        <c:minorTickMark val="none"/>
        <c:tickLblPos val="nextTo"/>
        <c:crossAx val="49422336"/>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3164</Words>
  <Characters>19935</Characters>
  <Application>Microsoft Office Word</Application>
  <DocSecurity>0</DocSecurity>
  <Lines>166</Lines>
  <Paragraphs>46</Paragraphs>
  <ScaleCrop>false</ScaleCrop>
  <Company/>
  <LinksUpToDate>false</LinksUpToDate>
  <CharactersWithSpaces>23053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Mattis Seebeck</dc:creator>
  <cp:keywords/>
  <dc:description/>
  <cp:lastModifiedBy>Mattis Seebeck</cp:lastModifiedBy>
  <cp:revision>2</cp:revision>
  <dcterms:created xsi:type="dcterms:W3CDTF">2019-04-18T18:24:00Z</dcterms:created>
  <dcterms:modified xsi:type="dcterms:W3CDTF">2019-04-18T18:26:00Z</dcterms:modified>
</cp:coreProperties>
</file>