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Sí, las actividades se han podido cumplir de acuerdo con los tiempos definidos en la carta Gantt.</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color w:val="767171"/>
                <w:sz w:val="24"/>
                <w:szCs w:val="24"/>
              </w:rPr>
            </w:pPr>
            <w:r w:rsidDel="00000000" w:rsidR="00000000" w:rsidRPr="00000000">
              <w:rPr>
                <w:sz w:val="24"/>
                <w:szCs w:val="24"/>
                <w:rtl w:val="0"/>
              </w:rPr>
              <w:t xml:space="preserve">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La organización de las actividades por semanas y fases ha facilitado el desarrollo del proyecto. Como dificultad, algunas actividades tienen tiempos ajustados, por lo que un retraso puede afectar la planificación de las siguientes tareas. </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He enfrentado las dificultades organizando mejor mis tiempos de trabajo para realizar las actividades de las que soy encargado, y adaptando las actividades cuando es necesario a medida que los tiempos de entrega las requieran, dando aviso al resto de mi equipo cuando realizo estos cambios. También planeo seguir revisando los avances y fechas para evitar retrasos. </w:t>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Hasta el momento mi trabajo lo evalúo un 8/10 ya que si no estuviera realizando distintos tipos de actividades relacionadas a mis objetivos personales podría dedicarle todo mi tiempo al proyecto y todo avanzaría de mejor forma. </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Puedo destacar mi impecable forma de encontrar soluciones a los desafíos que me encuentro a la hora de realizar las actividades, ya que aunque no entienda o no haya realizado dicha actividad antes, </w:t>
            </w:r>
            <w:r w:rsidDel="00000000" w:rsidR="00000000" w:rsidRPr="00000000">
              <w:rPr>
                <w:sz w:val="24"/>
                <w:szCs w:val="24"/>
                <w:rtl w:val="0"/>
              </w:rPr>
              <w:t xml:space="preserve">logro</w:t>
            </w:r>
            <w:r w:rsidDel="00000000" w:rsidR="00000000" w:rsidRPr="00000000">
              <w:rPr>
                <w:sz w:val="24"/>
                <w:szCs w:val="24"/>
                <w:rtl w:val="0"/>
              </w:rPr>
              <w:t xml:space="preserve"> cumplir con el objetivo y terminar la actividad. </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Y para mejorar mi trabajo definitivamente necesito mejorar mis habilidades comunicativas, ya que muchas veces me he encontrado con complicaciones para poder hacer entender lo que quiero decir al resto sin sonar exigente o demandante, por lo que realmente necesito mejorar ese aspecto.</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¿Qué inquietudes te quedan sobre cómo proceder? ¿Qué pregunta te gustaría hacerle a tu docente</w:t>
            </w:r>
          </w:p>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o a tus pares?</w:t>
            </w: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Una inquietud que me queda es cómo va a ser la presentación final. </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¿Qué tipo de preguntas nos harán?</w:t>
            </w:r>
          </w:p>
          <w:p w:rsidR="00000000" w:rsidDel="00000000" w:rsidP="00000000" w:rsidRDefault="00000000" w:rsidRPr="00000000" w14:paraId="00000038">
            <w:pPr>
              <w:jc w:val="both"/>
              <w:rPr/>
            </w:pPr>
            <w:r w:rsidDel="00000000" w:rsidR="00000000" w:rsidRPr="00000000">
              <w:rPr>
                <w:rtl w:val="0"/>
              </w:rPr>
              <w:t xml:space="preserve">¿Cómo podría preparar</w:t>
            </w:r>
            <w:r w:rsidDel="00000000" w:rsidR="00000000" w:rsidRPr="00000000">
              <w:rPr>
                <w:rtl w:val="0"/>
              </w:rPr>
              <w:t xml:space="preserve">me de</w:t>
            </w:r>
            <w:r w:rsidDel="00000000" w:rsidR="00000000" w:rsidRPr="00000000">
              <w:rPr>
                <w:rtl w:val="0"/>
              </w:rPr>
              <w:t xml:space="preserve"> la mejor forma?</w:t>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No, yo siento las tenemos bien distribuida</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767171"/>
                <w:sz w:val="24"/>
                <w:szCs w:val="24"/>
              </w:rPr>
            </w:pPr>
            <w:bookmarkStart w:colFirst="0" w:colLast="0" w:name="_heading=h.np1qq1spf8uq"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Yo siento que nuestro trabajo en equipo ha sido un 10/10, puedo destacar nuestra capacidad para resolver problemas en equipo, tomar decisiones de forma ágil y nuestra resolución de problemas es impecable, siempre que hemos tenido problemas tenemos la capacidad de resolverlos de la mejor forma</w:t>
            </w:r>
          </w:p>
          <w:p w:rsidR="00000000" w:rsidDel="00000000" w:rsidP="00000000" w:rsidRDefault="00000000" w:rsidRPr="00000000" w14:paraId="0000004A">
            <w:pPr>
              <w:jc w:val="both"/>
              <w:rPr>
                <w:color w:val="767171"/>
                <w:sz w:val="24"/>
                <w:szCs w:val="24"/>
              </w:rPr>
            </w:pPr>
            <w:r w:rsidDel="00000000" w:rsidR="00000000" w:rsidRPr="00000000">
              <w:rPr>
                <w:rtl w:val="0"/>
              </w:rPr>
            </w:r>
          </w:p>
          <w:p w:rsidR="00000000" w:rsidDel="00000000" w:rsidP="00000000" w:rsidRDefault="00000000" w:rsidRPr="00000000" w14:paraId="0000004B">
            <w:pPr>
              <w:jc w:val="both"/>
              <w:rPr>
                <w:color w:val="767171"/>
                <w:sz w:val="24"/>
                <w:szCs w:val="24"/>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wlE8X2OYe94xqZ6omRLZHJhpHw==">CgMxLjAyDmgubnAxcXExc3BmOHVxOAByITFoUE5kUl90YkxjWTB4VVlxZzkzZFRQSjlfbnZXbS1ieQ==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