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C30B" w14:textId="6F4D8E17" w:rsidR="002C027C" w:rsidRDefault="002C027C">
      <w:r w:rsidRPr="002C027C">
        <w:t xml:space="preserve">Future vs. </w:t>
      </w:r>
      <w:proofErr w:type="spellStart"/>
      <w:r w:rsidRPr="002C027C">
        <w:t>CompletableFuture</w:t>
      </w:r>
      <w:proofErr w:type="spellEnd"/>
    </w:p>
    <w:p w14:paraId="0D50F169" w14:textId="7549EFBB" w:rsidR="002C027C" w:rsidRDefault="002C027C"/>
    <w:p w14:paraId="307EC7AE" w14:textId="6E74C268" w:rsidR="002C027C" w:rsidRDefault="003A3D54">
      <w:proofErr w:type="spellStart"/>
      <w:r w:rsidRPr="003A3D54">
        <w:t>CompletableFuture</w:t>
      </w:r>
      <w:proofErr w:type="spellEnd"/>
      <w:r w:rsidRPr="003A3D54">
        <w:t xml:space="preserve"> is used for asynchronous programming in Java. Asynchronous programming is a means of writing non-blocking code by running a task on a separate thread than the main application thread and notifying the main thread about its progress, completion, or failure.</w:t>
      </w:r>
    </w:p>
    <w:p w14:paraId="105313F5" w14:textId="19C32E2F" w:rsidR="003A3D54" w:rsidRDefault="003A3D54"/>
    <w:p w14:paraId="6FCF7453" w14:textId="4DA37C1C" w:rsidR="00C34191" w:rsidRPr="00C34191" w:rsidRDefault="00C34191" w:rsidP="00C34191">
      <w:pPr>
        <w:shd w:val="clear" w:color="auto" w:fill="FFFFFF"/>
        <w:spacing w:after="150"/>
        <w:outlineLvl w:val="2"/>
        <w:rPr>
          <w:rFonts w:asciiTheme="majorHAnsi" w:eastAsia="Times New Roman" w:hAnsiTheme="majorHAnsi" w:cstheme="majorHAnsi"/>
          <w:color w:val="0077B5"/>
          <w:sz w:val="27"/>
          <w:szCs w:val="27"/>
        </w:rPr>
      </w:pPr>
      <w:r w:rsidRPr="00C34191">
        <w:rPr>
          <w:rFonts w:asciiTheme="majorHAnsi" w:eastAsia="Times New Roman" w:hAnsiTheme="majorHAnsi" w:cstheme="majorHAnsi"/>
          <w:color w:val="000000"/>
          <w:sz w:val="27"/>
          <w:szCs w:val="27"/>
        </w:rPr>
        <w:t>1. Manual Completion</w:t>
      </w:r>
    </w:p>
    <w:p w14:paraId="1F4B1003" w14:textId="77777777" w:rsidR="00C34191" w:rsidRDefault="00C34191" w:rsidP="00C34191">
      <w:r>
        <w:t xml:space="preserve">future provides an </w:t>
      </w:r>
      <w:proofErr w:type="spellStart"/>
      <w:proofErr w:type="gramStart"/>
      <w:r>
        <w:t>isDone</w:t>
      </w:r>
      <w:proofErr w:type="spellEnd"/>
      <w:r>
        <w:t>(</w:t>
      </w:r>
      <w:proofErr w:type="gramEnd"/>
      <w:r>
        <w:t>) method to check whether the computation is done or not, and a get() method to retrieve the result of the computation when it is done. But if there comes a scenario where you need to complete it manually, Future does not provide any means to do so.</w:t>
      </w:r>
    </w:p>
    <w:p w14:paraId="1DB1F764" w14:textId="77777777" w:rsidR="00C34191" w:rsidRDefault="00C34191" w:rsidP="00C34191"/>
    <w:p w14:paraId="277111F1" w14:textId="11CDBE86" w:rsidR="003A3D54" w:rsidRDefault="00C34191" w:rsidP="00C34191">
      <w:r>
        <w:t xml:space="preserve">But in Java 8’s </w:t>
      </w:r>
      <w:proofErr w:type="spellStart"/>
      <w:r>
        <w:t>completableFuture</w:t>
      </w:r>
      <w:proofErr w:type="spellEnd"/>
      <w:r>
        <w:t xml:space="preserve">, </w:t>
      </w:r>
      <w:proofErr w:type="spellStart"/>
      <w:r>
        <w:t>CompletableFuture.complete</w:t>
      </w:r>
      <w:proofErr w:type="spellEnd"/>
      <w:r>
        <w:t>() method helps us to manually complete a Future.</w:t>
      </w:r>
    </w:p>
    <w:p w14:paraId="1D12C6AA" w14:textId="745C3322" w:rsidR="00C34191" w:rsidRDefault="00C34191" w:rsidP="00C34191"/>
    <w:p w14:paraId="684AA568" w14:textId="3B1E4253" w:rsidR="00C34191" w:rsidRDefault="00C34191" w:rsidP="00C34191">
      <w:r>
        <w:t xml:space="preserve">To fetch the result, you can use </w:t>
      </w:r>
      <w:proofErr w:type="gramStart"/>
      <w:r>
        <w:t>get(</w:t>
      </w:r>
      <w:proofErr w:type="gramEnd"/>
      <w:r>
        <w:t>) method.</w:t>
      </w:r>
    </w:p>
    <w:p w14:paraId="12E32FC4" w14:textId="77777777" w:rsidR="00C34191" w:rsidRDefault="00C34191" w:rsidP="00C34191"/>
    <w:p w14:paraId="12B879F3" w14:textId="30AC1BDD" w:rsidR="00C34191" w:rsidRDefault="00C34191" w:rsidP="00C34191">
      <w:r>
        <w:t xml:space="preserve">String result = </w:t>
      </w:r>
      <w:proofErr w:type="spellStart"/>
      <w:proofErr w:type="gramStart"/>
      <w:r>
        <w:t>completableFuture.get</w:t>
      </w:r>
      <w:proofErr w:type="spellEnd"/>
      <w:r>
        <w:t>(</w:t>
      </w:r>
      <w:proofErr w:type="gramEnd"/>
      <w:r>
        <w:t>);</w:t>
      </w:r>
    </w:p>
    <w:p w14:paraId="55B5C6D3" w14:textId="77777777" w:rsidR="00C34191" w:rsidRDefault="00C34191" w:rsidP="00C34191"/>
    <w:p w14:paraId="10229538" w14:textId="399968D1" w:rsidR="00C34191" w:rsidRDefault="00C34191" w:rsidP="00C34191">
      <w:r>
        <w:t xml:space="preserve"> Since we know that </w:t>
      </w:r>
      <w:proofErr w:type="gramStart"/>
      <w:r>
        <w:t>get(</w:t>
      </w:r>
      <w:proofErr w:type="gramEnd"/>
      <w:r>
        <w:t xml:space="preserve">) method blocks until the future is complete, the above call will block forever since the future is never completed. Therefore, we can use </w:t>
      </w:r>
      <w:proofErr w:type="gramStart"/>
      <w:r>
        <w:t>complete(</w:t>
      </w:r>
      <w:proofErr w:type="gramEnd"/>
      <w:r>
        <w:t>) method in order to manually complete the result.</w:t>
      </w:r>
    </w:p>
    <w:p w14:paraId="4D56DD70" w14:textId="1879DE6B" w:rsidR="00C34191" w:rsidRDefault="00C34191" w:rsidP="00C34191"/>
    <w:p w14:paraId="6E67F242" w14:textId="14E81805" w:rsidR="00775B96" w:rsidRDefault="00775B96" w:rsidP="00775B96">
      <w:pPr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>
        <w:t>2</w:t>
      </w:r>
      <w:r w:rsidRPr="00775B96">
        <w:rPr>
          <w:rFonts w:asciiTheme="majorHAnsi" w:eastAsia="Times New Roman" w:hAnsiTheme="majorHAnsi" w:cstheme="majorHAnsi"/>
          <w:color w:val="000000"/>
          <w:sz w:val="27"/>
          <w:szCs w:val="27"/>
        </w:rPr>
        <w:t>. Attaching a callable method</w:t>
      </w:r>
    </w:p>
    <w:p w14:paraId="26EE3123" w14:textId="77777777" w:rsidR="00775B96" w:rsidRPr="00775B96" w:rsidRDefault="00775B96" w:rsidP="00775B96">
      <w:pPr>
        <w:rPr>
          <w:rFonts w:asciiTheme="majorHAnsi" w:eastAsia="Times New Roman" w:hAnsiTheme="majorHAnsi" w:cstheme="majorHAnsi"/>
          <w:color w:val="000000"/>
          <w:sz w:val="27"/>
          <w:szCs w:val="27"/>
        </w:rPr>
      </w:pPr>
    </w:p>
    <w:p w14:paraId="1656625A" w14:textId="56C78024" w:rsidR="00C34191" w:rsidRDefault="00775B96" w:rsidP="00775B96">
      <w:r>
        <w:t xml:space="preserve">While using Future, we do not get notified when it is complete neither does it provides us a callable method which will automatically be called when the result is </w:t>
      </w:r>
      <w:proofErr w:type="gramStart"/>
      <w:r>
        <w:t>available</w:t>
      </w:r>
      <w:proofErr w:type="gramEnd"/>
      <w:r>
        <w:t xml:space="preserve"> but </w:t>
      </w:r>
      <w:proofErr w:type="spellStart"/>
      <w:r>
        <w:t>CompletableFuture</w:t>
      </w:r>
      <w:proofErr w:type="spellEnd"/>
      <w:r>
        <w:t xml:space="preserve"> provides us with a lot of callable methods which can be used as per our use case.</w:t>
      </w:r>
    </w:p>
    <w:p w14:paraId="3E8BBE9E" w14:textId="121C8F90" w:rsidR="00B75811" w:rsidRDefault="00B75811" w:rsidP="00775B96"/>
    <w:p w14:paraId="569943AF" w14:textId="77777777" w:rsidR="002D1C37" w:rsidRDefault="00D93481" w:rsidP="00D9348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runAsync</w:t>
      </w:r>
      <w:proofErr w:type="spellEnd"/>
      <w:r>
        <w:t>(</w:t>
      </w:r>
      <w:proofErr w:type="gramEnd"/>
      <w:r>
        <w:t>)</w:t>
      </w:r>
    </w:p>
    <w:p w14:paraId="6CBC4AD2" w14:textId="7324673B" w:rsidR="00B75811" w:rsidRDefault="00D93481" w:rsidP="002D1C37">
      <w:pPr>
        <w:pStyle w:val="ListParagraph"/>
      </w:pPr>
      <w:r>
        <w:t xml:space="preserve">It is used for running some background tasks asynchronously but not returning anything by using a Runnable instance. It takes a Runnable object and returns </w:t>
      </w:r>
      <w:proofErr w:type="spellStart"/>
      <w:r>
        <w:t>CompletableFuture</w:t>
      </w:r>
      <w:proofErr w:type="spellEnd"/>
      <w:r>
        <w:t>.</w:t>
      </w:r>
    </w:p>
    <w:p w14:paraId="321671E2" w14:textId="221BCBE9" w:rsidR="00D93481" w:rsidRDefault="00D93481" w:rsidP="00D93481"/>
    <w:p w14:paraId="3111F01E" w14:textId="34E95253" w:rsidR="002D1C37" w:rsidRDefault="00D93481" w:rsidP="002D1C37">
      <w:pPr>
        <w:pStyle w:val="ListParagraph"/>
        <w:numPr>
          <w:ilvl w:val="0"/>
          <w:numId w:val="1"/>
        </w:numPr>
      </w:pPr>
      <w:proofErr w:type="spellStart"/>
      <w:proofErr w:type="gramStart"/>
      <w:r>
        <w:t>supplyAsync</w:t>
      </w:r>
      <w:proofErr w:type="spellEnd"/>
      <w:r>
        <w:t>(</w:t>
      </w:r>
      <w:proofErr w:type="gramEnd"/>
      <w:r>
        <w:t>)</w:t>
      </w:r>
    </w:p>
    <w:p w14:paraId="1F6A7733" w14:textId="337BD7C8" w:rsidR="00D93481" w:rsidRDefault="00D93481" w:rsidP="002D1C37">
      <w:pPr>
        <w:pStyle w:val="ListParagraph"/>
      </w:pPr>
      <w:r>
        <w:t xml:space="preserve">This method is used when you want to return some value from the background task running asynchronously. It takes a Supplier and returns </w:t>
      </w:r>
      <w:proofErr w:type="spellStart"/>
      <w:r>
        <w:t>CompletableFuture</w:t>
      </w:r>
      <w:proofErr w:type="spellEnd"/>
      <w:r>
        <w:t>.</w:t>
      </w:r>
    </w:p>
    <w:p w14:paraId="79795751" w14:textId="3F17BB08" w:rsidR="00D93481" w:rsidRDefault="00D93481" w:rsidP="00D93481"/>
    <w:p w14:paraId="6C5F81DA" w14:textId="483A29AA" w:rsidR="002D1C37" w:rsidRDefault="002D1C37" w:rsidP="002D1C37">
      <w:pPr>
        <w:pStyle w:val="ListParagraph"/>
        <w:numPr>
          <w:ilvl w:val="0"/>
          <w:numId w:val="1"/>
        </w:numPr>
      </w:pPr>
      <w:proofErr w:type="spellStart"/>
      <w:proofErr w:type="gramStart"/>
      <w:r>
        <w:t>thenApply</w:t>
      </w:r>
      <w:proofErr w:type="spellEnd"/>
      <w:r>
        <w:t>(</w:t>
      </w:r>
      <w:proofErr w:type="gramEnd"/>
      <w:r>
        <w:t>)</w:t>
      </w:r>
    </w:p>
    <w:p w14:paraId="0C6EFE72" w14:textId="7A5D4C73" w:rsidR="00D93481" w:rsidRDefault="002D1C37" w:rsidP="002D1C37">
      <w:pPr>
        <w:pStyle w:val="ListParagraph"/>
      </w:pPr>
      <w:r>
        <w:t>It takes a Function as an argument. A function is a functional interface that represents a function that takes argument of type T and returns the argument of type R.</w:t>
      </w:r>
    </w:p>
    <w:p w14:paraId="684AD4FB" w14:textId="19D98F1B" w:rsidR="002D1C37" w:rsidRDefault="002D1C37" w:rsidP="002D1C37">
      <w:pPr>
        <w:pStyle w:val="ListParagraph"/>
      </w:pPr>
    </w:p>
    <w:p w14:paraId="4C34BDBF" w14:textId="28DDEFC9" w:rsidR="00807867" w:rsidRDefault="00807867" w:rsidP="00807867">
      <w:pPr>
        <w:pStyle w:val="ListParagraph"/>
        <w:numPr>
          <w:ilvl w:val="0"/>
          <w:numId w:val="1"/>
        </w:numPr>
      </w:pPr>
      <w:proofErr w:type="spellStart"/>
      <w:proofErr w:type="gramStart"/>
      <w:r>
        <w:t>thenAccept</w:t>
      </w:r>
      <w:proofErr w:type="spellEnd"/>
      <w:r>
        <w:t>(</w:t>
      </w:r>
      <w:proofErr w:type="gramEnd"/>
      <w:r>
        <w:t>)</w:t>
      </w:r>
    </w:p>
    <w:p w14:paraId="1E6028AC" w14:textId="77777777" w:rsidR="00807867" w:rsidRDefault="00807867" w:rsidP="00807867">
      <w:pPr>
        <w:pStyle w:val="ListParagraph"/>
      </w:pPr>
    </w:p>
    <w:p w14:paraId="4A53C431" w14:textId="6544B6A7" w:rsidR="002D1C37" w:rsidRDefault="00807867" w:rsidP="00807867">
      <w:pPr>
        <w:pStyle w:val="ListParagraph"/>
      </w:pPr>
      <w:r>
        <w:t xml:space="preserve">It takes a Consumer and returns </w:t>
      </w:r>
      <w:proofErr w:type="spellStart"/>
      <w:r>
        <w:t>CompletableFuture</w:t>
      </w:r>
      <w:proofErr w:type="spellEnd"/>
      <w:r>
        <w:t xml:space="preserve">. It has access to the result of the </w:t>
      </w:r>
      <w:proofErr w:type="spellStart"/>
      <w:r>
        <w:t>CompletableFuture</w:t>
      </w:r>
      <w:proofErr w:type="spellEnd"/>
      <w:r>
        <w:t xml:space="preserve"> on which it is attached.</w:t>
      </w:r>
    </w:p>
    <w:p w14:paraId="18200D32" w14:textId="20A6F98E" w:rsidR="00807867" w:rsidRDefault="00807867" w:rsidP="00807867">
      <w:pPr>
        <w:pStyle w:val="ListParagraph"/>
      </w:pPr>
    </w:p>
    <w:p w14:paraId="2BD079F7" w14:textId="09BB181F" w:rsidR="00807867" w:rsidRDefault="00807867" w:rsidP="00807867">
      <w:pPr>
        <w:pStyle w:val="ListParagraph"/>
        <w:numPr>
          <w:ilvl w:val="0"/>
          <w:numId w:val="1"/>
        </w:numPr>
      </w:pPr>
      <w:proofErr w:type="spellStart"/>
      <w:r>
        <w:t>thenRun</w:t>
      </w:r>
      <w:proofErr w:type="spellEnd"/>
      <w:r>
        <w:t>()</w:t>
      </w:r>
    </w:p>
    <w:p w14:paraId="77E3D2F1" w14:textId="77777777" w:rsidR="00807867" w:rsidRDefault="00807867" w:rsidP="00807867">
      <w:pPr>
        <w:pStyle w:val="ListParagraph"/>
      </w:pPr>
    </w:p>
    <w:p w14:paraId="40C06D84" w14:textId="7A205C10" w:rsidR="00807867" w:rsidRPr="00D93481" w:rsidRDefault="00807867" w:rsidP="00807867">
      <w:pPr>
        <w:pStyle w:val="ListParagraph"/>
      </w:pPr>
      <w:r>
        <w:t xml:space="preserve">It also takes a Consumer and returns </w:t>
      </w:r>
      <w:proofErr w:type="spellStart"/>
      <w:r>
        <w:t>CompletableFuture</w:t>
      </w:r>
      <w:proofErr w:type="spellEnd"/>
      <w:r>
        <w:t xml:space="preserve">. If you neither need the value of the computation nor want to return some value at the end of the chain, then you can pass a Runnable lambda to the </w:t>
      </w:r>
      <w:proofErr w:type="spellStart"/>
      <w:proofErr w:type="gramStart"/>
      <w:r>
        <w:t>thenRun</w:t>
      </w:r>
      <w:proofErr w:type="spellEnd"/>
      <w:r>
        <w:t>(</w:t>
      </w:r>
      <w:proofErr w:type="gramEnd"/>
      <w:r>
        <w:t>) method. Hence, in this case, we do not have access to future’s result.</w:t>
      </w:r>
    </w:p>
    <w:sectPr w:rsidR="00807867" w:rsidRPr="00D9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1B8F"/>
    <w:multiLevelType w:val="hybridMultilevel"/>
    <w:tmpl w:val="17D82BA8"/>
    <w:lvl w:ilvl="0" w:tplc="CF14C4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7C"/>
    <w:rsid w:val="002C027C"/>
    <w:rsid w:val="002D1C37"/>
    <w:rsid w:val="003A3D54"/>
    <w:rsid w:val="00775B96"/>
    <w:rsid w:val="00807867"/>
    <w:rsid w:val="00B75811"/>
    <w:rsid w:val="00C34191"/>
    <w:rsid w:val="00D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C117"/>
  <w15:chartTrackingRefBased/>
  <w15:docId w15:val="{30C8C4A4-D300-D34A-9AB0-9F97348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41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1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247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9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4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9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5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7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23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6</cp:revision>
  <dcterms:created xsi:type="dcterms:W3CDTF">2022-02-04T16:49:00Z</dcterms:created>
  <dcterms:modified xsi:type="dcterms:W3CDTF">2022-02-04T17:16:00Z</dcterms:modified>
</cp:coreProperties>
</file>