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Document for possible references on topic chosen as main research topic:</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Kaur, S., &amp; Kumar, A. (2026). Exploring electric vehicle adoption and future research directions through a bibliometric review. </w:t>
      </w:r>
      <w:r w:rsidDel="00000000" w:rsidR="00000000" w:rsidRPr="00000000">
        <w:rPr>
          <w:rFonts w:ascii="Times New Roman" w:cs="Times New Roman" w:eastAsia="Times New Roman" w:hAnsi="Times New Roman"/>
          <w:i w:val="1"/>
          <w:iCs w:val="1"/>
          <w:sz w:val="24"/>
          <w:szCs w:val="24"/>
          <w:rtl w:val="0"/>
        </w:rPr>
        <w:t xml:space="preserve">Discover 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https://doi.org/10.1007/s43621-026-03254-1</w:t>
        </w:r>
      </w:hyperlink>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analyzes 849 research papers published between 2014 and 2024 to understand the factors affecting electric vehicle adoption. It finds that EV research has grown rapidly, with major topics including charging infrastructure, smart charging, environmental sustainability, and consumer behavior. High prices, limited charging stations, and government policies remain important challenges to wider EV adoption.</w:t>
      </w:r>
    </w:p>
    <w:p w:rsidR="00000000" w:rsidDel="00000000" w:rsidP="00000000" w:rsidRDefault="00000000" w:rsidRPr="00000000" w14:paraId="00000004">
      <w:pPr>
        <w:spacing w:line="480"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Tesla’s Roadster gets thrusters and a suction system, but it’s not for public roads yet | AP News</w:t>
      </w:r>
      <w:r w:rsidDel="00000000" w:rsidR="00000000" w:rsidRPr="00000000">
        <w:rPr>
          <w:rFonts w:ascii="Times New Roman" w:cs="Times New Roman" w:eastAsia="Times New Roman" w:hAnsi="Times New Roman"/>
          <w:sz w:val="24"/>
          <w:szCs w:val="24"/>
          <w:rtl w:val="0"/>
        </w:rPr>
        <w:t xml:space="preserve">. (2026, October 16). AP News. </w:t>
      </w:r>
      <w:hyperlink r:id="rId7">
        <w:r w:rsidDel="00000000" w:rsidR="00000000" w:rsidRPr="00000000">
          <w:rPr>
            <w:rFonts w:ascii="Times New Roman" w:cs="Times New Roman" w:eastAsia="Times New Roman" w:hAnsi="Times New Roman"/>
            <w:color w:val="1155cc"/>
            <w:sz w:val="24"/>
            <w:szCs w:val="24"/>
            <w:u w:val="single"/>
            <w:rtl w:val="0"/>
          </w:rPr>
          <w:t xml:space="preserve">https://apnews.com/article/tesla-musk-roadster-rocket-7d5f19665435b7408025bfb7a2f2f0b7</w:t>
        </w:r>
      </w:hyperlink>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introduced a new Roadster concept featuring cold-gas thrusters and a suction system that can lift the car briefly into the air. However, the vehicle has faced years of delays, and its public-road approval remains uncertain because of safety and regulatory concerns. The article highlights the difference between demonstrating innovative technology and delivering a practical, road-legal product.</w:t>
      </w:r>
    </w:p>
    <w:p w:rsidR="00000000" w:rsidDel="00000000" w:rsidP="00000000" w:rsidRDefault="00000000" w:rsidRPr="00000000" w14:paraId="00000007">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(n.d.). </w:t>
      </w:r>
      <w:r w:rsidDel="00000000" w:rsidR="00000000" w:rsidRPr="00000000">
        <w:rPr>
          <w:rFonts w:ascii="Times New Roman" w:cs="Times New Roman" w:eastAsia="Times New Roman" w:hAnsi="Times New Roman"/>
          <w:i w:val="1"/>
          <w:iCs w:val="1"/>
          <w:sz w:val="24"/>
          <w:szCs w:val="24"/>
          <w:rtl w:val="0"/>
        </w:rPr>
        <w:t xml:space="preserve">NPR 7150.2C NASA Software Engineering Requirements</w:t>
      </w:r>
      <w:r w:rsidDel="00000000" w:rsidR="00000000" w:rsidRPr="00000000">
        <w:rPr>
          <w:rFonts w:ascii="Times New Roman" w:cs="Times New Roman" w:eastAsia="Times New Roman" w:hAnsi="Times New Roman"/>
          <w:sz w:val="24"/>
          <w:szCs w:val="24"/>
          <w:rtl w:val="0"/>
        </w:rPr>
        <w:t xml:space="preserve">. NASA. </w:t>
      </w:r>
      <w:hyperlink r:id="rId8">
        <w:r w:rsidDel="00000000" w:rsidR="00000000" w:rsidRPr="00000000">
          <w:rPr>
            <w:rFonts w:ascii="Times New Roman" w:cs="Times New Roman" w:eastAsia="Times New Roman" w:hAnsi="Times New Roman"/>
            <w:color w:val="1155cc"/>
            <w:sz w:val="24"/>
            <w:szCs w:val="24"/>
            <w:u w:val="single"/>
            <w:rtl w:val="0"/>
          </w:rPr>
          <w:t xml:space="preserve">https://nodis3.gsfc.nasa.gov/displayAll.cfm?Internal_ID=N_PR_7150_002C_&amp;utm_source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practices such as version control, risk management, and testing help teams track changes, reduce errors, and maintain software quality throughout long development projects.</w:t>
      </w:r>
    </w:p>
    <w:p w:rsidR="00000000" w:rsidDel="00000000" w:rsidP="00000000" w:rsidRDefault="00000000" w:rsidRPr="00000000" w14:paraId="00000009">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N. (n.d.). </w:t>
      </w:r>
      <w:r w:rsidDel="00000000" w:rsidR="00000000" w:rsidRPr="00000000">
        <w:rPr>
          <w:rFonts w:ascii="Times New Roman" w:cs="Times New Roman" w:eastAsia="Times New Roman" w:hAnsi="Times New Roman"/>
          <w:i w:val="1"/>
          <w:iCs w:val="1"/>
          <w:sz w:val="24"/>
          <w:szCs w:val="24"/>
          <w:rtl w:val="0"/>
        </w:rPr>
        <w:t xml:space="preserve">NHTSA updates cybersecurity best practices for New Vehicles</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https://www.nhtsa.gov/press-releases/nhtsa-updates-cybersecurity-best-practices-new-vehicles?utm_source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software updates must be protected from hackers and unauthorized changes. Manufacturers should verify software authenticity, identify cybersecurity risks, and develop recovery plans to prevent update failures. These practices help keep vehicle software safe and reliable.</w:t>
      </w:r>
    </w:p>
    <w:p w:rsidR="00000000" w:rsidDel="00000000" w:rsidP="00000000" w:rsidRDefault="00000000" w:rsidRPr="00000000" w14:paraId="0000000B">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&amp;#197;gren, S. M., Knauss, E., Heldal, R., Pelliccione, P., Malmqvist, G., &amp; Bod&amp;#233;n, J. (2019, July 16). </w:t>
      </w:r>
      <w:r w:rsidDel="00000000" w:rsidR="00000000" w:rsidRPr="00000000">
        <w:rPr>
          <w:rFonts w:ascii="Times New Roman" w:cs="Times New Roman" w:eastAsia="Times New Roman" w:hAnsi="Times New Roman"/>
          <w:i w:val="1"/>
          <w:iCs w:val="1"/>
          <w:sz w:val="24"/>
          <w:szCs w:val="24"/>
          <w:rtl w:val="0"/>
        </w:rPr>
        <w:t xml:space="preserve">The impact of requirements on Systems Development Speed: A multiple-case study in automotive - Requirements Engineering</w:t>
      </w:r>
      <w:r w:rsidDel="00000000" w:rsidR="00000000" w:rsidRPr="00000000">
        <w:rPr>
          <w:rFonts w:ascii="Times New Roman" w:cs="Times New Roman" w:eastAsia="Times New Roman" w:hAnsi="Times New Roman"/>
          <w:sz w:val="24"/>
          <w:szCs w:val="24"/>
          <w:rtl w:val="0"/>
        </w:rPr>
        <w:t xml:space="preserve">. SpringerLink.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https://link.springer.com/article/10.1007/s00766-019-00319-8?utm_source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software projects often face changing requirements and strict safety standards. Effective requirements management helps teams control changes and improve development efficiency.</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nk.springer.com/article/10.1007/s00766-019-00319-8?utm_source" TargetMode="External"/><Relationship Id="rId9" Type="http://schemas.openxmlformats.org/officeDocument/2006/relationships/hyperlink" Target="https://www.nhtsa.gov/press-releases/nhtsa-updates-cybersecurity-best-practices-new-vehicles?utm_source" TargetMode="External"/><Relationship Id="rId5" Type="http://schemas.openxmlformats.org/officeDocument/2006/relationships/styles" Target="styles.xml"/><Relationship Id="rId6" Type="http://schemas.openxmlformats.org/officeDocument/2006/relationships/hyperlink" Target="https://doi.org/10.1007/s43621-026-03254-1" TargetMode="External"/><Relationship Id="rId7" Type="http://schemas.openxmlformats.org/officeDocument/2006/relationships/hyperlink" Target="https://apnews.com/article/tesla-musk-roadster-rocket-7d5f19665435b7408025bfb7a2f2f0b7" TargetMode="External"/><Relationship Id="rId8" Type="http://schemas.openxmlformats.org/officeDocument/2006/relationships/hyperlink" Target="https://nodis3.gsfc.nasa.gov/displayAll.cfm?Internal_ID=N_PR_7150_002C_&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