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177" w:rsidRPr="00295A0C" w:rsidRDefault="005C3177" w:rsidP="005C3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A0C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5C3177" w:rsidRPr="00295A0C" w:rsidRDefault="005C3177" w:rsidP="005C3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A0C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5C3177" w:rsidRPr="00295A0C" w:rsidRDefault="005C3177" w:rsidP="005C3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A0C">
        <w:rPr>
          <w:rFonts w:ascii="Times New Roman" w:hAnsi="Times New Roman" w:cs="Times New Roman"/>
          <w:sz w:val="24"/>
          <w:szCs w:val="24"/>
        </w:rPr>
        <w:t>«Уральский федеральный университет имени первого Президента России Б.Н. Ельцина»</w:t>
      </w:r>
    </w:p>
    <w:p w:rsidR="005C3177" w:rsidRPr="00295A0C" w:rsidRDefault="005C3177" w:rsidP="005C3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A0C">
        <w:rPr>
          <w:rFonts w:ascii="Times New Roman" w:hAnsi="Times New Roman" w:cs="Times New Roman"/>
          <w:sz w:val="24"/>
          <w:szCs w:val="24"/>
        </w:rPr>
        <w:t>Институт фундаментального образования</w:t>
      </w:r>
    </w:p>
    <w:p w:rsidR="005C3177" w:rsidRPr="00295A0C" w:rsidRDefault="005C3177" w:rsidP="005C31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A0C">
        <w:rPr>
          <w:rFonts w:ascii="Times New Roman" w:hAnsi="Times New Roman" w:cs="Times New Roman"/>
          <w:sz w:val="24"/>
          <w:szCs w:val="24"/>
        </w:rPr>
        <w:t>Кафедра «Информационных систем и технологий»</w:t>
      </w:r>
    </w:p>
    <w:p w:rsidR="005C3177" w:rsidRPr="00295A0C" w:rsidRDefault="005C3177" w:rsidP="005C31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AE0467" w:rsidRDefault="005C3177" w:rsidP="005C317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Использование контрольного списка на примере</w:t>
      </w:r>
      <w:r w:rsidRPr="00AE0467">
        <w:rPr>
          <w:rFonts w:ascii="Times New Roman" w:hAnsi="Times New Roman" w:cs="Times New Roman"/>
          <w:b/>
          <w:sz w:val="32"/>
          <w:szCs w:val="32"/>
        </w:rPr>
        <w:t xml:space="preserve"> программного продукта </w:t>
      </w:r>
      <w:r w:rsidRPr="00AE0467">
        <w:rPr>
          <w:rFonts w:ascii="Times New Roman" w:hAnsi="Times New Roman" w:cs="Times New Roman"/>
          <w:b/>
          <w:sz w:val="32"/>
          <w:szCs w:val="32"/>
          <w:lang w:val="en-US"/>
        </w:rPr>
        <w:t>Skype</w:t>
      </w: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A0C">
        <w:rPr>
          <w:rFonts w:ascii="Times New Roman" w:hAnsi="Times New Roman" w:cs="Times New Roman"/>
          <w:sz w:val="28"/>
          <w:szCs w:val="28"/>
        </w:rPr>
        <w:t>Руководитель</w:t>
      </w:r>
      <w:r w:rsidRPr="00295A0C">
        <w:rPr>
          <w:rFonts w:ascii="Times New Roman" w:hAnsi="Times New Roman" w:cs="Times New Roman"/>
          <w:sz w:val="28"/>
          <w:szCs w:val="28"/>
        </w:rPr>
        <w:tab/>
      </w:r>
      <w:r w:rsidRPr="00295A0C">
        <w:rPr>
          <w:rFonts w:ascii="Times New Roman" w:hAnsi="Times New Roman" w:cs="Times New Roman"/>
          <w:sz w:val="28"/>
          <w:szCs w:val="28"/>
        </w:rPr>
        <w:tab/>
      </w:r>
      <w:r w:rsidRPr="00295A0C">
        <w:rPr>
          <w:rFonts w:ascii="Times New Roman" w:hAnsi="Times New Roman" w:cs="Times New Roman"/>
          <w:sz w:val="28"/>
          <w:szCs w:val="28"/>
        </w:rPr>
        <w:tab/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  <w:t>Щелкунов М. Л</w:t>
      </w:r>
      <w:r w:rsidRPr="00295A0C">
        <w:rPr>
          <w:rFonts w:ascii="Times New Roman" w:hAnsi="Times New Roman" w:cs="Times New Roman"/>
          <w:sz w:val="28"/>
          <w:szCs w:val="28"/>
        </w:rPr>
        <w:t>.</w:t>
      </w:r>
    </w:p>
    <w:p w:rsidR="005C3177" w:rsidRPr="00295A0C" w:rsidRDefault="005C3177" w:rsidP="005C31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A0C">
        <w:rPr>
          <w:rFonts w:ascii="Times New Roman" w:hAnsi="Times New Roman" w:cs="Times New Roman"/>
          <w:sz w:val="28"/>
          <w:szCs w:val="28"/>
        </w:rPr>
        <w:t xml:space="preserve">Студент гр. </w:t>
      </w:r>
      <w:r>
        <w:rPr>
          <w:rFonts w:ascii="Times New Roman" w:hAnsi="Times New Roman" w:cs="Times New Roman"/>
          <w:sz w:val="28"/>
          <w:szCs w:val="28"/>
        </w:rPr>
        <w:t>ФОМ-</w:t>
      </w:r>
      <w:r w:rsidRPr="00295A0C">
        <w:rPr>
          <w:rFonts w:ascii="Times New Roman" w:hAnsi="Times New Roman" w:cs="Times New Roman"/>
          <w:sz w:val="28"/>
          <w:szCs w:val="28"/>
        </w:rPr>
        <w:t xml:space="preserve">50202907                           </w:t>
      </w:r>
      <w:r w:rsidRPr="00295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295A0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95A0C">
        <w:rPr>
          <w:rFonts w:ascii="Times New Roman" w:hAnsi="Times New Roman" w:cs="Times New Roman"/>
          <w:sz w:val="28"/>
          <w:szCs w:val="28"/>
        </w:rPr>
        <w:t>Самсонова Э.Р.</w:t>
      </w:r>
    </w:p>
    <w:p w:rsidR="005C3177" w:rsidRPr="00295A0C" w:rsidRDefault="005C3177" w:rsidP="005C31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3177" w:rsidRDefault="005C3177" w:rsidP="005C31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A1742" w:rsidRDefault="007A1742" w:rsidP="005C31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A1742" w:rsidRPr="00295A0C" w:rsidRDefault="007A1742" w:rsidP="005C31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3177" w:rsidRPr="00295A0C" w:rsidRDefault="005C3177" w:rsidP="005C31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C3177" w:rsidRDefault="005C3177" w:rsidP="005C3177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A0C">
        <w:rPr>
          <w:rFonts w:ascii="Times New Roman" w:hAnsi="Times New Roman" w:cs="Times New Roman"/>
          <w:sz w:val="28"/>
          <w:szCs w:val="28"/>
        </w:rPr>
        <w:t>г. Екатеринбург</w:t>
      </w:r>
    </w:p>
    <w:p w:rsidR="005C3177" w:rsidRPr="004915C1" w:rsidRDefault="005C3177" w:rsidP="005C3177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A0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915C1">
        <w:rPr>
          <w:rFonts w:ascii="Times New Roman" w:hAnsi="Times New Roman" w:cs="Times New Roman"/>
          <w:sz w:val="28"/>
          <w:szCs w:val="28"/>
        </w:rPr>
        <w:t>3</w:t>
      </w:r>
    </w:p>
    <w:p w:rsidR="005C3177" w:rsidRDefault="005C3177" w:rsidP="005C3177"/>
    <w:p w:rsidR="005C3177" w:rsidRDefault="005C3177"/>
    <w:tbl>
      <w:tblPr>
        <w:tblStyle w:val="a3"/>
        <w:tblW w:w="0" w:type="auto"/>
        <w:tblLayout w:type="fixed"/>
        <w:tblLook w:val="04A0"/>
      </w:tblPr>
      <w:tblGrid>
        <w:gridCol w:w="3376"/>
        <w:gridCol w:w="1268"/>
        <w:gridCol w:w="4927"/>
      </w:tblGrid>
      <w:tr w:rsidR="00FA3DF7" w:rsidRPr="005C3177" w:rsidTr="005C3177">
        <w:tc>
          <w:tcPr>
            <w:tcW w:w="3376" w:type="dxa"/>
          </w:tcPr>
          <w:p w:rsidR="004B765C" w:rsidRPr="005C3177" w:rsidRDefault="004B765C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lastRenderedPageBreak/>
              <w:t>Пункты контрольного списка</w:t>
            </w:r>
          </w:p>
        </w:tc>
        <w:tc>
          <w:tcPr>
            <w:tcW w:w="1268" w:type="dxa"/>
          </w:tcPr>
          <w:p w:rsidR="004B765C" w:rsidRPr="005C3177" w:rsidRDefault="004B76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Оценка</w:t>
            </w:r>
          </w:p>
        </w:tc>
        <w:tc>
          <w:tcPr>
            <w:tcW w:w="4927" w:type="dxa"/>
          </w:tcPr>
          <w:p w:rsidR="004B765C" w:rsidRPr="005C3177" w:rsidRDefault="004B765C" w:rsidP="004B765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A3DF7" w:rsidRPr="005C3177" w:rsidTr="005C3177">
        <w:tc>
          <w:tcPr>
            <w:tcW w:w="3376" w:type="dxa"/>
          </w:tcPr>
          <w:p w:rsidR="004B765C" w:rsidRPr="005C3177" w:rsidRDefault="004B765C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1. Окна</w:t>
            </w:r>
          </w:p>
        </w:tc>
        <w:tc>
          <w:tcPr>
            <w:tcW w:w="1268" w:type="dxa"/>
          </w:tcPr>
          <w:p w:rsidR="004B765C" w:rsidRPr="005C3177" w:rsidRDefault="004B76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4B765C" w:rsidRPr="005C3177" w:rsidRDefault="004B76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4B765C" w:rsidRPr="005C3177" w:rsidRDefault="004B765C" w:rsidP="004B765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1. При проектировании было учтено, при каком разрешении, а так же размере </w:t>
            </w:r>
          </w:p>
          <w:p w:rsidR="004B765C" w:rsidRPr="005C3177" w:rsidRDefault="004B765C" w:rsidP="004B765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монитора и шрифтов будут работать пользователи.</w:t>
            </w:r>
          </w:p>
        </w:tc>
        <w:tc>
          <w:tcPr>
            <w:tcW w:w="1268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55869" cy="1727985"/>
                  <wp:effectExtent l="19050" t="0" r="1531" b="0"/>
                  <wp:docPr id="2" name="Рисунок 1" descr="C:\Users\Эмилия\Dropbox\Скриншоты\Скриншот 2013-12-17 14.22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Эмилия\Dropbox\Скриншоты\Скриншот 2013-12-17 14.22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771" cy="1728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2. Заголовки</w:t>
            </w:r>
          </w:p>
        </w:tc>
        <w:tc>
          <w:tcPr>
            <w:tcW w:w="1268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4B765C" w:rsidRPr="005C3177" w:rsidRDefault="004B765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 Заголовки короткие и адекватные содержимому окна.</w:t>
            </w:r>
          </w:p>
        </w:tc>
        <w:tc>
          <w:tcPr>
            <w:tcW w:w="1268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62480" cy="1656668"/>
                  <wp:effectExtent l="19050" t="0" r="0" b="0"/>
                  <wp:docPr id="4" name="Рисунок 2" descr="C:\Users\Эмилия\Dropbox\Скриншоты\Скриншот 2013-12-17 14.30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Эмилия\Dropbox\Скриншоты\Скриншот 2013-12-17 14.30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480" cy="1656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5E2ACC" w:rsidRPr="005C3177" w:rsidRDefault="005E2AC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2. Заголовки соответствуют названиям элементов, при помощи которых окна </w:t>
            </w:r>
          </w:p>
          <w:p w:rsidR="004B765C" w:rsidRPr="005C3177" w:rsidRDefault="005E2AC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были вызваны.</w:t>
            </w:r>
          </w:p>
        </w:tc>
        <w:tc>
          <w:tcPr>
            <w:tcW w:w="1268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5C3177" w:rsidP="001170D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Инструменты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–</w:t>
            </w:r>
            <w:r w:rsidR="005E2ACC"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&gt; Настройки</w:t>
            </w:r>
          </w:p>
          <w:p w:rsidR="005E2AC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58460" cy="1577111"/>
                  <wp:effectExtent l="19050" t="0" r="0" b="0"/>
                  <wp:docPr id="6" name="Рисунок 4" descr="C:\Users\Эмилия\Dropbox\Скриншоты\Скриншот 2013-12-17 14.32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Эмилия\Dropbox\Скриншоты\Скриншот 2013-12-17 14.32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987" cy="1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5E2ACC" w:rsidRPr="005C3177" w:rsidRDefault="005E2AC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3. Если окно вызывается элементом, не имеющим явного названия, </w:t>
            </w:r>
            <w:proofErr w:type="gramStart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proofErr w:type="gramEnd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4B765C" w:rsidRPr="005C3177" w:rsidRDefault="005E2AC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заголовке</w:t>
            </w:r>
            <w:proofErr w:type="gramEnd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окна отражается название экранной формы.</w:t>
            </w:r>
          </w:p>
        </w:tc>
        <w:tc>
          <w:tcPr>
            <w:tcW w:w="1268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676936" cy="1012337"/>
                  <wp:effectExtent l="19050" t="0" r="0" b="0"/>
                  <wp:docPr id="7" name="Рисунок 5" descr="C:\Users\Эмилия\Dropbox\Скриншоты\Скриншот 2013-12-17 14.35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Эмилия\Dropbox\Скриншоты\Скриншот 2013-12-17 14.35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804" cy="1012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4B765C" w:rsidRPr="005C3177" w:rsidRDefault="005E2ACC" w:rsidP="001170DB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3. Дизайн окна</w:t>
            </w:r>
          </w:p>
        </w:tc>
        <w:tc>
          <w:tcPr>
            <w:tcW w:w="1268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4B765C" w:rsidRPr="005C3177" w:rsidRDefault="004B765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5E2ACC" w:rsidRPr="005C3177" w:rsidRDefault="005E2ACC" w:rsidP="005E2AC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1. </w:t>
            </w:r>
            <w:proofErr w:type="gramStart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Тип окна (модальное, немодальное, возможность </w:t>
            </w:r>
            <w:proofErr w:type="gramEnd"/>
          </w:p>
          <w:p w:rsidR="00226500" w:rsidRPr="005C3177" w:rsidRDefault="005E2ACC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минимизации/максимизации)</w:t>
            </w:r>
            <w:r w:rsidR="00226500"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был выбран осознанно, в соответствии </w:t>
            </w:r>
            <w:proofErr w:type="gramStart"/>
            <w:r w:rsidR="00226500"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</w:t>
            </w:r>
            <w:proofErr w:type="gramEnd"/>
            <w:r w:rsidR="00226500"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4B765C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задачами пользователей.</w:t>
            </w:r>
          </w:p>
        </w:tc>
        <w:tc>
          <w:tcPr>
            <w:tcW w:w="1268" w:type="dxa"/>
          </w:tcPr>
          <w:p w:rsidR="004B765C" w:rsidRPr="005C3177" w:rsidRDefault="002265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226500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Программа содержит несколько типов окон, которые делятся в зависимости от функционала.</w:t>
            </w:r>
          </w:p>
          <w:p w:rsidR="004B765C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Модальное окно используются для привлечения внимания пользователя к важному событию, критической ситуации или содержит важную информацию. Такие окна блокируют </w:t>
            </w: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 работу пользователя с родительским приложением до тех пор, пока пользователь это окно не закроет. </w:t>
            </w:r>
          </w:p>
          <w:p w:rsidR="00226500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drawing>
                <wp:inline distT="0" distB="0" distL="0" distR="0">
                  <wp:extent cx="1401708" cy="995423"/>
                  <wp:effectExtent l="19050" t="0" r="7992" b="0"/>
                  <wp:docPr id="12" name="Рисунок 6" descr="C:\Users\Эмилия\Dropbox\Скриншоты\Скриншот 2013-12-17 14.38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Эмилия\Dropbox\Скриншоты\Скриншот 2013-12-17 14.38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824" cy="995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6500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Немодальное окно содержит менее приоритетную информацию и позволяет пользователю продолжить работу с родительским приложением.</w:t>
            </w:r>
          </w:p>
          <w:p w:rsidR="00226500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1526824" cy="1093808"/>
                  <wp:effectExtent l="19050" t="0" r="0" b="0"/>
                  <wp:docPr id="13" name="Рисунок 7" descr="C:\Users\Эмилия\Dropbox\Скриншоты\Скриншот 2013-12-17 14.42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Эмилия\Dropbox\Скриншоты\Скриншот 2013-12-17 14.42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138" cy="1094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6500" w:rsidRPr="005C3177" w:rsidRDefault="00226500" w:rsidP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Изменение размеров окна возможно только у родительского приложения, а у всплывающих окон эта функция запрещена.</w:t>
            </w:r>
          </w:p>
        </w:tc>
      </w:tr>
      <w:tr w:rsidR="00FA3DF7" w:rsidRPr="005C3177" w:rsidTr="005C3177">
        <w:tc>
          <w:tcPr>
            <w:tcW w:w="3376" w:type="dxa"/>
          </w:tcPr>
          <w:p w:rsidR="00226500" w:rsidRPr="005C3177" w:rsidRDefault="00226500" w:rsidP="002265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2. Управляющие и информационные элементы расположены достаточно </w:t>
            </w:r>
          </w:p>
          <w:p w:rsidR="004B765C" w:rsidRPr="005C3177" w:rsidRDefault="00226500" w:rsidP="002265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далеко друг от друга (не менее 7 DLU).</w:t>
            </w:r>
          </w:p>
        </w:tc>
        <w:tc>
          <w:tcPr>
            <w:tcW w:w="1268" w:type="dxa"/>
          </w:tcPr>
          <w:p w:rsidR="004B765C" w:rsidRPr="005C3177" w:rsidRDefault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22650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Одна горизонтальная единица окна равна четвертой части средней ширины цифр</w:t>
            </w:r>
            <w:proofErr w:type="gramStart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ы(</w:t>
            </w:r>
            <w:proofErr w:type="gramEnd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знака) для шрифта. Одна вертикальная единица окна равна восьмой части средней высоты цифр</w:t>
            </w:r>
            <w:proofErr w:type="gramStart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ы(</w:t>
            </w:r>
            <w:proofErr w:type="gramEnd"/>
            <w:r w:rsidRPr="005C317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знака) для шрифта.</w:t>
            </w:r>
          </w:p>
          <w:p w:rsidR="001B13B4" w:rsidRPr="005C3177" w:rsidRDefault="001B13B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C31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1468296" cy="73519"/>
                  <wp:effectExtent l="19050" t="0" r="0" b="0"/>
                  <wp:docPr id="14" name="Рисунок 8" descr="C:\Users\Эмилия\Dropbox\Скриншоты\Скриншот 2013-12-17 11.10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Эмилия\Dropbox\Скриншоты\Скриншот 2013-12-17 11.10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271" cy="73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DF7" w:rsidRPr="005C3177" w:rsidTr="005C3177">
        <w:tc>
          <w:tcPr>
            <w:tcW w:w="3376" w:type="dxa"/>
          </w:tcPr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в окне адекватно сгруппирована (связанные элементы </w:t>
            </w:r>
            <w:proofErr w:type="gramEnd"/>
          </w:p>
          <w:p w:rsidR="004B765C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объединены в группы).</w:t>
            </w:r>
            <w:proofErr w:type="gramEnd"/>
          </w:p>
        </w:tc>
        <w:tc>
          <w:tcPr>
            <w:tcW w:w="1268" w:type="dxa"/>
          </w:tcPr>
          <w:p w:rsidR="004B765C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4B765C" w:rsidRPr="005C3177" w:rsidRDefault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367289" cy="1047509"/>
                  <wp:effectExtent l="19050" t="0" r="4311" b="0"/>
                  <wp:docPr id="16" name="Рисунок 9" descr="C:\Users\Эмилия\Dropbox\Скриншоты\Скриншот 2013-12-17 14.52.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Эмилия\Dropbox\Скриншоты\Скриншот 2013-12-17 14.52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725" cy="1047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Кнопки находятся в секции, на которую они оказывают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непосредственное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воздействие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правляющие окном) расположены </w:t>
            </w:r>
          </w:p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либо снизу в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ряд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либо справа в колонку.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373426" cy="827590"/>
                  <wp:effectExtent l="19050" t="0" r="0" b="0"/>
                  <wp:docPr id="18" name="Рисунок 10" descr="C:\Users\Эмилия\Dropbox\Скриншоты\Скриншот 2013-12-17 14.35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Эмилия\Dropbox\Скриншоты\Скриншот 2013-12-17 14.35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364" cy="827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5. Переход от элемента к элементу внутри окна, осуществляется сверху вниз </w:t>
            </w:r>
          </w:p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слева направо.</w:t>
            </w:r>
          </w:p>
        </w:tc>
        <w:tc>
          <w:tcPr>
            <w:tcW w:w="1268" w:type="dxa"/>
          </w:tcPr>
          <w:p w:rsidR="001B13B4" w:rsidRPr="005C3177" w:rsidRDefault="001B13B4" w:rsidP="001B13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382397" cy="1059084"/>
                  <wp:effectExtent l="19050" t="0" r="8253" b="0"/>
                  <wp:docPr id="20" name="Рисунок 11" descr="C:\Users\Эмилия\Dropbox\Скриншоты\Скриншот 2013-12-17 14.32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Эмилия\Dropbox\Скриншоты\Скриншот 2013-12-17 14.32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668" cy="1060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4. Диалоговые окна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В диалоговых окнах отсутствуют меню или инструментальные панели.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367289" cy="1047509"/>
                  <wp:effectExtent l="19050" t="0" r="4311" b="0"/>
                  <wp:docPr id="22" name="Рисунок 9" descr="C:\Users\Эмилия\Dropbox\Скриншоты\Скриншот 2013-12-17 14.52.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Эмилия\Dropbox\Скриншоты\Скриншот 2013-12-17 14.52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725" cy="1047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560FB5" w:rsidRPr="005C3177" w:rsidRDefault="00560FB5" w:rsidP="00560F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Диалоговые окна открываются не в центре экрана, а в центре текущего </w:t>
            </w:r>
          </w:p>
          <w:p w:rsidR="001B13B4" w:rsidRPr="005C3177" w:rsidRDefault="00560FB5" w:rsidP="00560F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действия пользователя.</w:t>
            </w:r>
          </w:p>
        </w:tc>
        <w:tc>
          <w:tcPr>
            <w:tcW w:w="1268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9183" cy="1778000"/>
                  <wp:effectExtent l="19050" t="0" r="0" b="0"/>
                  <wp:docPr id="2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183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2. Меню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1. Пункты главного меню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Пункты меню имеют адекватные названия.</w:t>
            </w:r>
          </w:p>
        </w:tc>
        <w:tc>
          <w:tcPr>
            <w:tcW w:w="1268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509301" cy="172905"/>
                  <wp:effectExtent l="19050" t="0" r="0" b="0"/>
                  <wp:docPr id="24" name="Рисунок 15" descr="C:\Users\Эмилия\Dropbox\Скриншоты\Скриншот 2013-12-17 11.10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Эмилия\Dropbox\Скриншоты\Скриншот 2013-12-17 11.10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3071" cy="173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Первая буква в названии пунктов заглавная.</w:t>
            </w:r>
          </w:p>
        </w:tc>
        <w:tc>
          <w:tcPr>
            <w:tcW w:w="1268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33730" cy="189865"/>
                  <wp:effectExtent l="19050" t="0" r="0" b="0"/>
                  <wp:docPr id="25" name="Рисунок 16" descr="C:\Users\Эмилия\Dropbox\Скриншоты\Скриншот 20131-12-17 11.10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Эмилия\Dropbox\Скриншоты\Скриншот 20131-12-17 11.10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560F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Все пункты первого уровня активизируют выпадающее меню.</w:t>
            </w:r>
          </w:p>
        </w:tc>
        <w:tc>
          <w:tcPr>
            <w:tcW w:w="1268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123466" cy="1457608"/>
                  <wp:effectExtent l="19050" t="0" r="0" b="0"/>
                  <wp:docPr id="27" name="Рисунок 17" descr="C:\Users\Эмилия\Dropbox\Скриншоты\Скриншот 2013-12-17 15.05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Эмилия\Dropbox\Скриншоты\Скриншот 2013-12-17 15.05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796" cy="1457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560FB5" w:rsidRPr="005C3177" w:rsidRDefault="00560FB5" w:rsidP="00560F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Каждому пункту меню назначены общепринятые горячие клавиши </w:t>
            </w:r>
          </w:p>
          <w:p w:rsidR="001B13B4" w:rsidRPr="005C3177" w:rsidRDefault="00560FB5" w:rsidP="00560F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выделены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подчеркиванием).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128778" cy="1628960"/>
                  <wp:effectExtent l="19050" t="0" r="4822" b="0"/>
                  <wp:docPr id="28" name="Рисунок 18" descr="C:\Users\Эмилия\Dropbox\Скриншоты\Скриншот 2013-12-17 15.07.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Эмилия\Dropbox\Скриншоты\Скриншот 2013-12-17 15.07.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710" cy="1628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2. Раскрывающиеся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меню и элементы основного меню второго уровня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1. Все элементы начинаются с заглавной буквы.</w:t>
            </w:r>
          </w:p>
        </w:tc>
        <w:tc>
          <w:tcPr>
            <w:tcW w:w="1268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560FB5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644650" cy="1156022"/>
                  <wp:effectExtent l="19050" t="0" r="0" b="0"/>
                  <wp:docPr id="30" name="Рисунок 19" descr="C:\Users\Эмилия\Dropbox\Скриншоты\Скриншот 2013-12-17 15.09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Эмилия\Dropbox\Скриншоты\Скриншот 2013-12-17 15.09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0" cy="1156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7278AF" w:rsidRPr="005C3177" w:rsidRDefault="007278AF" w:rsidP="00727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Если в меню используются пиктограммы, они расположены слева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B13B4" w:rsidRPr="005C3177" w:rsidRDefault="007278AF" w:rsidP="00727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названия пункта меню.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502229" cy="1603056"/>
                  <wp:effectExtent l="19050" t="0" r="2721" b="0"/>
                  <wp:docPr id="31" name="Рисунок 20" descr="C:\Users\Эмилия\Dropbox\Скриншоты\Скриншот 2013-12-17 15.10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Эмилия\Dropbox\Скриншоты\Скриншот 2013-12-17 15.10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301" cy="1603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Все списки содержат более одного элемента.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075507" cy="756557"/>
                  <wp:effectExtent l="19050" t="0" r="0" b="0"/>
                  <wp:docPr id="32" name="Рисунок 21" descr="C:\Users\Эмилия\Dropbox\Скриншоты\Скриншот 2013-12-17 15.09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Эмилия\Dropbox\Скриншоты\Скриншот 2013-12-17 15.09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47" cy="756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4. Высота меню не превышает размер экрана (меню не нужно прокручивать).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219673" cy="1182892"/>
                  <wp:effectExtent l="19050" t="0" r="0" b="0"/>
                  <wp:docPr id="33" name="Рисунок 22" descr="C:\Users\Эмилия\Dropbox\Скриншоты\Скриншот 2013-12-17 15.13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Эмилия\Dropbox\Скриншоты\Скриншот 2013-12-17 15.13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731" cy="1182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5. Пункты меню адекватно сгруппированы. Осмысленно использованы разделители в меню.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07425" cy="779009"/>
                  <wp:effectExtent l="19050" t="0" r="0" b="0"/>
                  <wp:docPr id="34" name="Рисунок 23" descr="C:\Users\Эмилия\Dropbox\Скриншоты\Скриншот 2013-12-17 15.09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Эмилия\Dropbox\Скриншоты\Скриншот 2013-12-17 15.09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25" cy="779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7278AF" w:rsidRPr="005C3177" w:rsidRDefault="007278AF" w:rsidP="00727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6. Пункты меню расположены в порядке связанности выполняемых функций, </w:t>
            </w:r>
          </w:p>
          <w:p w:rsidR="001B13B4" w:rsidRPr="005C3177" w:rsidRDefault="007278AF" w:rsidP="00727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частоте использования, важности.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490696" cy="1023257"/>
                  <wp:effectExtent l="19050" t="0" r="0" b="0"/>
                  <wp:docPr id="35" name="Рисунок 17" descr="C:\Users\Эмилия\Dropbox\Скриншоты\Скриншот 2013-12-17 15.05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Эмилия\Dropbox\Скриншоты\Скриншот 2013-12-17 15.05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826" cy="102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7278AF" w:rsidP="00727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7. Используются не более двух подуровней меню.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529443" cy="1089364"/>
                  <wp:effectExtent l="19050" t="0" r="0" b="0"/>
                  <wp:docPr id="39" name="Рисунок 25" descr="C:\Users\Эмилия\Dropbox\Скриншоты\Скриншот 2013-12-17 15.18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Эмилия\Dropbox\Скриншоты\Скриншот 2013-12-17 15.18.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597" cy="109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8. Каждый пункт меню имеет соответствующую горячую клавишу.</w:t>
            </w:r>
          </w:p>
        </w:tc>
        <w:tc>
          <w:tcPr>
            <w:tcW w:w="1268" w:type="dxa"/>
          </w:tcPr>
          <w:p w:rsidR="001B13B4" w:rsidRPr="005C3177" w:rsidRDefault="007278AF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27" w:type="dxa"/>
          </w:tcPr>
          <w:p w:rsidR="001B13B4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368879" cy="1460756"/>
                  <wp:effectExtent l="19050" t="0" r="2721" b="0"/>
                  <wp:docPr id="42" name="Рисунок 20" descr="C:\Users\Эмилия\Dropbox\Скриншоты\Скриншот 2013-12-17 15.10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Эмилия\Dropbox\Скриншоты\Скриншот 2013-12-17 15.10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780" cy="146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FB4E9C" w:rsidP="00FB4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9. Название пункта меню соответствует названию вызываемого окна.</w:t>
            </w:r>
          </w:p>
        </w:tc>
        <w:tc>
          <w:tcPr>
            <w:tcW w:w="1268" w:type="dxa"/>
          </w:tcPr>
          <w:p w:rsidR="001B13B4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При выборе пункта меню </w:t>
            </w:r>
            <w:r w:rsidRPr="005C3177">
              <w:rPr>
                <w:rFonts w:ascii="Times New Roman" w:hAnsi="Times New Roman" w:cs="Times New Roman"/>
                <w:i/>
                <w:sz w:val="28"/>
                <w:szCs w:val="28"/>
              </w:rPr>
              <w:t>Разговор</w:t>
            </w:r>
            <w:proofErr w:type="gramStart"/>
            <w:r w:rsidRPr="005C3177">
              <w:rPr>
                <w:rFonts w:ascii="Times New Roman" w:hAnsi="Times New Roman" w:cs="Times New Roman"/>
                <w:i/>
                <w:sz w:val="28"/>
                <w:szCs w:val="28"/>
              </w:rPr>
              <w:t>ы-</w:t>
            </w:r>
            <w:proofErr w:type="gramEnd"/>
            <w:r w:rsidRPr="005C317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&gt;Настройки уведомлений </w:t>
            </w: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появилось следующее модальное с окно с соответствующим названием.</w:t>
            </w:r>
          </w:p>
          <w:p w:rsidR="001B13B4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06980" cy="838200"/>
                  <wp:effectExtent l="19050" t="0" r="7620" b="0"/>
                  <wp:docPr id="45" name="Рисунок 27" descr="C:\Users\Эмилия\Dropbox\Скриншоты\Скриншот 2013-12-17 15.21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Эмилия\Dropbox\Скриншоты\Скриншот 2013-12-17 15.21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FB4E9C" w:rsidRPr="005C3177" w:rsidRDefault="00FB4E9C" w:rsidP="00FB4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10.Пункты меню, открывающие диалоговые окна, обозначены в конце </w:t>
            </w:r>
          </w:p>
          <w:p w:rsidR="001B13B4" w:rsidRPr="005C3177" w:rsidRDefault="00FB4E9C" w:rsidP="00FB4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многоточием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(…).</w:t>
            </w:r>
            <w:proofErr w:type="gramEnd"/>
          </w:p>
        </w:tc>
        <w:tc>
          <w:tcPr>
            <w:tcW w:w="1268" w:type="dxa"/>
          </w:tcPr>
          <w:p w:rsidR="001B13B4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B13B4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634490" cy="1619107"/>
                  <wp:effectExtent l="19050" t="0" r="3810" b="0"/>
                  <wp:docPr id="46" name="Рисунок 28" descr="C:\Users\Эмилия\Dropbox\Скриншоты\Скриншот 2013-12-17 15.25.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Эмилия\Dropbox\Скриншоты\Скриншот 2013-12-17 15.25.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490" cy="1619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11.Недоступные пункты меню обозначены серым цветом шрифта.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726524" cy="1722120"/>
                  <wp:effectExtent l="19050" t="0" r="7026" b="0"/>
                  <wp:docPr id="47" name="Рисунок 29" descr="C:\Users\Эмилия\Dropbox\Скриншоты\Скриншот 2013-12-17 15.26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Эмилия\Dropbox\Скриншоты\Скриншот 2013-12-17 15.26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524" cy="172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3. Всплывающие меню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4469DA" w:rsidP="00446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Каждому пункту всплывающего меню соответствует аналогичный пункт в основном меню.</w:t>
            </w:r>
          </w:p>
        </w:tc>
        <w:tc>
          <w:tcPr>
            <w:tcW w:w="1268" w:type="dxa"/>
          </w:tcPr>
          <w:p w:rsidR="00FB4E9C" w:rsidRPr="005C3177" w:rsidRDefault="004469D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FB4E9C" w:rsidRPr="005C3177" w:rsidRDefault="004469D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28504" cy="1732115"/>
                  <wp:effectExtent l="19050" t="0" r="346" b="0"/>
                  <wp:docPr id="49" name="Рисунок 31" descr="C:\Users\Эмилия\Dropbox\Скриншоты\Скриншот 2013-12-17 15.30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Эмилия\Dropbox\Скриншоты\Скриншот 2013-12-17 15.30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088" cy="1736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4469D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3. Инструментальные панели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4469DA" w:rsidRPr="005C3177" w:rsidRDefault="004469DA" w:rsidP="00446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1. Каждому элементу инструментальной панели соответствует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всплывающая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B4E9C" w:rsidRPr="005C3177" w:rsidRDefault="004469DA" w:rsidP="00446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подсказка.</w:t>
            </w:r>
          </w:p>
        </w:tc>
        <w:tc>
          <w:tcPr>
            <w:tcW w:w="1268" w:type="dxa"/>
          </w:tcPr>
          <w:p w:rsidR="00FB4E9C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895350" cy="1461161"/>
                  <wp:effectExtent l="19050" t="0" r="0" b="0"/>
                  <wp:docPr id="51" name="Рисунок 32" descr="C:\Users\Эмилия\Dropbox\Скриншоты\Скриншот 2013-12-17 15.41.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Эмилия\Dropbox\Скриншоты\Скриншот 2013-12-17 15.41.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61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692659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Элементы упорядочены и сгруппированы в соответствии с задачами </w:t>
            </w:r>
          </w:p>
          <w:p w:rsidR="00FB4E9C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пользователей.</w:t>
            </w:r>
          </w:p>
        </w:tc>
        <w:tc>
          <w:tcPr>
            <w:tcW w:w="1268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42422" cy="2108200"/>
                  <wp:effectExtent l="19050" t="0" r="778" b="0"/>
                  <wp:docPr id="52" name="Рисунок 33" descr="C:\Users\Эмилия\Dropbox\Скриншоты\Скриншот 2013-12-17 15.42.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Эмилия\Dropbox\Скриншоты\Скриншот 2013-12-17 15.42.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22" cy="210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692659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Для стандартных действий используются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общепринятые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графические </w:t>
            </w:r>
          </w:p>
          <w:p w:rsidR="00FB4E9C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элементы.</w:t>
            </w:r>
          </w:p>
        </w:tc>
        <w:tc>
          <w:tcPr>
            <w:tcW w:w="1268" w:type="dxa"/>
          </w:tcPr>
          <w:p w:rsidR="00FB4E9C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713142" cy="1416817"/>
                  <wp:effectExtent l="19050" t="0" r="1358" b="0"/>
                  <wp:docPr id="54" name="Рисунок 34" descr="C:\Users\Эмилия\Dropbox\Скриншоты\Скриншот 2013-12-17 15.43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Эмилия\Dropbox\Скриншоты\Скриншот 2013-12-17 15.43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152" cy="141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4. Управляющие элементы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1. Переключатели (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Check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boxes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В одном окне используется не более 10 переключателей.</w:t>
            </w:r>
          </w:p>
        </w:tc>
        <w:tc>
          <w:tcPr>
            <w:tcW w:w="1268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84450" cy="1981227"/>
                  <wp:effectExtent l="19050" t="0" r="6350" b="0"/>
                  <wp:docPr id="55" name="Рисунок 35" descr="C:\Users\Эмилия\Dropbox\Скриншоты\Скриншот 2013-12-17 15.46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Эмилия\Dropbox\Скриншоты\Скриншот 2013-12-17 15.46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981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Переключатели сгруппированы и каждой группе присвоено название.</w:t>
            </w:r>
          </w:p>
        </w:tc>
        <w:tc>
          <w:tcPr>
            <w:tcW w:w="1268" w:type="dxa"/>
            <w:vMerge w:val="restart"/>
          </w:tcPr>
          <w:p w:rsidR="00692659" w:rsidRPr="005C3177" w:rsidRDefault="00692659" w:rsidP="006926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 w:val="restart"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06308" cy="1447800"/>
                  <wp:effectExtent l="19050" t="0" r="0" b="0"/>
                  <wp:docPr id="62" name="Рисунок 36" descr="C:\Users\Эмилия\Dropbox\Скриншоты\Скриншот 2013-12-17 15.47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Эмилия\Dropbox\Скриншоты\Скриншот 2013-12-17 15.47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14" cy="1455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Внутри группы переключатели </w:t>
            </w: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расположены строго вертикально.</w:t>
            </w:r>
          </w:p>
        </w:tc>
        <w:tc>
          <w:tcPr>
            <w:tcW w:w="1268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 Переключатели не применяются для частого, оперативного использования.</w:t>
            </w:r>
          </w:p>
        </w:tc>
        <w:tc>
          <w:tcPr>
            <w:tcW w:w="1268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5. В названиях используется только позитивная, утвердительная форма.</w:t>
            </w:r>
          </w:p>
        </w:tc>
        <w:tc>
          <w:tcPr>
            <w:tcW w:w="1268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692659" w:rsidRPr="005C3177" w:rsidRDefault="0069265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692659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2. Командные кнопки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Кнопки имеют краткие и ясные названия.</w:t>
            </w:r>
          </w:p>
        </w:tc>
        <w:tc>
          <w:tcPr>
            <w:tcW w:w="1268" w:type="dxa"/>
            <w:vMerge w:val="restart"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84070" cy="1597638"/>
                  <wp:effectExtent l="19050" t="0" r="0" b="0"/>
                  <wp:docPr id="66" name="Рисунок 37" descr="C:\Users\Эмилия\Dropbox\Скриншоты\Скриншот 2013-12-17 15.51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Эмилия\Dropbox\Скриншоты\Скриншот 2013-12-17 15.51.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070" cy="159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rPr>
          <w:trHeight w:val="90"/>
        </w:trPr>
        <w:tc>
          <w:tcPr>
            <w:tcW w:w="3376" w:type="dxa"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В каждом диалоге используется не более 6 кнопок.</w:t>
            </w:r>
          </w:p>
        </w:tc>
        <w:tc>
          <w:tcPr>
            <w:tcW w:w="1268" w:type="dxa"/>
            <w:vMerge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313247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313247" w:rsidRPr="005C3177" w:rsidRDefault="00313247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Кнопки, выполняющие в разных диалогах идентичные функции, имеют </w:t>
            </w:r>
          </w:p>
          <w:p w:rsidR="00FB4E9C" w:rsidRPr="005C3177" w:rsidRDefault="00313247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одинаковые названия.</w:t>
            </w:r>
          </w:p>
        </w:tc>
        <w:tc>
          <w:tcPr>
            <w:tcW w:w="1268" w:type="dxa"/>
          </w:tcPr>
          <w:p w:rsidR="00FB4E9C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FB4E9C" w:rsidRPr="005C3177" w:rsidRDefault="0031324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641600" cy="266700"/>
                  <wp:effectExtent l="19050" t="0" r="6350" b="0"/>
                  <wp:docPr id="67" name="Рисунок 38" descr="C:\Users\Эмилия\Dropbox\Скриншоты\Скриншот 2013-12-17 15.54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Эмилия\Dropbox\Скриншоты\Скриншот 2013-12-17 15.54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270000" cy="292100"/>
                  <wp:effectExtent l="19050" t="0" r="6350" b="0"/>
                  <wp:docPr id="68" name="Рисунок 39" descr="C:\Users\Эмилия\Dropbox\Скриншоты\Скриншот 2013-12-17 15.55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Эмилия\Dropbox\Скриншоты\Скриншот 2013-12-17 15.55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BE7619" w:rsidRPr="005C3177" w:rsidRDefault="00BE7619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Типовые кнопки имеют общепринятые названия и общепринятые горячие </w:t>
            </w:r>
          </w:p>
          <w:p w:rsidR="00BE7619" w:rsidRPr="005C3177" w:rsidRDefault="00BE7619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клавиши.</w:t>
            </w:r>
          </w:p>
        </w:tc>
        <w:tc>
          <w:tcPr>
            <w:tcW w:w="1268" w:type="dxa"/>
            <w:vMerge w:val="restart"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24785" cy="1156742"/>
                  <wp:effectExtent l="19050" t="0" r="0" b="0"/>
                  <wp:docPr id="74" name="Рисунок 41" descr="C:\Users\Эмилия\Dropbox\Скриншоты\Скриншот 2013-12-17 16.01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Эмилия\Dropbox\Скриншоты\Скриншот 2013-12-17 16.01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69" cy="115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19" w:rsidRPr="005C3177" w:rsidTr="005C3177">
        <w:tc>
          <w:tcPr>
            <w:tcW w:w="3376" w:type="dxa"/>
          </w:tcPr>
          <w:p w:rsidR="00BE7619" w:rsidRPr="005C3177" w:rsidRDefault="00BE7619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5. Кнопки, вызывающие продолжение диалога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вложенных формах, </w:t>
            </w:r>
          </w:p>
          <w:p w:rsidR="00BE7619" w:rsidRPr="005C3177" w:rsidRDefault="00BE7619" w:rsidP="003132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обозначены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многоточием (…).</w:t>
            </w:r>
          </w:p>
        </w:tc>
        <w:tc>
          <w:tcPr>
            <w:tcW w:w="1268" w:type="dxa"/>
            <w:vMerge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BE7619" w:rsidRPr="005C3177" w:rsidRDefault="00BE7619" w:rsidP="00BE76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Недоступные кнопки имеют соответствующие атрибуты (серый цвет шрифта </w:t>
            </w:r>
            <w:proofErr w:type="gramEnd"/>
          </w:p>
          <w:p w:rsidR="00BE7619" w:rsidRPr="005C3177" w:rsidRDefault="00BE7619" w:rsidP="00BE76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и т.п.).</w:t>
            </w:r>
          </w:p>
        </w:tc>
        <w:tc>
          <w:tcPr>
            <w:tcW w:w="1268" w:type="dxa"/>
            <w:vMerge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E7619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7. Опасные для пользователя кнопки не являются кнопками по умолчанию</w:t>
            </w:r>
          </w:p>
        </w:tc>
        <w:tc>
          <w:tcPr>
            <w:tcW w:w="1268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746250" cy="1338667"/>
                  <wp:effectExtent l="19050" t="0" r="6350" b="0"/>
                  <wp:docPr id="75" name="Рисунок 42" descr="C:\Users\Эмилия\Dropbox\Скриншоты\Скриншот 2013-12-17 16.04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Эмилия\Dropbox\Скриншоты\Скриншот 2013-12-17 16.04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1338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3. Редактируемые поля со списком (</w:t>
            </w:r>
            <w:proofErr w:type="spellStart"/>
            <w:proofErr w:type="gram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proofErr w:type="gram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ombo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Box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BE7619" w:rsidP="00BE76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Имеют функцию авто-выбора.</w:t>
            </w:r>
          </w:p>
        </w:tc>
        <w:tc>
          <w:tcPr>
            <w:tcW w:w="1268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07623" cy="584200"/>
                  <wp:effectExtent l="19050" t="0" r="0" b="0"/>
                  <wp:docPr id="77" name="Рисунок 43" descr="C:\Users\Эмилия\Dropbox\Скриншоты\Скриншот 2013-12-17 16.05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Эмилия\Dropbox\Скриншоты\Скриншот 2013-12-17 16.05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623" cy="58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BE7619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4. Раскрывающиеся списки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Высота выводимого на экран списка ограничена 3-8 элементами.</w:t>
            </w:r>
          </w:p>
        </w:tc>
        <w:tc>
          <w:tcPr>
            <w:tcW w:w="1268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90115" cy="1346200"/>
                  <wp:effectExtent l="19050" t="0" r="435" b="0"/>
                  <wp:docPr id="83" name="Рисунок 48" descr="C:\Users\Эмилия\Dropbox\Скриншоты\Скриншот 2013-12-17 16.05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Эмилия\Dropbox\Скриншоты\Скриншот 2013-12-17 16.05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15" cy="134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Если список содержит более 50 элементов, используется фильтр или режим </w:t>
            </w:r>
          </w:p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поиска.</w:t>
            </w:r>
          </w:p>
        </w:tc>
        <w:tc>
          <w:tcPr>
            <w:tcW w:w="1268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Если все элементы не умещаются в одном фрагменте списка, автоматически </w:t>
            </w:r>
          </w:p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появляется полоса прокрутки.</w:t>
            </w:r>
          </w:p>
        </w:tc>
        <w:tc>
          <w:tcPr>
            <w:tcW w:w="1268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FA3DF7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5. Группы элементов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13247" w:rsidRPr="005C3177" w:rsidTr="005C3177">
        <w:tc>
          <w:tcPr>
            <w:tcW w:w="3376" w:type="dxa"/>
          </w:tcPr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1. Каждая группа имеет осмысленное название, помимо рамки отделена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B4E9C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других групп и элементов свободным пространством.</w:t>
            </w:r>
          </w:p>
        </w:tc>
        <w:tc>
          <w:tcPr>
            <w:tcW w:w="1268" w:type="dxa"/>
          </w:tcPr>
          <w:p w:rsidR="00FB4E9C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FB4E9C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330450" cy="1076420"/>
                  <wp:effectExtent l="19050" t="0" r="0" b="0"/>
                  <wp:docPr id="84" name="Рисунок 49" descr="C:\Users\Эмилия\Dropbox\Скриншоты\Скриншот 2013-12-17 16.05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Эмилия\Dropbox\Скриншоты\Скриншот 2013-12-17 16.05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0" cy="107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247" w:rsidRPr="005C3177" w:rsidTr="005C3177">
        <w:tc>
          <w:tcPr>
            <w:tcW w:w="3376" w:type="dxa"/>
          </w:tcPr>
          <w:p w:rsidR="00FB4E9C" w:rsidRPr="005C3177" w:rsidRDefault="00FA3DF7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6. Подписи (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Labels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Все элементы имеют подписи.</w:t>
            </w:r>
          </w:p>
        </w:tc>
        <w:tc>
          <w:tcPr>
            <w:tcW w:w="1268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17800" cy="1930400"/>
                  <wp:effectExtent l="19050" t="0" r="6350" b="0"/>
                  <wp:docPr id="87" name="Рисунок 50" descr="C:\Users\Эмилия\Dropbox\Скриншоты\Скриншот 2013-12-17 16.05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Эмилия\Dropbox\Скриншоты\Скриншот 2013-12-17 16.05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193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Учтена возможность увеличения (уменьшения) длины подписей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использовании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large fonts (small fonts).</w:t>
            </w:r>
          </w:p>
        </w:tc>
        <w:tc>
          <w:tcPr>
            <w:tcW w:w="1268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27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Подписи выровнены по левому краю поля (если они находятся над полем).</w:t>
            </w:r>
          </w:p>
        </w:tc>
        <w:tc>
          <w:tcPr>
            <w:tcW w:w="1268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Подписи расположены по середине высоты поля (если название находится </w:t>
            </w:r>
            <w:proofErr w:type="gramEnd"/>
          </w:p>
          <w:p w:rsidR="00FA3DF7" w:rsidRPr="005C3177" w:rsidRDefault="00FA3DF7" w:rsidP="00FA3D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 боку).</w:t>
            </w:r>
          </w:p>
        </w:tc>
        <w:tc>
          <w:tcPr>
            <w:tcW w:w="1268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927" w:type="dxa"/>
            <w:vMerge w:val="restart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object w:dxaOrig="3345" w:dyaOrig="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7pt;height:27pt" o:ole="">
                  <v:imagedata r:id="rId39" o:title=""/>
                </v:shape>
                <o:OLEObject Type="Embed" ProgID="PBrush" ShapeID="_x0000_i1025" DrawAspect="Content" ObjectID="_1448804392" r:id="rId40"/>
              </w:object>
            </w:r>
          </w:p>
        </w:tc>
      </w:tr>
      <w:tr w:rsidR="00FA3DF7" w:rsidRPr="005C3177" w:rsidTr="005C3177">
        <w:tc>
          <w:tcPr>
            <w:tcW w:w="3376" w:type="dxa"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5. Если элемент недоступен, подпись отображается серым шрифтом.</w:t>
            </w:r>
          </w:p>
        </w:tc>
        <w:tc>
          <w:tcPr>
            <w:tcW w:w="1268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FA3DF7" w:rsidRPr="005C3177" w:rsidRDefault="00FA3DF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2659" w:rsidRPr="005C3177" w:rsidTr="005C3177">
        <w:tc>
          <w:tcPr>
            <w:tcW w:w="3376" w:type="dxa"/>
          </w:tcPr>
          <w:p w:rsidR="00FB4E9C" w:rsidRPr="005C3177" w:rsidRDefault="00FA3DF7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7. Списки</w:t>
            </w:r>
          </w:p>
        </w:tc>
        <w:tc>
          <w:tcPr>
            <w:tcW w:w="1268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FB4E9C" w:rsidRPr="005C3177" w:rsidRDefault="00FB4E9C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1. Если список содержит более 50 элементов, используется фильтр или режим </w:t>
            </w:r>
          </w:p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поиска.</w:t>
            </w:r>
          </w:p>
        </w:tc>
        <w:tc>
          <w:tcPr>
            <w:tcW w:w="1268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590115" cy="1346200"/>
                  <wp:effectExtent l="19050" t="0" r="435" b="0"/>
                  <wp:docPr id="90" name="Рисунок 48" descr="C:\Users\Эмилия\Dropbox\Скриншоты\Скриншот 2013-12-17 16.05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Эмилия\Dropbox\Скриншоты\Скриншот 2013-12-17 16.05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15" cy="134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Высота ограничена 3-8 элементами.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Если все элементы не умещаются, автоматически появляется полоса </w:t>
            </w:r>
          </w:p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прокрутки.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7619" w:rsidRPr="005C3177" w:rsidTr="005C3177">
        <w:tc>
          <w:tcPr>
            <w:tcW w:w="3376" w:type="dxa"/>
          </w:tcPr>
          <w:p w:rsidR="001B13B4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8.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Кнопки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выбора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Option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Buttons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или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Radio Buttons)</w:t>
            </w:r>
          </w:p>
        </w:tc>
        <w:tc>
          <w:tcPr>
            <w:tcW w:w="1268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4927" w:type="dxa"/>
          </w:tcPr>
          <w:p w:rsidR="001B13B4" w:rsidRPr="005C3177" w:rsidRDefault="001B13B4" w:rsidP="001170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В одной группе используется не более 6 кнопок.</w:t>
            </w:r>
          </w:p>
        </w:tc>
        <w:tc>
          <w:tcPr>
            <w:tcW w:w="1268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object w:dxaOrig="6765" w:dyaOrig="1605">
                <v:shape id="_x0000_i1026" type="#_x0000_t75" style="width:274pt;height:65pt" o:ole="">
                  <v:imagedata r:id="rId41" o:title=""/>
                </v:shape>
                <o:OLEObject Type="Embed" ProgID="PBrush" ShapeID="_x0000_i1026" DrawAspect="Content" ObjectID="_1448804393" r:id="rId42"/>
              </w:object>
            </w: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В пределах группы кнопки расположены по вертикали.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Нет состояния, когда ни одна кнопка не выбрана.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Последовательность расположения кнопок в группе учитывает частоту </w:t>
            </w:r>
          </w:p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использования.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9. Вкладки (</w:t>
            </w:r>
            <w:proofErr w:type="spellStart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Tabs</w:t>
            </w:r>
            <w:proofErr w:type="spellEnd"/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68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Названия вкладок выровнены по центру.</w:t>
            </w:r>
          </w:p>
        </w:tc>
        <w:tc>
          <w:tcPr>
            <w:tcW w:w="1268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object w:dxaOrig="2640" w:dyaOrig="3300">
                <v:shape id="_x0000_i1027" type="#_x0000_t75" style="width:105pt;height:131pt" o:ole="">
                  <v:imagedata r:id="rId43" o:title=""/>
                </v:shape>
                <o:OLEObject Type="Embed" ProgID="PBrush" ShapeID="_x0000_i1027" DrawAspect="Content" ObjectID="_1448804394" r:id="rId44"/>
              </w:object>
            </w: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2. Каждой вкладке присвоено осмысленное название.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Количество рядов закладок не превышает двух.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4. Все связанные между </w:t>
            </w: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собой данные находятся внутри одной закладки.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5. Кнопки, относящиеся ко всему блоку закладок, расположены за пределами </w:t>
            </w:r>
          </w:p>
          <w:p w:rsidR="00B253FA" w:rsidRPr="005C3177" w:rsidRDefault="00B253FA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блока закладок.</w:t>
            </w:r>
          </w:p>
        </w:tc>
        <w:tc>
          <w:tcPr>
            <w:tcW w:w="1268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10.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Текстовые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поля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ввода</w:t>
            </w:r>
            <w:r w:rsidRPr="005C317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(Text Box or Edit Field)</w:t>
            </w:r>
          </w:p>
          <w:p w:rsidR="00CA3F53" w:rsidRPr="005C3177" w:rsidRDefault="00CA3F53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A3F53" w:rsidRPr="005C3177" w:rsidRDefault="00CA3F53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A3F53" w:rsidRPr="005C3177" w:rsidRDefault="00CA3F53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A3F53" w:rsidRPr="005C3177" w:rsidRDefault="00CA3F53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68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4927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Для недоступных полей используются серый цвет (название, текст и фон </w:t>
            </w:r>
            <w:proofErr w:type="gramEnd"/>
          </w:p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</w:p>
        </w:tc>
        <w:tc>
          <w:tcPr>
            <w:tcW w:w="1268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 w:val="restart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object w:dxaOrig="7455" w:dyaOrig="7830">
                <v:shape id="_x0000_i1028" type="#_x0000_t75" style="width:272pt;height:285pt" o:ole="">
                  <v:imagedata r:id="rId45" o:title=""/>
                </v:shape>
                <o:OLEObject Type="Embed" ProgID="PBrush" ShapeID="_x0000_i1028" DrawAspect="Content" ObjectID="_1448804395" r:id="rId46"/>
              </w:object>
            </w: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Высота всех </w:t>
            </w:r>
            <w:proofErr w:type="spell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текстовых</w:t>
            </w:r>
            <w:proofErr w:type="spell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полей в окне одинакова.</w:t>
            </w:r>
          </w:p>
        </w:tc>
        <w:tc>
          <w:tcPr>
            <w:tcW w:w="1268" w:type="dxa"/>
          </w:tcPr>
          <w:p w:rsidR="00E307A4" w:rsidRPr="005C3177" w:rsidRDefault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/>
          </w:tcPr>
          <w:p w:rsidR="00E307A4" w:rsidRPr="005C3177" w:rsidRDefault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3. Содержимое полей выровнено по левому краю, за исключением полей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числовыми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значением (напр., для вывода денежных сумм).</w:t>
            </w:r>
          </w:p>
        </w:tc>
        <w:tc>
          <w:tcPr>
            <w:tcW w:w="1268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4. Длина поля не меньше длины вводимых в него данных.</w:t>
            </w:r>
          </w:p>
        </w:tc>
        <w:tc>
          <w:tcPr>
            <w:tcW w:w="1268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5. Если в поле вводится численное значение границы диапазона выводятся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во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307A4" w:rsidRPr="005C3177" w:rsidRDefault="00E307A4" w:rsidP="00B253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всплывающей подсказке.</w:t>
            </w:r>
          </w:p>
        </w:tc>
        <w:tc>
          <w:tcPr>
            <w:tcW w:w="1268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11.Порядок табуляции фокуса ввода</w:t>
            </w:r>
          </w:p>
        </w:tc>
        <w:tc>
          <w:tcPr>
            <w:tcW w:w="1268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CA3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Схема табуляции соответствует очередности заполнения полей (слева </w:t>
            </w:r>
            <w:proofErr w:type="gramEnd"/>
          </w:p>
          <w:p w:rsidR="00E307A4" w:rsidRPr="005C3177" w:rsidRDefault="00E307A4" w:rsidP="00CA3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направо, сверху вниз).</w:t>
            </w:r>
          </w:p>
        </w:tc>
        <w:tc>
          <w:tcPr>
            <w:tcW w:w="1268" w:type="dxa"/>
            <w:vMerge w:val="restart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3. Командные кнопки включены в табуляцию.</w:t>
            </w:r>
          </w:p>
        </w:tc>
        <w:tc>
          <w:tcPr>
            <w:tcW w:w="1268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07A4" w:rsidRPr="005C3177" w:rsidTr="005C3177">
        <w:tc>
          <w:tcPr>
            <w:tcW w:w="3376" w:type="dxa"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 Невидимые и недоступные элементы исключены из схемы табуляции.</w:t>
            </w:r>
          </w:p>
        </w:tc>
        <w:tc>
          <w:tcPr>
            <w:tcW w:w="1268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vMerge/>
          </w:tcPr>
          <w:p w:rsidR="00E307A4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12.Пиктограммы</w:t>
            </w:r>
          </w:p>
        </w:tc>
        <w:tc>
          <w:tcPr>
            <w:tcW w:w="1268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1. Направление теней во всех пиктограммах одинаково: слева сверху.</w:t>
            </w:r>
          </w:p>
        </w:tc>
        <w:tc>
          <w:tcPr>
            <w:tcW w:w="1268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21745" cy="1473200"/>
                  <wp:effectExtent l="19050" t="0" r="2305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745" cy="147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FA" w:rsidRPr="005C3177" w:rsidTr="005C3177">
        <w:tc>
          <w:tcPr>
            <w:tcW w:w="3376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b/>
                <w:sz w:val="28"/>
                <w:szCs w:val="28"/>
              </w:rPr>
              <w:t>5. Взаимодействие с пользователем</w:t>
            </w:r>
          </w:p>
        </w:tc>
        <w:tc>
          <w:tcPr>
            <w:tcW w:w="1268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253FA" w:rsidRPr="005C3177" w:rsidTr="005C3177">
        <w:tc>
          <w:tcPr>
            <w:tcW w:w="3376" w:type="dxa"/>
          </w:tcPr>
          <w:p w:rsidR="00E307A4" w:rsidRPr="005C3177" w:rsidRDefault="00E307A4" w:rsidP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1. Система, завершив какую-либо длительную операцию, пищит </w:t>
            </w:r>
            <w:proofErr w:type="gramStart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через</w:t>
            </w:r>
            <w:proofErr w:type="gramEnd"/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253FA" w:rsidRPr="005C3177" w:rsidRDefault="00E307A4" w:rsidP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встроенный динамик компьютера.</w:t>
            </w:r>
          </w:p>
        </w:tc>
        <w:tc>
          <w:tcPr>
            <w:tcW w:w="1268" w:type="dxa"/>
          </w:tcPr>
          <w:p w:rsidR="00B253FA" w:rsidRPr="005C3177" w:rsidRDefault="00E307A4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B253FA" w:rsidRPr="005C3177" w:rsidRDefault="005C317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74850" cy="1513911"/>
                  <wp:effectExtent l="19050" t="0" r="635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1513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FA" w:rsidRPr="005C3177" w:rsidTr="005C3177">
        <w:tc>
          <w:tcPr>
            <w:tcW w:w="3376" w:type="dxa"/>
          </w:tcPr>
          <w:p w:rsidR="00E307A4" w:rsidRPr="005C3177" w:rsidRDefault="00E307A4" w:rsidP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 xml:space="preserve">2. Цифры, предназначенные для сравнения либо для копирования в буфер </w:t>
            </w:r>
          </w:p>
          <w:p w:rsidR="00B253FA" w:rsidRPr="005C3177" w:rsidRDefault="00E307A4" w:rsidP="00E307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обмена, выводятся непропорциональным шрифтом</w:t>
            </w:r>
          </w:p>
        </w:tc>
        <w:tc>
          <w:tcPr>
            <w:tcW w:w="1268" w:type="dxa"/>
          </w:tcPr>
          <w:p w:rsidR="00B253FA" w:rsidRPr="005C3177" w:rsidRDefault="005C3177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31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</w:tcPr>
          <w:p w:rsidR="00B253FA" w:rsidRPr="005C3177" w:rsidRDefault="00B253FA" w:rsidP="001170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D3D69" w:rsidRPr="005C3177" w:rsidRDefault="004D3D69">
      <w:pPr>
        <w:rPr>
          <w:rFonts w:ascii="Times New Roman" w:hAnsi="Times New Roman" w:cs="Times New Roman"/>
          <w:sz w:val="28"/>
          <w:szCs w:val="28"/>
        </w:rPr>
      </w:pPr>
    </w:p>
    <w:sectPr w:rsidR="004D3D69" w:rsidRPr="005C3177" w:rsidSect="004D3D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characterSpacingControl w:val="doNotCompress"/>
  <w:compat/>
  <w:rsids>
    <w:rsidRoot w:val="004B765C"/>
    <w:rsid w:val="00096479"/>
    <w:rsid w:val="001A3805"/>
    <w:rsid w:val="001B13B4"/>
    <w:rsid w:val="00226500"/>
    <w:rsid w:val="003014E7"/>
    <w:rsid w:val="00313247"/>
    <w:rsid w:val="004469DA"/>
    <w:rsid w:val="004B765C"/>
    <w:rsid w:val="004D3D69"/>
    <w:rsid w:val="005556D4"/>
    <w:rsid w:val="00560FB5"/>
    <w:rsid w:val="005C3177"/>
    <w:rsid w:val="005E2ACC"/>
    <w:rsid w:val="00692659"/>
    <w:rsid w:val="007278AF"/>
    <w:rsid w:val="00732CA4"/>
    <w:rsid w:val="007A1742"/>
    <w:rsid w:val="009F7368"/>
    <w:rsid w:val="00B253FA"/>
    <w:rsid w:val="00BE7619"/>
    <w:rsid w:val="00CA3F53"/>
    <w:rsid w:val="00E04871"/>
    <w:rsid w:val="00E073D8"/>
    <w:rsid w:val="00E307A4"/>
    <w:rsid w:val="00F91EED"/>
    <w:rsid w:val="00FA3DF7"/>
    <w:rsid w:val="00FB4E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D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B76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B7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765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265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oleObject" Target="embeddings/oleObject2.bin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oleObject" Target="embeddings/oleObject1.bin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Эмилия</dc:creator>
  <cp:lastModifiedBy>Эмилия</cp:lastModifiedBy>
  <cp:revision>4</cp:revision>
  <dcterms:created xsi:type="dcterms:W3CDTF">2013-12-17T10:52:00Z</dcterms:created>
  <dcterms:modified xsi:type="dcterms:W3CDTF">2013-12-17T10:53:00Z</dcterms:modified>
</cp:coreProperties>
</file>