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2ga86wfns4cw" w:id="0"/>
      <w:bookmarkEnd w:id="0"/>
      <w:r w:rsidDel="00000000" w:rsidR="00000000" w:rsidRPr="00000000">
        <w:rPr>
          <w:rtl w:val="0"/>
        </w:rPr>
        <w:t xml:space="preserve">Month 7: Flow, Focus &amp; Playing Free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Mid-to-late season (September–October)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Helping players understand flow states, improve focus, and reduce performance-blocking fears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gl2dieb9zf8d" w:id="1"/>
      <w:bookmarkEnd w:id="1"/>
      <w:r w:rsidDel="00000000" w:rsidR="00000000" w:rsidRPr="00000000">
        <w:rPr>
          <w:rtl w:val="0"/>
        </w:rPr>
        <w:t xml:space="preserve">Week 1 – Understanding Flow and Focus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flow is and how it relates to peak performance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barriers: fear, control, perfectionism, distractions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and emotional mechanisms of focus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Theory</w:t>
      </w:r>
      <w:r w:rsidDel="00000000" w:rsidR="00000000" w:rsidRPr="00000000">
        <w:rPr>
          <w:rtl w:val="0"/>
        </w:rPr>
        <w:t xml:space="preserve"> (Csikszentmihalyi, 1990)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</w:t>
      </w:r>
      <w:r w:rsidDel="00000000" w:rsidR="00000000" w:rsidRPr="00000000">
        <w:rPr>
          <w:b w:val="1"/>
          <w:bCs w:val="1"/>
          <w:rtl w:val="0"/>
        </w:rPr>
        <w:t xml:space="preserve">attention and focus in team sport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on female athletes’ experiences of fear and performance blocks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flow feels like and how focus impacts performance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personal and environmental barriers to “playing free”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controllable factors to enhance focus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explaining flow and focus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illustrating flow triggers and blockers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Normalises performance challenges without blame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awareness of mental strain affecting performance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mzhvt4euf851" w:id="2"/>
      <w:bookmarkEnd w:id="2"/>
      <w:r w:rsidDel="00000000" w:rsidR="00000000" w:rsidRPr="00000000">
        <w:rPr>
          <w:rtl w:val="0"/>
        </w:rPr>
        <w:t xml:space="preserve">Week 2 – Practical Focus &amp; Refocus Tools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cues for pre-match, in-game, and training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control techniques: blocking distractions, routine-based focus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Refocus routines after errors or interruptions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on </w:t>
      </w:r>
      <w:r w:rsidDel="00000000" w:rsidR="00000000" w:rsidRPr="00000000">
        <w:rPr>
          <w:b w:val="1"/>
          <w:bCs w:val="1"/>
          <w:rtl w:val="0"/>
        </w:rPr>
        <w:t xml:space="preserve">attentional control and focus routines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Cognitive-behavioral approaches for performance regulation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on female team athletes managing in-game pressure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practical routines to enhance focus and recover from distractions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attention control techniques in training and matches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performance dips caused by overthinking or fear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step-by-step focus and refocus exercises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(cue card examples + refocus demo)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“Focus Planner” via email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anxiety and stress from overcontrol or overthinking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safe cognitive strategies for performance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a31m4gamu96b" w:id="3"/>
      <w:bookmarkEnd w:id="3"/>
      <w:r w:rsidDel="00000000" w:rsidR="00000000" w:rsidRPr="00000000">
        <w:rPr>
          <w:rtl w:val="0"/>
        </w:rPr>
        <w:t xml:space="preserve">Week 3 – Applying Flow &amp; Focus in LGFA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Translating focus and flow strategies to real matches and training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Recognising personal triggers for distraction or performance blocks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teammates to maintain focus collectively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 and attentional control research in female team sports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support and team dynamics literature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case studies from amateur team athletes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practical tools for focus and flow in LGF matches and training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manage personal performance-blocking triggers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team cohesion through shared focus strategies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LGF-specific examples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reflection and sharing focus techniques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applied exercises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safe mental regulation during performance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anxiety escalation due to fear of errors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f3fmgcalllii" w:id="4"/>
      <w:bookmarkEnd w:id="4"/>
      <w:r w:rsidDel="00000000" w:rsidR="00000000" w:rsidRPr="00000000">
        <w:rPr>
          <w:rtl w:val="0"/>
        </w:rPr>
        <w:t xml:space="preserve">Week 4 – Anxiety, Control &amp; Wellbeing Check-Ins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anxiety or over-control that limits flow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wellbeing check-ins for athletes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pathways: NHS/HSE, GP, club welfare officers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for anxiety management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mental wellbeing and performance anxiety in female athletes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anxiety or control issues affect performance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when and how to seek support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mental wellbeing while striving for peak performance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on managing anxiety and control issues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 and self-check-ins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support guidance and club contact details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athletes from escalating anxiety or stress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proactive mental health support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9059222093917"/>
        <w:gridCol w:w="2896.2807446718625"/>
        <w:gridCol w:w="2661.073231967619"/>
        <w:gridCol w:w="2730.251912174749"/>
        <w:tblGridChange w:id="0">
          <w:tblGrid>
            <w:gridCol w:w="737.9059222093917"/>
            <w:gridCol w:w="2896.2807446718625"/>
            <w:gridCol w:w="2661.073231967619"/>
            <w:gridCol w:w="2730.2519121747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What flow is; what blocks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Introduce flow theory &amp; barriers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Focus cues; attentional control; refocus routines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Practical tools for sustained attention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Applying flow and focus strategies in LGF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Contextualised to match/training scenarios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Anxiety/control issues; mental wellbeing check-ins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literacy &amp; safeguarding pathways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