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7B4A" w14:textId="77777777" w:rsidR="002B55E4" w:rsidRPr="002B55E4" w:rsidRDefault="002B55E4" w:rsidP="002B55E4">
      <w:pPr>
        <w:pStyle w:val="NormalWeb"/>
        <w:spacing w:before="0" w:beforeAutospacing="0" w:after="0" w:afterAutospacing="0" w:line="480" w:lineRule="auto"/>
        <w:rPr>
          <w:rStyle w:val="Strong"/>
          <w:rFonts w:eastAsiaTheme="majorEastAsia"/>
          <w:b w:val="0"/>
          <w:bCs w:val="0"/>
        </w:rPr>
      </w:pPr>
      <w:r w:rsidRPr="002B55E4">
        <w:rPr>
          <w:rStyle w:val="Strong"/>
          <w:rFonts w:eastAsiaTheme="majorEastAsia"/>
          <w:b w:val="0"/>
          <w:bCs w:val="0"/>
        </w:rPr>
        <w:t>Emily Vasquez</w:t>
      </w:r>
    </w:p>
    <w:p w14:paraId="6145A338" w14:textId="59A2C88B" w:rsidR="002B55E4" w:rsidRPr="002B55E4" w:rsidRDefault="002B55E4" w:rsidP="002B55E4">
      <w:pPr>
        <w:pStyle w:val="NormalWeb"/>
        <w:spacing w:before="0" w:beforeAutospacing="0" w:after="0" w:afterAutospacing="0" w:line="480" w:lineRule="auto"/>
        <w:rPr>
          <w:rStyle w:val="Strong"/>
          <w:rFonts w:eastAsiaTheme="majorEastAsia"/>
          <w:b w:val="0"/>
          <w:bCs w:val="0"/>
        </w:rPr>
      </w:pPr>
      <w:r w:rsidRPr="002B55E4">
        <w:rPr>
          <w:rStyle w:val="Strong"/>
          <w:rFonts w:eastAsiaTheme="majorEastAsia"/>
          <w:b w:val="0"/>
          <w:bCs w:val="0"/>
        </w:rPr>
        <w:t>CS3</w:t>
      </w:r>
      <w:r w:rsidR="001D15E6">
        <w:rPr>
          <w:rStyle w:val="Strong"/>
          <w:rFonts w:eastAsiaTheme="majorEastAsia"/>
          <w:b w:val="0"/>
          <w:bCs w:val="0"/>
        </w:rPr>
        <w:t>3</w:t>
      </w:r>
      <w:r w:rsidRPr="002B55E4">
        <w:rPr>
          <w:rStyle w:val="Strong"/>
          <w:rFonts w:eastAsiaTheme="majorEastAsia"/>
          <w:b w:val="0"/>
          <w:bCs w:val="0"/>
        </w:rPr>
        <w:t xml:space="preserve">0 – Final Project Reflection </w:t>
      </w:r>
    </w:p>
    <w:p w14:paraId="06BA961A" w14:textId="77777777" w:rsidR="002B55E4" w:rsidRPr="002B55E4" w:rsidRDefault="002B55E4" w:rsidP="002B55E4">
      <w:pPr>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 xml:space="preserve">For my final project, I created a 3D kitchen counter scene based on a reference photo from my home. I chose this setting because it is something I see every day, and I wanted to challenge myself to recreate familiar objects using only basic shapes. Even though the objects seem simple in real life, modeling them from cylinders, spheres, boxes, and other simple forms was much more difficult than I expected. The scene includes a </w:t>
      </w:r>
      <w:proofErr w:type="gramStart"/>
      <w:r w:rsidRPr="002B55E4">
        <w:rPr>
          <w:rFonts w:ascii="Times New Roman" w:eastAsia="Times New Roman" w:hAnsi="Times New Roman" w:cs="Times New Roman"/>
          <w:kern w:val="0"/>
          <w14:ligatures w14:val="none"/>
        </w:rPr>
        <w:t>flower pot</w:t>
      </w:r>
      <w:proofErr w:type="gramEnd"/>
      <w:r w:rsidRPr="002B55E4">
        <w:rPr>
          <w:rFonts w:ascii="Times New Roman" w:eastAsia="Times New Roman" w:hAnsi="Times New Roman" w:cs="Times New Roman"/>
          <w:kern w:val="0"/>
          <w14:ligatures w14:val="none"/>
        </w:rPr>
        <w:t xml:space="preserve"> with a bonsai tree, a candle mug, a stack of coasters in a wire holder, a wooden napkin holder, and the kitchen counter itself.</w:t>
      </w:r>
    </w:p>
    <w:tbl>
      <w:tblPr>
        <w:tblW w:w="10283" w:type="dxa"/>
        <w:tblCellMar>
          <w:left w:w="0" w:type="dxa"/>
          <w:right w:w="0" w:type="dxa"/>
        </w:tblCellMar>
        <w:tblLook w:val="04A0" w:firstRow="1" w:lastRow="0" w:firstColumn="1" w:lastColumn="0" w:noHBand="0" w:noVBand="1"/>
      </w:tblPr>
      <w:tblGrid>
        <w:gridCol w:w="1735"/>
        <w:gridCol w:w="1735"/>
        <w:gridCol w:w="6813"/>
      </w:tblGrid>
      <w:tr w:rsidR="002B55E4" w:rsidRPr="002B55E4" w14:paraId="0FB52E96" w14:textId="77777777" w:rsidTr="002B55E4">
        <w:trPr>
          <w:trHeight w:val="196"/>
        </w:trPr>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D77491A" w14:textId="77777777" w:rsidR="002B55E4" w:rsidRPr="002B55E4" w:rsidRDefault="002B55E4" w:rsidP="002B55E4">
            <w:pPr>
              <w:spacing w:after="0" w:line="360" w:lineRule="auto"/>
              <w:jc w:val="center"/>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b/>
                <w:bCs/>
                <w:color w:val="000000"/>
                <w:kern w:val="0"/>
                <w:sz w:val="20"/>
                <w:szCs w:val="20"/>
                <w14:ligatures w14:val="none"/>
              </w:rPr>
              <w:t>Object</w:t>
            </w:r>
          </w:p>
        </w:tc>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3C4B8D" w14:textId="77777777" w:rsidR="002B55E4" w:rsidRPr="002B55E4" w:rsidRDefault="002B55E4" w:rsidP="002B55E4">
            <w:pPr>
              <w:spacing w:after="0" w:line="360" w:lineRule="auto"/>
              <w:jc w:val="center"/>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b/>
                <w:bCs/>
                <w:color w:val="000000"/>
                <w:kern w:val="0"/>
                <w:sz w:val="20"/>
                <w:szCs w:val="20"/>
                <w14:ligatures w14:val="none"/>
              </w:rPr>
              <w:t>Shapes Used</w:t>
            </w:r>
          </w:p>
        </w:tc>
        <w:tc>
          <w:tcPr>
            <w:tcW w:w="681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82B49A5" w14:textId="77777777" w:rsidR="002B55E4" w:rsidRPr="002B55E4" w:rsidRDefault="002B55E4" w:rsidP="002B55E4">
            <w:pPr>
              <w:spacing w:after="0" w:line="360" w:lineRule="auto"/>
              <w:jc w:val="center"/>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b/>
                <w:bCs/>
                <w:color w:val="000000"/>
                <w:kern w:val="0"/>
                <w:sz w:val="20"/>
                <w:szCs w:val="20"/>
                <w14:ligatures w14:val="none"/>
              </w:rPr>
              <w:t>How They Were Made</w:t>
            </w:r>
          </w:p>
        </w:tc>
      </w:tr>
      <w:tr w:rsidR="002B55E4" w:rsidRPr="002B55E4" w14:paraId="15FAD25C" w14:textId="77777777" w:rsidTr="002B55E4">
        <w:trPr>
          <w:trHeight w:val="1483"/>
        </w:trPr>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4C8FCB2"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proofErr w:type="gramStart"/>
            <w:r w:rsidRPr="002B55E4">
              <w:rPr>
                <w:rFonts w:ascii="Times New Roman" w:eastAsia="Times New Roman" w:hAnsi="Times New Roman" w:cs="Times New Roman"/>
                <w:color w:val="000000"/>
                <w:kern w:val="0"/>
                <w:sz w:val="20"/>
                <w:szCs w:val="20"/>
                <w14:ligatures w14:val="none"/>
              </w:rPr>
              <w:t>Flower Pot</w:t>
            </w:r>
            <w:proofErr w:type="gramEnd"/>
            <w:r w:rsidRPr="002B55E4">
              <w:rPr>
                <w:rFonts w:ascii="Times New Roman" w:eastAsia="Times New Roman" w:hAnsi="Times New Roman" w:cs="Times New Roman"/>
                <w:color w:val="000000"/>
                <w:kern w:val="0"/>
                <w:sz w:val="20"/>
                <w:szCs w:val="20"/>
                <w14:ligatures w14:val="none"/>
              </w:rPr>
              <w:t xml:space="preserve"> + Bonsai Tree</w:t>
            </w:r>
          </w:p>
        </w:tc>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D930817"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Cylinders, Spheres</w:t>
            </w:r>
          </w:p>
        </w:tc>
        <w:tc>
          <w:tcPr>
            <w:tcW w:w="681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CAA2283"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 xml:space="preserve">Two stacked cylinders make the pot: a narrower base and a taller upper section, with a flat cylinder disk on top for soil. At first the cylinders didn’t touch and looked like floating shapes. I tried a tapered </w:t>
            </w:r>
            <w:proofErr w:type="gramStart"/>
            <w:r w:rsidRPr="002B55E4">
              <w:rPr>
                <w:rFonts w:ascii="Times New Roman" w:eastAsia="Times New Roman" w:hAnsi="Times New Roman" w:cs="Times New Roman"/>
                <w:color w:val="000000"/>
                <w:kern w:val="0"/>
                <w:sz w:val="20"/>
                <w:szCs w:val="20"/>
                <w14:ligatures w14:val="none"/>
              </w:rPr>
              <w:t>cylinder</w:t>
            </w:r>
            <w:proofErr w:type="gramEnd"/>
            <w:r w:rsidRPr="002B55E4">
              <w:rPr>
                <w:rFonts w:ascii="Times New Roman" w:eastAsia="Times New Roman" w:hAnsi="Times New Roman" w:cs="Times New Roman"/>
                <w:color w:val="000000"/>
                <w:kern w:val="0"/>
                <w:sz w:val="20"/>
                <w:szCs w:val="20"/>
                <w14:ligatures w14:val="none"/>
              </w:rPr>
              <w:t xml:space="preserve"> but it didn’t match the pot, so I went back to two cylinders and adjusted them to make a single cohesive shape. </w:t>
            </w:r>
            <w:r w:rsidRPr="002B55E4">
              <w:rPr>
                <w:rFonts w:ascii="Times New Roman" w:eastAsia="Times New Roman" w:hAnsi="Times New Roman" w:cs="Times New Roman"/>
                <w:color w:val="000000"/>
                <w:kern w:val="0"/>
                <w:sz w:val="20"/>
                <w:szCs w:val="20"/>
                <w14:ligatures w14:val="none"/>
              </w:rPr>
              <w:br/>
              <w:t>The bonsai trunk and branches are cylinders rotated at different angles, and six overlapping spheres form the foliage. </w:t>
            </w:r>
          </w:p>
        </w:tc>
      </w:tr>
      <w:tr w:rsidR="002B55E4" w:rsidRPr="002B55E4" w14:paraId="22F95160" w14:textId="77777777" w:rsidTr="002B55E4">
        <w:trPr>
          <w:trHeight w:val="1044"/>
        </w:trPr>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264D3EF"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Candle Mug</w:t>
            </w:r>
          </w:p>
        </w:tc>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12360BA"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Cylinder, Torus</w:t>
            </w:r>
          </w:p>
        </w:tc>
        <w:tc>
          <w:tcPr>
            <w:tcW w:w="681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5427E6F"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Cylinder for the mug body with a thin cylinder inside to represent candle wax. The handle is a torus, positioned so only the outer half is visible, making a clean D-shape. A thin cylinder wraps around the lower portion as a label band. I had to tweak rotations and positions to make the handle line up with the mug body realistically.</w:t>
            </w:r>
          </w:p>
        </w:tc>
      </w:tr>
      <w:tr w:rsidR="002B55E4" w:rsidRPr="002B55E4" w14:paraId="7BD8EFEA" w14:textId="77777777" w:rsidTr="002B55E4">
        <w:trPr>
          <w:trHeight w:val="1044"/>
        </w:trPr>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1B3A824"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Coaster Set + Wire Holder</w:t>
            </w:r>
          </w:p>
        </w:tc>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44645DE"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Cylinder, Sphere</w:t>
            </w:r>
          </w:p>
        </w:tc>
        <w:tc>
          <w:tcPr>
            <w:tcW w:w="681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6F338DA"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Eight flat cylinders make the coasters. The wire holder was tricky: four U-shaped arches built from two thin vertical cylinders for the legs, two horizontal foot bars, and a stretched sphere on top to round the curve. It took multiple adjustments to get the spacing, rotation, and proportions correct so the holder looks stable and accurate.</w:t>
            </w:r>
          </w:p>
        </w:tc>
      </w:tr>
      <w:tr w:rsidR="002B55E4" w:rsidRPr="002B55E4" w14:paraId="01436309" w14:textId="77777777" w:rsidTr="002B55E4">
        <w:trPr>
          <w:trHeight w:val="1059"/>
        </w:trPr>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C78D35A"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Napkin Holder</w:t>
            </w:r>
          </w:p>
        </w:tc>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250FA63"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Box, Cylinder</w:t>
            </w:r>
          </w:p>
        </w:tc>
        <w:tc>
          <w:tcPr>
            <w:tcW w:w="681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7A287E0"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Two vertical box panels form the sides. A cylinder rotated 90 degrees and half-hidden inside the boxes fakes the curved arch on top. A flat box connects the panels at the base. Twelve thin boxes packed inside the holder represent upright napkins. Positioning the cylinder correctly was tricky to make the arch look natural without custom geometry.</w:t>
            </w:r>
          </w:p>
        </w:tc>
      </w:tr>
      <w:tr w:rsidR="002B55E4" w:rsidRPr="002B55E4" w14:paraId="3839D049" w14:textId="77777777" w:rsidTr="002B55E4">
        <w:trPr>
          <w:trHeight w:val="832"/>
        </w:trPr>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13B0EC3"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lastRenderedPageBreak/>
              <w:t>Kitchen Counter</w:t>
            </w:r>
          </w:p>
        </w:tc>
        <w:tc>
          <w:tcPr>
            <w:tcW w:w="173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1B2150D"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Box, Plane</w:t>
            </w:r>
          </w:p>
        </w:tc>
        <w:tc>
          <w:tcPr>
            <w:tcW w:w="681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7DE5A44"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Box for the countertop with a glossy material to make it look polished, another box for the vertical front face, and a flat plane for the lower shelf with a tiled stone texture. Adjusting the shininess on the countertop helped it feel reflective and realistic instead of flat.</w:t>
            </w:r>
          </w:p>
        </w:tc>
      </w:tr>
    </w:tbl>
    <w:p w14:paraId="63E640AC"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p>
    <w:p w14:paraId="6125FF1B"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p>
    <w:tbl>
      <w:tblPr>
        <w:tblW w:w="10314" w:type="dxa"/>
        <w:tblCellMar>
          <w:left w:w="0" w:type="dxa"/>
          <w:right w:w="0" w:type="dxa"/>
        </w:tblCellMar>
        <w:tblLook w:val="04A0" w:firstRow="1" w:lastRow="0" w:firstColumn="1" w:lastColumn="0" w:noHBand="0" w:noVBand="1"/>
      </w:tblPr>
      <w:tblGrid>
        <w:gridCol w:w="2338"/>
        <w:gridCol w:w="7976"/>
      </w:tblGrid>
      <w:tr w:rsidR="002B55E4" w:rsidRPr="002B55E4" w14:paraId="407B3A2A" w14:textId="77777777" w:rsidTr="002B55E4">
        <w:trPr>
          <w:trHeight w:val="200"/>
        </w:trPr>
        <w:tc>
          <w:tcPr>
            <w:tcW w:w="233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E35C452" w14:textId="405072C9" w:rsidR="002B55E4" w:rsidRPr="002B55E4" w:rsidRDefault="002B55E4" w:rsidP="002B55E4">
            <w:pPr>
              <w:spacing w:after="0" w:line="360" w:lineRule="auto"/>
              <w:jc w:val="center"/>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kern w:val="0"/>
                <w:sz w:val="20"/>
                <w:szCs w:val="20"/>
                <w14:ligatures w14:val="none"/>
              </w:rPr>
              <w:t>Lighting &amp; Materials</w:t>
            </w:r>
          </w:p>
        </w:tc>
        <w:tc>
          <w:tcPr>
            <w:tcW w:w="797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B93D8E" w14:textId="77777777" w:rsidR="002B55E4" w:rsidRPr="002B55E4" w:rsidRDefault="002B55E4" w:rsidP="002B55E4">
            <w:pPr>
              <w:spacing w:after="0" w:line="360" w:lineRule="auto"/>
              <w:jc w:val="center"/>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b/>
                <w:bCs/>
                <w:color w:val="000000"/>
                <w:kern w:val="0"/>
                <w:sz w:val="20"/>
                <w:szCs w:val="20"/>
                <w14:ligatures w14:val="none"/>
              </w:rPr>
              <w:t>Details</w:t>
            </w:r>
          </w:p>
        </w:tc>
      </w:tr>
      <w:tr w:rsidR="002B55E4" w:rsidRPr="002B55E4" w14:paraId="12E1DBBB" w14:textId="77777777" w:rsidTr="002B55E4">
        <w:trPr>
          <w:trHeight w:val="864"/>
        </w:trPr>
        <w:tc>
          <w:tcPr>
            <w:tcW w:w="233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2734555"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Lighting Setup</w:t>
            </w:r>
          </w:p>
        </w:tc>
        <w:tc>
          <w:tcPr>
            <w:tcW w:w="797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B37B32F"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 xml:space="preserve">I used a four-light Phong setup: a directional sun light from the front-left to match the window light in the photo, a warm point light to boost the key light, a cool blue sky </w:t>
            </w:r>
            <w:proofErr w:type="gramStart"/>
            <w:r w:rsidRPr="002B55E4">
              <w:rPr>
                <w:rFonts w:ascii="Times New Roman" w:eastAsia="Times New Roman" w:hAnsi="Times New Roman" w:cs="Times New Roman"/>
                <w:color w:val="000000"/>
                <w:kern w:val="0"/>
                <w:sz w:val="20"/>
                <w:szCs w:val="20"/>
                <w14:ligatures w14:val="none"/>
              </w:rPr>
              <w:t>fill</w:t>
            </w:r>
            <w:proofErr w:type="gramEnd"/>
            <w:r w:rsidRPr="002B55E4">
              <w:rPr>
                <w:rFonts w:ascii="Times New Roman" w:eastAsia="Times New Roman" w:hAnsi="Times New Roman" w:cs="Times New Roman"/>
                <w:color w:val="000000"/>
                <w:kern w:val="0"/>
                <w:sz w:val="20"/>
                <w:szCs w:val="20"/>
                <w14:ligatures w14:val="none"/>
              </w:rPr>
              <w:t xml:space="preserve"> to brighten the shadows, and a soft overhead fill so nothing went totally dark</w:t>
            </w:r>
          </w:p>
        </w:tc>
      </w:tr>
      <w:tr w:rsidR="002B55E4" w:rsidRPr="002B55E4" w14:paraId="565FFB72" w14:textId="77777777" w:rsidTr="002B55E4">
        <w:trPr>
          <w:trHeight w:val="632"/>
        </w:trPr>
        <w:tc>
          <w:tcPr>
            <w:tcW w:w="233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DB75D9C"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Ambient</w:t>
            </w:r>
          </w:p>
        </w:tc>
        <w:tc>
          <w:tcPr>
            <w:tcW w:w="797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E8F3137"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 xml:space="preserve">This is the base light that hits everything no matter what. I kept it </w:t>
            </w:r>
            <w:proofErr w:type="gramStart"/>
            <w:r w:rsidRPr="002B55E4">
              <w:rPr>
                <w:rFonts w:ascii="Times New Roman" w:eastAsia="Times New Roman" w:hAnsi="Times New Roman" w:cs="Times New Roman"/>
                <w:color w:val="000000"/>
                <w:kern w:val="0"/>
                <w:sz w:val="20"/>
                <w:szCs w:val="20"/>
                <w14:ligatures w14:val="none"/>
              </w:rPr>
              <w:t>low</w:t>
            </w:r>
            <w:proofErr w:type="gramEnd"/>
            <w:r w:rsidRPr="002B55E4">
              <w:rPr>
                <w:rFonts w:ascii="Times New Roman" w:eastAsia="Times New Roman" w:hAnsi="Times New Roman" w:cs="Times New Roman"/>
                <w:color w:val="000000"/>
                <w:kern w:val="0"/>
                <w:sz w:val="20"/>
                <w:szCs w:val="20"/>
                <w14:ligatures w14:val="none"/>
              </w:rPr>
              <w:t xml:space="preserve"> so shadows still look like shadows but nothing in the scene goes completely black</w:t>
            </w:r>
          </w:p>
        </w:tc>
      </w:tr>
      <w:tr w:rsidR="002B55E4" w:rsidRPr="002B55E4" w14:paraId="3433CAD4" w14:textId="77777777" w:rsidTr="002B55E4">
        <w:trPr>
          <w:trHeight w:val="848"/>
        </w:trPr>
        <w:tc>
          <w:tcPr>
            <w:tcW w:w="233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B3E36FB"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Diffuse</w:t>
            </w:r>
          </w:p>
        </w:tc>
        <w:tc>
          <w:tcPr>
            <w:tcW w:w="797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CD00A9B"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This controls how bright surfaces look depending on the angle to the light. Faces pointing at the light are bright, angled surfaces are darker. The sun light does most of the work in showing the shape of each object</w:t>
            </w:r>
          </w:p>
        </w:tc>
      </w:tr>
      <w:tr w:rsidR="002B55E4" w:rsidRPr="002B55E4" w14:paraId="3915F24E" w14:textId="77777777" w:rsidTr="002B55E4">
        <w:trPr>
          <w:trHeight w:val="1080"/>
        </w:trPr>
        <w:tc>
          <w:tcPr>
            <w:tcW w:w="233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1F8FDC8"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Specular</w:t>
            </w:r>
          </w:p>
        </w:tc>
        <w:tc>
          <w:tcPr>
            <w:tcW w:w="797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82CC889"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This makes shiny spots on surfaces. It shows up only in certain places and moves when the camera moves. I set different shininess for each material. Rough stuff like bark and soil has almost no specular, while glossy stuff like the ceramic mug and the countertop has a tight, bright highlight that makes it look real</w:t>
            </w:r>
          </w:p>
        </w:tc>
      </w:tr>
      <w:tr w:rsidR="002B55E4" w:rsidRPr="002B55E4" w14:paraId="64FBDC96" w14:textId="77777777" w:rsidTr="002B55E4">
        <w:trPr>
          <w:trHeight w:val="416"/>
        </w:trPr>
        <w:tc>
          <w:tcPr>
            <w:tcW w:w="233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9FD7F91"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Material Effect</w:t>
            </w:r>
          </w:p>
        </w:tc>
        <w:tc>
          <w:tcPr>
            <w:tcW w:w="797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D13A05D" w14:textId="77777777" w:rsidR="002B55E4" w:rsidRPr="002B55E4" w:rsidRDefault="002B55E4" w:rsidP="002B55E4">
            <w:pPr>
              <w:spacing w:after="0" w:line="360" w:lineRule="auto"/>
              <w:rPr>
                <w:rFonts w:ascii="Times New Roman" w:eastAsia="Times New Roman" w:hAnsi="Times New Roman" w:cs="Times New Roman"/>
                <w:kern w:val="0"/>
                <w:sz w:val="20"/>
                <w:szCs w:val="20"/>
                <w14:ligatures w14:val="none"/>
              </w:rPr>
            </w:pPr>
            <w:r w:rsidRPr="002B55E4">
              <w:rPr>
                <w:rFonts w:ascii="Times New Roman" w:eastAsia="Times New Roman" w:hAnsi="Times New Roman" w:cs="Times New Roman"/>
                <w:color w:val="000000"/>
                <w:kern w:val="0"/>
                <w:sz w:val="20"/>
                <w:szCs w:val="20"/>
                <w14:ligatures w14:val="none"/>
              </w:rPr>
              <w:t>Adjusting specular and shininess made rough things look dull and glossy things stand out, which made the scene feel more real.</w:t>
            </w:r>
          </w:p>
        </w:tc>
      </w:tr>
    </w:tbl>
    <w:p w14:paraId="534A25EF" w14:textId="77777777" w:rsidR="002B55E4" w:rsidRDefault="002B55E4" w:rsidP="002B55E4">
      <w:pPr>
        <w:spacing w:after="0" w:line="480" w:lineRule="auto"/>
        <w:outlineLvl w:val="1"/>
        <w:rPr>
          <w:rFonts w:ascii="Times New Roman" w:eastAsia="Times New Roman" w:hAnsi="Times New Roman" w:cs="Times New Roman"/>
          <w:b/>
          <w:bCs/>
          <w:kern w:val="0"/>
          <w14:ligatures w14:val="none"/>
        </w:rPr>
      </w:pPr>
    </w:p>
    <w:p w14:paraId="38FE617C" w14:textId="245E5E08" w:rsidR="002B55E4" w:rsidRPr="002B55E4" w:rsidRDefault="002B55E4" w:rsidP="002B55E4">
      <w:pPr>
        <w:spacing w:after="0" w:line="480" w:lineRule="auto"/>
        <w:outlineLvl w:val="1"/>
        <w:rPr>
          <w:rFonts w:ascii="Times New Roman" w:eastAsia="Times New Roman" w:hAnsi="Times New Roman" w:cs="Times New Roman"/>
          <w:b/>
          <w:bCs/>
          <w:kern w:val="0"/>
          <w14:ligatures w14:val="none"/>
        </w:rPr>
      </w:pPr>
      <w:r w:rsidRPr="002B55E4">
        <w:rPr>
          <w:rFonts w:ascii="Times New Roman" w:eastAsia="Times New Roman" w:hAnsi="Times New Roman" w:cs="Times New Roman"/>
          <w:b/>
          <w:bCs/>
          <w:kern w:val="0"/>
          <w14:ligatures w14:val="none"/>
        </w:rPr>
        <w:t>Navigating the 3D Scene</w:t>
      </w:r>
    </w:p>
    <w:p w14:paraId="0B89A713" w14:textId="76C1D532" w:rsidR="002B55E4" w:rsidRPr="002B55E4" w:rsidRDefault="002B55E4" w:rsidP="00D71BB7">
      <w:pPr>
        <w:spacing w:after="0" w:line="480" w:lineRule="auto"/>
        <w:outlineLvl w:val="1"/>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The virtual camera in the scene is controlled using a combination of keyboard input and mouse movement. This was not intuitive at first. It was not until the Module 3 milestones where we explored camera movement that I understood how I was supposed to navigate the image. The camera system is built around a view matrix that gets recalculated every frame based on position and look direction.</w:t>
      </w:r>
      <w:r w:rsidRPr="002B55E4">
        <w:rPr>
          <w:rFonts w:ascii="Times New Roman" w:eastAsia="Times New Roman" w:hAnsi="Times New Roman" w:cs="Times New Roman"/>
          <w:kern w:val="0"/>
          <w14:ligatures w14:val="none"/>
        </w:rPr>
        <w:t xml:space="preserve"> </w:t>
      </w:r>
      <w:r w:rsidRPr="002B55E4">
        <w:rPr>
          <w:rFonts w:ascii="Times New Roman" w:eastAsia="Times New Roman" w:hAnsi="Times New Roman" w:cs="Times New Roman"/>
          <w:kern w:val="0"/>
          <w14:ligatures w14:val="none"/>
        </w:rPr>
        <w:t>The camera’s position and orientation update continuously based on input, allowing smooth movement throughout the scene.</w:t>
      </w:r>
      <w:r w:rsidR="00D71BB7" w:rsidRPr="00D71BB7">
        <w:rPr>
          <w:rFonts w:ascii="Times New Roman" w:eastAsia="Times New Roman" w:hAnsi="Times New Roman" w:cs="Times New Roman"/>
          <w:kern w:val="0"/>
          <w14:ligatures w14:val="none"/>
        </w:rPr>
        <w:t xml:space="preserve"> </w:t>
      </w:r>
      <w:r w:rsidR="00D71BB7" w:rsidRPr="002B55E4">
        <w:rPr>
          <w:rFonts w:ascii="Times New Roman" w:eastAsia="Times New Roman" w:hAnsi="Times New Roman" w:cs="Times New Roman"/>
          <w:kern w:val="0"/>
          <w14:ligatures w14:val="none"/>
        </w:rPr>
        <w:t xml:space="preserve">You can look around the scene by moving your mouse. Moving it left and right changes where you’re looking </w:t>
      </w:r>
      <w:proofErr w:type="gramStart"/>
      <w:r w:rsidR="00D71BB7" w:rsidRPr="002B55E4">
        <w:rPr>
          <w:rFonts w:ascii="Times New Roman" w:eastAsia="Times New Roman" w:hAnsi="Times New Roman" w:cs="Times New Roman"/>
          <w:kern w:val="0"/>
          <w14:ligatures w14:val="none"/>
        </w:rPr>
        <w:t>horizontally, and</w:t>
      </w:r>
      <w:proofErr w:type="gramEnd"/>
      <w:r w:rsidR="00D71BB7" w:rsidRPr="002B55E4">
        <w:rPr>
          <w:rFonts w:ascii="Times New Roman" w:eastAsia="Times New Roman" w:hAnsi="Times New Roman" w:cs="Times New Roman"/>
          <w:kern w:val="0"/>
          <w14:ligatures w14:val="none"/>
        </w:rPr>
        <w:t xml:space="preserve"> moving it up and down lets you look higher or lower. The scroll wheel lets you speed up or slow down </w:t>
      </w:r>
      <w:r w:rsidR="00D71BB7" w:rsidRPr="002B55E4">
        <w:rPr>
          <w:rFonts w:ascii="Times New Roman" w:eastAsia="Times New Roman" w:hAnsi="Times New Roman" w:cs="Times New Roman"/>
          <w:kern w:val="0"/>
          <w14:ligatures w14:val="none"/>
        </w:rPr>
        <w:lastRenderedPageBreak/>
        <w:t>your movement. This is all handled in ViewManager.cpp using mouse input through GLFW callbacks</w:t>
      </w:r>
      <w:r w:rsidR="00D71BB7">
        <w:rPr>
          <w:rFonts w:ascii="Times New Roman" w:eastAsia="Times New Roman" w:hAnsi="Times New Roman" w:cs="Times New Roman"/>
          <w:kern w:val="0"/>
          <w14:ligatures w14:val="none"/>
        </w:rPr>
        <w:t xml:space="preserve">. The Keyboard – Key interactions are listed below.  </w:t>
      </w:r>
    </w:p>
    <w:tbl>
      <w:tblPr>
        <w:tblStyle w:val="TableGrid"/>
        <w:tblW w:w="0" w:type="auto"/>
        <w:tblLook w:val="04A0" w:firstRow="1" w:lastRow="0" w:firstColumn="1" w:lastColumn="0" w:noHBand="0" w:noVBand="1"/>
      </w:tblPr>
      <w:tblGrid>
        <w:gridCol w:w="2576"/>
        <w:gridCol w:w="3216"/>
      </w:tblGrid>
      <w:tr w:rsidR="002B55E4" w:rsidRPr="002B55E4" w14:paraId="1DA515D8" w14:textId="77777777" w:rsidTr="002B55E4">
        <w:tc>
          <w:tcPr>
            <w:tcW w:w="0" w:type="auto"/>
            <w:hideMark/>
          </w:tcPr>
          <w:p w14:paraId="3ADB4B62" w14:textId="3079821A" w:rsidR="002B55E4" w:rsidRPr="002B55E4" w:rsidRDefault="002B55E4" w:rsidP="002B55E4">
            <w:pPr>
              <w:spacing w:line="480" w:lineRule="auto"/>
              <w:jc w:val="center"/>
              <w:rPr>
                <w:rFonts w:ascii="Times New Roman" w:eastAsia="Times New Roman" w:hAnsi="Times New Roman" w:cs="Times New Roman"/>
                <w:b/>
                <w:bCs/>
                <w:kern w:val="0"/>
                <w14:ligatures w14:val="none"/>
              </w:rPr>
            </w:pPr>
            <w:r w:rsidRPr="002B55E4">
              <w:rPr>
                <w:rFonts w:ascii="Times New Roman" w:eastAsia="Times New Roman" w:hAnsi="Times New Roman" w:cs="Times New Roman"/>
                <w:b/>
                <w:bCs/>
                <w:kern w:val="0"/>
                <w14:ligatures w14:val="none"/>
              </w:rPr>
              <w:t>Key</w:t>
            </w:r>
            <w:r w:rsidRPr="002B55E4">
              <w:rPr>
                <w:rFonts w:ascii="Times New Roman" w:eastAsia="Times New Roman" w:hAnsi="Times New Roman" w:cs="Times New Roman"/>
                <w:b/>
                <w:bCs/>
                <w:kern w:val="0"/>
                <w14:ligatures w14:val="none"/>
              </w:rPr>
              <w:t xml:space="preserve">board Control Key </w:t>
            </w:r>
          </w:p>
        </w:tc>
        <w:tc>
          <w:tcPr>
            <w:tcW w:w="0" w:type="auto"/>
            <w:hideMark/>
          </w:tcPr>
          <w:p w14:paraId="09E7D362" w14:textId="77777777" w:rsidR="002B55E4" w:rsidRPr="002B55E4" w:rsidRDefault="002B55E4" w:rsidP="002B55E4">
            <w:pPr>
              <w:spacing w:line="480" w:lineRule="auto"/>
              <w:jc w:val="center"/>
              <w:rPr>
                <w:rFonts w:ascii="Times New Roman" w:eastAsia="Times New Roman" w:hAnsi="Times New Roman" w:cs="Times New Roman"/>
                <w:b/>
                <w:bCs/>
                <w:kern w:val="0"/>
                <w14:ligatures w14:val="none"/>
              </w:rPr>
            </w:pPr>
            <w:r w:rsidRPr="002B55E4">
              <w:rPr>
                <w:rFonts w:ascii="Times New Roman" w:eastAsia="Times New Roman" w:hAnsi="Times New Roman" w:cs="Times New Roman"/>
                <w:b/>
                <w:bCs/>
                <w:kern w:val="0"/>
                <w14:ligatures w14:val="none"/>
              </w:rPr>
              <w:t>Action</w:t>
            </w:r>
          </w:p>
        </w:tc>
      </w:tr>
      <w:tr w:rsidR="002B55E4" w:rsidRPr="002B55E4" w14:paraId="1E8F3DD4" w14:textId="77777777" w:rsidTr="002B55E4">
        <w:tc>
          <w:tcPr>
            <w:tcW w:w="0" w:type="auto"/>
            <w:hideMark/>
          </w:tcPr>
          <w:p w14:paraId="6143BEA2"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W</w:t>
            </w:r>
          </w:p>
        </w:tc>
        <w:tc>
          <w:tcPr>
            <w:tcW w:w="0" w:type="auto"/>
            <w:hideMark/>
          </w:tcPr>
          <w:p w14:paraId="7EF52B68"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Move forward</w:t>
            </w:r>
          </w:p>
        </w:tc>
      </w:tr>
      <w:tr w:rsidR="002B55E4" w:rsidRPr="002B55E4" w14:paraId="3F858657" w14:textId="77777777" w:rsidTr="002B55E4">
        <w:tc>
          <w:tcPr>
            <w:tcW w:w="0" w:type="auto"/>
            <w:hideMark/>
          </w:tcPr>
          <w:p w14:paraId="7843AA08"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S</w:t>
            </w:r>
          </w:p>
        </w:tc>
        <w:tc>
          <w:tcPr>
            <w:tcW w:w="0" w:type="auto"/>
            <w:hideMark/>
          </w:tcPr>
          <w:p w14:paraId="56DEE1B3"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Move backward</w:t>
            </w:r>
          </w:p>
        </w:tc>
      </w:tr>
      <w:tr w:rsidR="002B55E4" w:rsidRPr="002B55E4" w14:paraId="5DBEC9FD" w14:textId="77777777" w:rsidTr="002B55E4">
        <w:tc>
          <w:tcPr>
            <w:tcW w:w="0" w:type="auto"/>
            <w:hideMark/>
          </w:tcPr>
          <w:p w14:paraId="007F8A2E"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A</w:t>
            </w:r>
          </w:p>
        </w:tc>
        <w:tc>
          <w:tcPr>
            <w:tcW w:w="0" w:type="auto"/>
            <w:hideMark/>
          </w:tcPr>
          <w:p w14:paraId="37E4C0A2"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Strafe left</w:t>
            </w:r>
          </w:p>
        </w:tc>
      </w:tr>
      <w:tr w:rsidR="002B55E4" w:rsidRPr="002B55E4" w14:paraId="491742F7" w14:textId="77777777" w:rsidTr="002B55E4">
        <w:tc>
          <w:tcPr>
            <w:tcW w:w="0" w:type="auto"/>
            <w:hideMark/>
          </w:tcPr>
          <w:p w14:paraId="7B57CA9E"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D</w:t>
            </w:r>
          </w:p>
        </w:tc>
        <w:tc>
          <w:tcPr>
            <w:tcW w:w="0" w:type="auto"/>
            <w:hideMark/>
          </w:tcPr>
          <w:p w14:paraId="72051C30"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Strafe right</w:t>
            </w:r>
          </w:p>
        </w:tc>
      </w:tr>
      <w:tr w:rsidR="002B55E4" w:rsidRPr="002B55E4" w14:paraId="3B1D1182" w14:textId="77777777" w:rsidTr="002B55E4">
        <w:tc>
          <w:tcPr>
            <w:tcW w:w="0" w:type="auto"/>
            <w:hideMark/>
          </w:tcPr>
          <w:p w14:paraId="1C70DC5E"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Q</w:t>
            </w:r>
          </w:p>
        </w:tc>
        <w:tc>
          <w:tcPr>
            <w:tcW w:w="0" w:type="auto"/>
            <w:hideMark/>
          </w:tcPr>
          <w:p w14:paraId="30C2C56F"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Move up</w:t>
            </w:r>
          </w:p>
        </w:tc>
      </w:tr>
      <w:tr w:rsidR="002B55E4" w:rsidRPr="002B55E4" w14:paraId="40EF792E" w14:textId="77777777" w:rsidTr="002B55E4">
        <w:tc>
          <w:tcPr>
            <w:tcW w:w="0" w:type="auto"/>
            <w:hideMark/>
          </w:tcPr>
          <w:p w14:paraId="65358E6D"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E</w:t>
            </w:r>
          </w:p>
        </w:tc>
        <w:tc>
          <w:tcPr>
            <w:tcW w:w="0" w:type="auto"/>
            <w:hideMark/>
          </w:tcPr>
          <w:p w14:paraId="52A5E282"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Move down</w:t>
            </w:r>
          </w:p>
        </w:tc>
      </w:tr>
      <w:tr w:rsidR="002B55E4" w:rsidRPr="002B55E4" w14:paraId="3DE0FA4E" w14:textId="77777777" w:rsidTr="002B55E4">
        <w:tc>
          <w:tcPr>
            <w:tcW w:w="0" w:type="auto"/>
            <w:hideMark/>
          </w:tcPr>
          <w:p w14:paraId="3E08BF64"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P</w:t>
            </w:r>
          </w:p>
        </w:tc>
        <w:tc>
          <w:tcPr>
            <w:tcW w:w="0" w:type="auto"/>
            <w:hideMark/>
          </w:tcPr>
          <w:p w14:paraId="70A32575"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Toggle perspective projection</w:t>
            </w:r>
          </w:p>
        </w:tc>
      </w:tr>
      <w:tr w:rsidR="002B55E4" w:rsidRPr="002B55E4" w14:paraId="237F6FA6" w14:textId="77777777" w:rsidTr="002B55E4">
        <w:tc>
          <w:tcPr>
            <w:tcW w:w="0" w:type="auto"/>
            <w:hideMark/>
          </w:tcPr>
          <w:p w14:paraId="7AEF6576"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O</w:t>
            </w:r>
          </w:p>
        </w:tc>
        <w:tc>
          <w:tcPr>
            <w:tcW w:w="0" w:type="auto"/>
            <w:hideMark/>
          </w:tcPr>
          <w:p w14:paraId="4D146BFC" w14:textId="77777777" w:rsidR="002B55E4" w:rsidRPr="002B55E4" w:rsidRDefault="002B55E4" w:rsidP="002B55E4">
            <w:pPr>
              <w:spacing w:line="480" w:lineRule="auto"/>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Toggle orthographic projection</w:t>
            </w:r>
          </w:p>
        </w:tc>
      </w:tr>
    </w:tbl>
    <w:p w14:paraId="71E88E17" w14:textId="77777777" w:rsidR="00D71BB7" w:rsidRDefault="00D71BB7" w:rsidP="00410CB6">
      <w:pPr>
        <w:spacing w:after="0" w:line="480" w:lineRule="auto"/>
        <w:outlineLvl w:val="1"/>
        <w:rPr>
          <w:rFonts w:ascii="Times New Roman" w:eastAsia="Times New Roman" w:hAnsi="Times New Roman" w:cs="Times New Roman"/>
          <w:kern w:val="0"/>
          <w14:ligatures w14:val="none"/>
        </w:rPr>
      </w:pPr>
    </w:p>
    <w:p w14:paraId="55DCFC31" w14:textId="3D2C91F7" w:rsidR="002B55E4" w:rsidRPr="002B55E4" w:rsidRDefault="002B55E4" w:rsidP="00410CB6">
      <w:pPr>
        <w:spacing w:after="0" w:line="480" w:lineRule="auto"/>
        <w:outlineLvl w:val="1"/>
        <w:rPr>
          <w:rFonts w:ascii="Times New Roman" w:eastAsia="Times New Roman" w:hAnsi="Times New Roman" w:cs="Times New Roman"/>
          <w:b/>
          <w:bCs/>
          <w:kern w:val="0"/>
          <w14:ligatures w14:val="none"/>
        </w:rPr>
      </w:pPr>
      <w:r w:rsidRPr="002B55E4">
        <w:rPr>
          <w:rFonts w:ascii="Times New Roman" w:eastAsia="Times New Roman" w:hAnsi="Times New Roman" w:cs="Times New Roman"/>
          <w:b/>
          <w:bCs/>
          <w:kern w:val="0"/>
          <w14:ligatures w14:val="none"/>
        </w:rPr>
        <w:t>Code Organization</w:t>
      </w:r>
    </w:p>
    <w:p w14:paraId="553E7356" w14:textId="2DEA6E16" w:rsidR="002B55E4" w:rsidRPr="002B55E4" w:rsidRDefault="002B55E4" w:rsidP="002B55E4">
      <w:pPr>
        <w:spacing w:after="0" w:line="480" w:lineRule="auto"/>
        <w:outlineLvl w:val="1"/>
        <w:rPr>
          <w:rFonts w:ascii="Times New Roman" w:eastAsia="Times New Roman" w:hAnsi="Times New Roman" w:cs="Times New Roman"/>
          <w:kern w:val="0"/>
          <w14:ligatures w14:val="none"/>
        </w:rPr>
      </w:pPr>
      <w:r w:rsidRPr="002B55E4">
        <w:rPr>
          <w:rFonts w:ascii="Times New Roman" w:eastAsia="Times New Roman" w:hAnsi="Times New Roman" w:cs="Times New Roman"/>
          <w:kern w:val="0"/>
          <w14:ligatures w14:val="none"/>
        </w:rPr>
        <w:t xml:space="preserve">To keep the project manageable as it grew, I centralized repeated operations into helper </w:t>
      </w:r>
      <w:proofErr w:type="gramStart"/>
      <w:r w:rsidRPr="002B55E4">
        <w:rPr>
          <w:rFonts w:ascii="Times New Roman" w:eastAsia="Times New Roman" w:hAnsi="Times New Roman" w:cs="Times New Roman"/>
          <w:kern w:val="0"/>
          <w14:ligatures w14:val="none"/>
        </w:rPr>
        <w:t>functions</w:t>
      </w:r>
      <w:proofErr w:type="gramEnd"/>
      <w:r w:rsidRPr="002B55E4">
        <w:rPr>
          <w:rFonts w:ascii="Times New Roman" w:eastAsia="Times New Roman" w:hAnsi="Times New Roman" w:cs="Times New Roman"/>
          <w:kern w:val="0"/>
          <w14:ligatures w14:val="none"/>
        </w:rPr>
        <w:t xml:space="preserve"> so I didn’t have to repeat the same code</w:t>
      </w:r>
      <w:r w:rsidR="00410CB6">
        <w:rPr>
          <w:rFonts w:ascii="Times New Roman" w:eastAsia="Times New Roman" w:hAnsi="Times New Roman" w:cs="Times New Roman"/>
          <w:kern w:val="0"/>
          <w14:ligatures w14:val="none"/>
        </w:rPr>
        <w:t xml:space="preserve"> and manage changes more efficiently</w:t>
      </w:r>
      <w:r w:rsidRPr="002B55E4">
        <w:rPr>
          <w:rFonts w:ascii="Times New Roman" w:eastAsia="Times New Roman" w:hAnsi="Times New Roman" w:cs="Times New Roman"/>
          <w:kern w:val="0"/>
          <w14:ligatures w14:val="none"/>
        </w:rPr>
        <w:t>.</w:t>
      </w:r>
    </w:p>
    <w:p w14:paraId="19948BD8" w14:textId="77777777" w:rsidR="002B55E4" w:rsidRPr="002B55E4" w:rsidRDefault="002B55E4" w:rsidP="002B55E4">
      <w:pPr>
        <w:numPr>
          <w:ilvl w:val="0"/>
          <w:numId w:val="2"/>
        </w:numPr>
        <w:spacing w:after="0" w:line="480" w:lineRule="auto"/>
        <w:outlineLvl w:val="1"/>
        <w:rPr>
          <w:rFonts w:ascii="Times New Roman" w:eastAsia="Times New Roman" w:hAnsi="Times New Roman" w:cs="Times New Roman"/>
          <w:kern w:val="0"/>
          <w14:ligatures w14:val="none"/>
        </w:rPr>
      </w:pPr>
      <w:proofErr w:type="spellStart"/>
      <w:proofErr w:type="gramStart"/>
      <w:r w:rsidRPr="002B55E4">
        <w:rPr>
          <w:rFonts w:ascii="Times New Roman" w:eastAsia="Times New Roman" w:hAnsi="Times New Roman" w:cs="Times New Roman"/>
          <w:kern w:val="0"/>
          <w14:ligatures w14:val="none"/>
        </w:rPr>
        <w:t>SetTransformations</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handles scaling, rotation, and position for every object. The rotation happens in Z → Y → X order, so if you rotate on all three axes at once, the order </w:t>
      </w:r>
      <w:proofErr w:type="gramStart"/>
      <w:r w:rsidRPr="002B55E4">
        <w:rPr>
          <w:rFonts w:ascii="Times New Roman" w:eastAsia="Times New Roman" w:hAnsi="Times New Roman" w:cs="Times New Roman"/>
          <w:kern w:val="0"/>
          <w14:ligatures w14:val="none"/>
        </w:rPr>
        <w:t>actually matters</w:t>
      </w:r>
      <w:proofErr w:type="gramEnd"/>
      <w:r w:rsidRPr="002B55E4">
        <w:rPr>
          <w:rFonts w:ascii="Times New Roman" w:eastAsia="Times New Roman" w:hAnsi="Times New Roman" w:cs="Times New Roman"/>
          <w:kern w:val="0"/>
          <w14:ligatures w14:val="none"/>
        </w:rPr>
        <w:t xml:space="preserve">. Having this </w:t>
      </w:r>
      <w:proofErr w:type="gramStart"/>
      <w:r w:rsidRPr="002B55E4">
        <w:rPr>
          <w:rFonts w:ascii="Times New Roman" w:eastAsia="Times New Roman" w:hAnsi="Times New Roman" w:cs="Times New Roman"/>
          <w:kern w:val="0"/>
          <w14:ligatures w14:val="none"/>
        </w:rPr>
        <w:t>all in one</w:t>
      </w:r>
      <w:proofErr w:type="gramEnd"/>
      <w:r w:rsidRPr="002B55E4">
        <w:rPr>
          <w:rFonts w:ascii="Times New Roman" w:eastAsia="Times New Roman" w:hAnsi="Times New Roman" w:cs="Times New Roman"/>
          <w:kern w:val="0"/>
          <w14:ligatures w14:val="none"/>
        </w:rPr>
        <w:t xml:space="preserve"> function made it way easier to tweak stuff, since I could change an object’s size, rotation, or position in one spot and it updated everywhere.</w:t>
      </w:r>
    </w:p>
    <w:p w14:paraId="1D527530" w14:textId="33A0F015" w:rsidR="002B55E4" w:rsidRPr="002B55E4" w:rsidRDefault="002B55E4" w:rsidP="002B55E4">
      <w:pPr>
        <w:numPr>
          <w:ilvl w:val="0"/>
          <w:numId w:val="2"/>
        </w:numPr>
        <w:spacing w:before="100" w:beforeAutospacing="1" w:after="100" w:afterAutospacing="1" w:line="480" w:lineRule="auto"/>
        <w:outlineLvl w:val="1"/>
        <w:rPr>
          <w:rFonts w:ascii="Times New Roman" w:eastAsia="Times New Roman" w:hAnsi="Times New Roman" w:cs="Times New Roman"/>
          <w:kern w:val="0"/>
          <w14:ligatures w14:val="none"/>
        </w:rPr>
      </w:pPr>
      <w:proofErr w:type="spellStart"/>
      <w:proofErr w:type="gramStart"/>
      <w:r w:rsidRPr="002B55E4">
        <w:rPr>
          <w:rFonts w:ascii="Times New Roman" w:eastAsia="Times New Roman" w:hAnsi="Times New Roman" w:cs="Times New Roman"/>
          <w:kern w:val="0"/>
          <w14:ligatures w14:val="none"/>
        </w:rPr>
        <w:t>SetShaderColor</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and </w:t>
      </w:r>
      <w:proofErr w:type="spellStart"/>
      <w:proofErr w:type="gramStart"/>
      <w:r w:rsidRPr="002B55E4">
        <w:rPr>
          <w:rFonts w:ascii="Times New Roman" w:eastAsia="Times New Roman" w:hAnsi="Times New Roman" w:cs="Times New Roman"/>
          <w:kern w:val="0"/>
          <w14:ligatures w14:val="none"/>
        </w:rPr>
        <w:t>SetShaderTexture</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let me switch between flat color mode and texture mode without touching the shader uniforms manually. </w:t>
      </w:r>
    </w:p>
    <w:p w14:paraId="7F667DA9" w14:textId="77777777" w:rsidR="002B55E4" w:rsidRPr="002B55E4" w:rsidRDefault="002B55E4" w:rsidP="002B55E4">
      <w:pPr>
        <w:numPr>
          <w:ilvl w:val="0"/>
          <w:numId w:val="2"/>
        </w:numPr>
        <w:spacing w:before="100" w:beforeAutospacing="1" w:after="100" w:afterAutospacing="1" w:line="480" w:lineRule="auto"/>
        <w:outlineLvl w:val="1"/>
        <w:rPr>
          <w:rFonts w:ascii="Times New Roman" w:eastAsia="Times New Roman" w:hAnsi="Times New Roman" w:cs="Times New Roman"/>
          <w:kern w:val="0"/>
          <w14:ligatures w14:val="none"/>
        </w:rPr>
      </w:pPr>
      <w:proofErr w:type="spellStart"/>
      <w:proofErr w:type="gramStart"/>
      <w:r w:rsidRPr="002B55E4">
        <w:rPr>
          <w:rFonts w:ascii="Times New Roman" w:eastAsia="Times New Roman" w:hAnsi="Times New Roman" w:cs="Times New Roman"/>
          <w:kern w:val="0"/>
          <w14:ligatures w14:val="none"/>
        </w:rPr>
        <w:lastRenderedPageBreak/>
        <w:t>SetShaderMaterial</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sends all the material properties like diffuse color, specular color, and shininess to the shader in a single call. This saved me from having to set each value individually for every object.</w:t>
      </w:r>
    </w:p>
    <w:p w14:paraId="19EFCAB0" w14:textId="785534EF" w:rsidR="002B55E4" w:rsidRPr="002B55E4" w:rsidRDefault="002B55E4" w:rsidP="002B55E4">
      <w:pPr>
        <w:numPr>
          <w:ilvl w:val="0"/>
          <w:numId w:val="2"/>
        </w:numPr>
        <w:spacing w:before="100" w:beforeAutospacing="1" w:after="100" w:afterAutospacing="1" w:line="480" w:lineRule="auto"/>
        <w:outlineLvl w:val="1"/>
        <w:rPr>
          <w:rFonts w:ascii="Times New Roman" w:eastAsia="Times New Roman" w:hAnsi="Times New Roman" w:cs="Times New Roman"/>
          <w:kern w:val="0"/>
          <w14:ligatures w14:val="none"/>
        </w:rPr>
      </w:pPr>
      <w:proofErr w:type="spellStart"/>
      <w:proofErr w:type="gramStart"/>
      <w:r w:rsidRPr="002B55E4">
        <w:rPr>
          <w:rFonts w:ascii="Times New Roman" w:eastAsia="Times New Roman" w:hAnsi="Times New Roman" w:cs="Times New Roman"/>
          <w:kern w:val="0"/>
          <w14:ligatures w14:val="none"/>
        </w:rPr>
        <w:t>CreateGLTexture</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handles the full texture pipeline: loading from file, flipping for OpenGL UVs, sending to the GPU, generating mipmaps, and storing a texture ID. </w:t>
      </w:r>
    </w:p>
    <w:p w14:paraId="1F3F7305" w14:textId="77777777" w:rsidR="002B55E4" w:rsidRPr="002B55E4" w:rsidRDefault="002B55E4" w:rsidP="002B55E4">
      <w:pPr>
        <w:numPr>
          <w:ilvl w:val="0"/>
          <w:numId w:val="2"/>
        </w:numPr>
        <w:spacing w:before="100" w:beforeAutospacing="1" w:after="100" w:afterAutospacing="1" w:line="480" w:lineRule="auto"/>
        <w:outlineLvl w:val="1"/>
        <w:rPr>
          <w:rFonts w:ascii="Times New Roman" w:eastAsia="Times New Roman" w:hAnsi="Times New Roman" w:cs="Times New Roman"/>
          <w:kern w:val="0"/>
          <w14:ligatures w14:val="none"/>
        </w:rPr>
      </w:pPr>
      <w:proofErr w:type="spellStart"/>
      <w:proofErr w:type="gramStart"/>
      <w:r w:rsidRPr="002B55E4">
        <w:rPr>
          <w:rFonts w:ascii="Times New Roman" w:eastAsia="Times New Roman" w:hAnsi="Times New Roman" w:cs="Times New Roman"/>
          <w:kern w:val="0"/>
          <w14:ligatures w14:val="none"/>
        </w:rPr>
        <w:t>DefineObjectMaterials</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and </w:t>
      </w:r>
      <w:proofErr w:type="spellStart"/>
      <w:proofErr w:type="gramStart"/>
      <w:r w:rsidRPr="002B55E4">
        <w:rPr>
          <w:rFonts w:ascii="Times New Roman" w:eastAsia="Times New Roman" w:hAnsi="Times New Roman" w:cs="Times New Roman"/>
          <w:kern w:val="0"/>
          <w14:ligatures w14:val="none"/>
        </w:rPr>
        <w:t>SetupSceneLights</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keep all the scene configuration separate from the render loop. </w:t>
      </w:r>
      <w:proofErr w:type="spellStart"/>
      <w:proofErr w:type="gramStart"/>
      <w:r w:rsidRPr="002B55E4">
        <w:rPr>
          <w:rFonts w:ascii="Times New Roman" w:eastAsia="Times New Roman" w:hAnsi="Times New Roman" w:cs="Times New Roman"/>
          <w:kern w:val="0"/>
          <w14:ligatures w14:val="none"/>
        </w:rPr>
        <w:t>DefineObjectMaterials</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registers every material at startup, while </w:t>
      </w:r>
      <w:proofErr w:type="spellStart"/>
      <w:proofErr w:type="gramStart"/>
      <w:r w:rsidRPr="002B55E4">
        <w:rPr>
          <w:rFonts w:ascii="Times New Roman" w:eastAsia="Times New Roman" w:hAnsi="Times New Roman" w:cs="Times New Roman"/>
          <w:kern w:val="0"/>
          <w14:ligatures w14:val="none"/>
        </w:rPr>
        <w:t>SetupSceneLights</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xml:space="preserve">) configures all five lights in one place. This way, </w:t>
      </w:r>
      <w:proofErr w:type="spellStart"/>
      <w:proofErr w:type="gramStart"/>
      <w:r w:rsidRPr="002B55E4">
        <w:rPr>
          <w:rFonts w:ascii="Times New Roman" w:eastAsia="Times New Roman" w:hAnsi="Times New Roman" w:cs="Times New Roman"/>
          <w:kern w:val="0"/>
          <w14:ligatures w14:val="none"/>
        </w:rPr>
        <w:t>RenderScene</w:t>
      </w:r>
      <w:proofErr w:type="spellEnd"/>
      <w:r w:rsidRPr="002B55E4">
        <w:rPr>
          <w:rFonts w:ascii="Times New Roman" w:eastAsia="Times New Roman" w:hAnsi="Times New Roman" w:cs="Times New Roman"/>
          <w:kern w:val="0"/>
          <w14:ligatures w14:val="none"/>
        </w:rPr>
        <w:t>(</w:t>
      </w:r>
      <w:proofErr w:type="gramEnd"/>
      <w:r w:rsidRPr="002B55E4">
        <w:rPr>
          <w:rFonts w:ascii="Times New Roman" w:eastAsia="Times New Roman" w:hAnsi="Times New Roman" w:cs="Times New Roman"/>
          <w:kern w:val="0"/>
          <w14:ligatures w14:val="none"/>
        </w:rPr>
        <w:t>) stays focused on drawing objects and layout.</w:t>
      </w:r>
    </w:p>
    <w:p w14:paraId="423AAC96" w14:textId="77777777" w:rsidR="007D16A6" w:rsidRDefault="0014324C" w:rsidP="002B55E4">
      <w:pPr>
        <w:pStyle w:val="NormalWeb"/>
        <w:spacing w:before="0" w:beforeAutospacing="0" w:after="0" w:afterAutospacing="0" w:line="480" w:lineRule="auto"/>
      </w:pPr>
      <w:r w:rsidRPr="0014324C">
        <w:t xml:space="preserve">Organizing the code this way made everything way easier to maintain, tweak, and expand. </w:t>
      </w:r>
    </w:p>
    <w:p w14:paraId="03D48645" w14:textId="0A2B8284" w:rsidR="002B55E4" w:rsidRPr="002B55E4" w:rsidRDefault="0014324C" w:rsidP="007D16A6">
      <w:pPr>
        <w:pStyle w:val="NormalWeb"/>
        <w:spacing w:before="0" w:beforeAutospacing="0" w:after="0" w:afterAutospacing="0" w:line="480" w:lineRule="auto"/>
        <w:ind w:firstLine="720"/>
        <w:rPr>
          <w:rFonts w:eastAsiaTheme="majorEastAsia"/>
        </w:rPr>
      </w:pPr>
      <w:r w:rsidRPr="0014324C">
        <w:t xml:space="preserve">Most OpenGL tutorials are written for Windows, so setting up the project on macOS took extra work. I used Homebrew to install GLFW, GLEW, and GLM, then had to manually configure the include paths and link Apple frameworks in VS Code’s </w:t>
      </w:r>
      <w:proofErr w:type="spellStart"/>
      <w:r w:rsidRPr="0014324C">
        <w:t>tasks.json</w:t>
      </w:r>
      <w:proofErr w:type="spellEnd"/>
      <w:r w:rsidRPr="0014324C">
        <w:t xml:space="preserve"> file. The frameworks I linked were OpenGL (the graphics API), Cocoa (for macOS windowing), </w:t>
      </w:r>
      <w:proofErr w:type="spellStart"/>
      <w:r w:rsidRPr="0014324C">
        <w:t>IOKit</w:t>
      </w:r>
      <w:proofErr w:type="spellEnd"/>
      <w:r w:rsidRPr="0014324C">
        <w:t xml:space="preserve"> (handles hardware input for GLFW), and </w:t>
      </w:r>
      <w:proofErr w:type="spellStart"/>
      <w:r w:rsidRPr="0014324C">
        <w:t>CoreVideo</w:t>
      </w:r>
      <w:proofErr w:type="spellEnd"/>
      <w:r w:rsidRPr="0014324C">
        <w:t xml:space="preserve"> (used by GLFW for display sync and timing). Getting all this to compile without errors took a lot of trial and error and felt like its own mini project before I could even start building the scene.</w:t>
      </w:r>
    </w:p>
    <w:sectPr w:rsidR="002B55E4" w:rsidRPr="002B5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75EE1"/>
    <w:multiLevelType w:val="multilevel"/>
    <w:tmpl w:val="69A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B2A29"/>
    <w:multiLevelType w:val="multilevel"/>
    <w:tmpl w:val="453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423953">
    <w:abstractNumId w:val="0"/>
  </w:num>
  <w:num w:numId="2" w16cid:durableId="143420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5E4"/>
    <w:rsid w:val="0014324C"/>
    <w:rsid w:val="001D15E6"/>
    <w:rsid w:val="002B55E4"/>
    <w:rsid w:val="003B35A7"/>
    <w:rsid w:val="00410CB6"/>
    <w:rsid w:val="0053715C"/>
    <w:rsid w:val="005F07A8"/>
    <w:rsid w:val="007A7CC1"/>
    <w:rsid w:val="007D16A6"/>
    <w:rsid w:val="00846AEE"/>
    <w:rsid w:val="009B54F8"/>
    <w:rsid w:val="00D71BB7"/>
    <w:rsid w:val="00F9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563A"/>
  <w15:chartTrackingRefBased/>
  <w15:docId w15:val="{86608910-E396-D345-BDC0-5CC9161B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5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5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5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5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5E4"/>
    <w:rPr>
      <w:rFonts w:eastAsiaTheme="majorEastAsia" w:cstheme="majorBidi"/>
      <w:color w:val="272727" w:themeColor="text1" w:themeTint="D8"/>
    </w:rPr>
  </w:style>
  <w:style w:type="paragraph" w:styleId="Title">
    <w:name w:val="Title"/>
    <w:basedOn w:val="Normal"/>
    <w:next w:val="Normal"/>
    <w:link w:val="TitleChar"/>
    <w:uiPriority w:val="10"/>
    <w:qFormat/>
    <w:rsid w:val="002B5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5E4"/>
    <w:pPr>
      <w:spacing w:before="160"/>
      <w:jc w:val="center"/>
    </w:pPr>
    <w:rPr>
      <w:i/>
      <w:iCs/>
      <w:color w:val="404040" w:themeColor="text1" w:themeTint="BF"/>
    </w:rPr>
  </w:style>
  <w:style w:type="character" w:customStyle="1" w:styleId="QuoteChar">
    <w:name w:val="Quote Char"/>
    <w:basedOn w:val="DefaultParagraphFont"/>
    <w:link w:val="Quote"/>
    <w:uiPriority w:val="29"/>
    <w:rsid w:val="002B55E4"/>
    <w:rPr>
      <w:i/>
      <w:iCs/>
      <w:color w:val="404040" w:themeColor="text1" w:themeTint="BF"/>
    </w:rPr>
  </w:style>
  <w:style w:type="paragraph" w:styleId="ListParagraph">
    <w:name w:val="List Paragraph"/>
    <w:basedOn w:val="Normal"/>
    <w:uiPriority w:val="34"/>
    <w:qFormat/>
    <w:rsid w:val="002B55E4"/>
    <w:pPr>
      <w:ind w:left="720"/>
      <w:contextualSpacing/>
    </w:pPr>
  </w:style>
  <w:style w:type="character" w:styleId="IntenseEmphasis">
    <w:name w:val="Intense Emphasis"/>
    <w:basedOn w:val="DefaultParagraphFont"/>
    <w:uiPriority w:val="21"/>
    <w:qFormat/>
    <w:rsid w:val="002B55E4"/>
    <w:rPr>
      <w:i/>
      <w:iCs/>
      <w:color w:val="0F4761" w:themeColor="accent1" w:themeShade="BF"/>
    </w:rPr>
  </w:style>
  <w:style w:type="paragraph" w:styleId="IntenseQuote">
    <w:name w:val="Intense Quote"/>
    <w:basedOn w:val="Normal"/>
    <w:next w:val="Normal"/>
    <w:link w:val="IntenseQuoteChar"/>
    <w:uiPriority w:val="30"/>
    <w:qFormat/>
    <w:rsid w:val="002B5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5E4"/>
    <w:rPr>
      <w:i/>
      <w:iCs/>
      <w:color w:val="0F4761" w:themeColor="accent1" w:themeShade="BF"/>
    </w:rPr>
  </w:style>
  <w:style w:type="character" w:styleId="IntenseReference">
    <w:name w:val="Intense Reference"/>
    <w:basedOn w:val="DefaultParagraphFont"/>
    <w:uiPriority w:val="32"/>
    <w:qFormat/>
    <w:rsid w:val="002B55E4"/>
    <w:rPr>
      <w:b/>
      <w:bCs/>
      <w:smallCaps/>
      <w:color w:val="0F4761" w:themeColor="accent1" w:themeShade="BF"/>
      <w:spacing w:val="5"/>
    </w:rPr>
  </w:style>
  <w:style w:type="paragraph" w:styleId="NormalWeb">
    <w:name w:val="Normal (Web)"/>
    <w:basedOn w:val="Normal"/>
    <w:uiPriority w:val="99"/>
    <w:semiHidden/>
    <w:unhideWhenUsed/>
    <w:rsid w:val="002B55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55E4"/>
    <w:rPr>
      <w:b/>
      <w:bCs/>
    </w:rPr>
  </w:style>
  <w:style w:type="character" w:customStyle="1" w:styleId="apple-converted-space">
    <w:name w:val="apple-converted-space"/>
    <w:basedOn w:val="DefaultParagraphFont"/>
    <w:rsid w:val="002B55E4"/>
  </w:style>
  <w:style w:type="table" w:styleId="TableGrid">
    <w:name w:val="Table Grid"/>
    <w:basedOn w:val="TableNormal"/>
    <w:uiPriority w:val="39"/>
    <w:rsid w:val="002B5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43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1031</Words>
  <Characters>5878</Characters>
  <Application>Microsoft Office Word</Application>
  <DocSecurity>0</DocSecurity>
  <Lines>48</Lines>
  <Paragraphs>13</Paragraphs>
  <ScaleCrop>false</ScaleCrop>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Vasquez, Emily</dc:creator>
  <cp:keywords/>
  <dc:description/>
  <cp:lastModifiedBy>Vasquez, Emily</cp:lastModifiedBy>
  <cp:revision>8</cp:revision>
  <dcterms:created xsi:type="dcterms:W3CDTF">2026-02-22T23:17:00Z</dcterms:created>
  <dcterms:modified xsi:type="dcterms:W3CDTF">2026-02-23T00:47:00Z</dcterms:modified>
</cp:coreProperties>
</file>