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45" w:rsidRDefault="001F1D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2834"/>
        <w:gridCol w:w="7606"/>
      </w:tblGrid>
      <w:tr w:rsidR="001F1D45">
        <w:trPr>
          <w:trHeight w:val="340"/>
        </w:trPr>
        <w:tc>
          <w:tcPr>
            <w:tcW w:w="0" w:type="auto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0" w:type="auto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Kazımov Mammadamin</w:t>
            </w:r>
          </w:p>
        </w:tc>
      </w:tr>
      <w:tr w:rsidR="001F1D45">
        <w:trPr>
          <w:trHeight w:val="227"/>
        </w:trPr>
        <w:tc>
          <w:tcPr>
            <w:tcW w:w="0" w:type="auto"/>
            <w:gridSpan w:val="2"/>
          </w:tcPr>
          <w:p w:rsidR="001F1D45" w:rsidRDefault="001F1D45"/>
        </w:tc>
      </w:tr>
      <w:tr w:rsidR="001F1D45">
        <w:trPr>
          <w:cantSplit/>
          <w:trHeight w:val="340"/>
        </w:trPr>
        <w:tc>
          <w:tcPr>
            <w:tcW w:w="0" w:type="auto"/>
            <w:vMerge w:val="restart"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Yasamal  distirict , Abdulla Shaig 142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58240" behindDoc="0" locked="0" layoutInCell="1" hidden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1D45">
        <w:trPr>
          <w:cantSplit/>
          <w:trHeight w:val="340"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+994 50 514 54 55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59264" behindDoc="0" locked="0" layoutInCell="1" hidden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1D45">
        <w:trPr>
          <w:cantSplit/>
          <w:trHeight w:val="340"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emin.d.kazimov46@gmail.com 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0288" behindDoc="0" locked="0" layoutInCell="1" hidden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Linkedin: </w:t>
            </w:r>
            <w:hyperlink r:id="rId9">
              <w:r>
                <w:rPr>
                  <w:color w:val="1155CC"/>
                  <w:sz w:val="18"/>
                  <w:szCs w:val="18"/>
                  <w:u w:val="single"/>
                </w:rPr>
                <w:t>https://www.linkedin.com/in/emin-kazimov-7a8198174</w:t>
              </w:r>
            </w:hyperlink>
          </w:p>
        </w:tc>
      </w:tr>
      <w:tr w:rsidR="001F1D45">
        <w:trPr>
          <w:cantSplit/>
          <w:trHeight w:val="397"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  <w:r>
              <w:rPr>
                <w:color w:val="1593CB"/>
                <w:sz w:val="18"/>
                <w:szCs w:val="18"/>
              </w:rPr>
              <w:t>Sex</w:t>
            </w:r>
            <w:r>
              <w:rPr>
                <w:color w:val="1593CB"/>
              </w:rPr>
              <w:t xml:space="preserve"> </w:t>
            </w:r>
            <w:r>
              <w:rPr>
                <w:sz w:val="18"/>
                <w:szCs w:val="18"/>
              </w:rPr>
              <w:t xml:space="preserve">Male </w:t>
            </w:r>
            <w:r>
              <w:rPr>
                <w:color w:val="1593CB"/>
                <w:sz w:val="18"/>
                <w:szCs w:val="18"/>
              </w:rPr>
              <w:t xml:space="preserve">| Date of birth 18 July 1994, | Nationality </w:t>
            </w:r>
            <w:r>
              <w:rPr>
                <w:sz w:val="18"/>
                <w:szCs w:val="18"/>
              </w:rPr>
              <w:t>Azerbaijani</w:t>
            </w:r>
            <w:r>
              <w:rPr>
                <w:color w:val="1593CB"/>
              </w:rPr>
              <w:t xml:space="preserve"> 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1F1D45">
        <w:trPr>
          <w:trHeight w:val="340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JOB APPLIED FOR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Software engineer</w:t>
            </w: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F1D45">
        <w:trPr>
          <w:trHeight w:val="170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EXPERIENCE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  <w:lang w:val="en-US"/>
              </w:rPr>
              <w:drawing>
                <wp:inline distT="0" distB="0" distL="114300" distR="114300">
                  <wp:extent cx="4789170" cy="8826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88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10375" w:type="dxa"/>
        <w:tblLayout w:type="fixed"/>
        <w:tblLook w:val="0000" w:firstRow="0" w:lastRow="0" w:firstColumn="0" w:lastColumn="0" w:noHBand="0" w:noVBand="0"/>
      </w:tblPr>
      <w:tblGrid>
        <w:gridCol w:w="1884"/>
        <w:gridCol w:w="8491"/>
      </w:tblGrid>
      <w:tr w:rsidR="001F1D45" w:rsidTr="00A12FF3">
        <w:trPr>
          <w:cantSplit/>
        </w:trPr>
        <w:tc>
          <w:tcPr>
            <w:tcW w:w="0" w:type="auto"/>
            <w:vMerge w:val="restart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 Nov 2018 – Jun 2021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Core Banking Support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Pasha Bank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</w:p>
        </w:tc>
      </w:tr>
      <w:tr w:rsidR="001F1D45" w:rsidTr="00A12FF3">
        <w:trPr>
          <w:cantSplit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E4194"/>
                <w:sz w:val="22"/>
                <w:szCs w:val="22"/>
              </w:rPr>
            </w:pP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color w:val="31849B"/>
                <w:sz w:val="20"/>
                <w:szCs w:val="20"/>
              </w:rPr>
              <w:t>Referance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Elshad Bunyadzade </w:t>
            </w:r>
            <w:r>
              <w:rPr>
                <w:sz w:val="18"/>
                <w:szCs w:val="18"/>
              </w:rPr>
              <w:br/>
            </w:r>
            <w:hyperlink r:id="rId11">
              <w:r>
                <w:rPr>
                  <w:color w:val="000000"/>
                  <w:sz w:val="18"/>
                  <w:szCs w:val="18"/>
                  <w:u w:val="single"/>
                </w:rPr>
                <w:t>Elshad.Bunyadzade@pashabank.az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color w:val="31849B"/>
                <w:sz w:val="20"/>
                <w:szCs w:val="20"/>
              </w:rPr>
            </w:pPr>
            <w:r>
              <w:rPr>
                <w:color w:val="31849B"/>
                <w:sz w:val="20"/>
                <w:szCs w:val="20"/>
              </w:rPr>
              <w:t>Job Description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Processing ‘end of day’ procedure for Bank working days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Providing application support on Core Banking Systems (Flexcube, RTPS, CMS)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and role management of bank’s applications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</w:tc>
      </w:tr>
      <w:tr w:rsidR="001F1D45">
        <w:trPr>
          <w:cantSplit/>
          <w:trHeight w:val="340"/>
        </w:trPr>
        <w:tc>
          <w:tcPr>
            <w:tcW w:w="0" w:type="auto"/>
            <w:gridSpan w:val="2"/>
          </w:tcPr>
          <w:p w:rsidR="001F1D45" w:rsidRDefault="001F1D45"/>
        </w:tc>
      </w:tr>
      <w:tr w:rsidR="001F1D45" w:rsidTr="00A12FF3">
        <w:trPr>
          <w:cantSplit/>
        </w:trPr>
        <w:tc>
          <w:tcPr>
            <w:tcW w:w="0" w:type="auto"/>
            <w:vMerge w:val="restart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Jul 202</w:t>
            </w:r>
            <w:r>
              <w:rPr>
                <w:color w:val="0E4194"/>
                <w:sz w:val="18"/>
                <w:szCs w:val="18"/>
              </w:rPr>
              <w:t>1</w:t>
            </w:r>
            <w:r w:rsidR="00A12FF3">
              <w:rPr>
                <w:color w:val="0E4194"/>
                <w:sz w:val="18"/>
                <w:szCs w:val="18"/>
              </w:rPr>
              <w:t xml:space="preserve">  – Jul 2023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Software Engineer (Backend)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Pasha Bank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</w:p>
        </w:tc>
      </w:tr>
      <w:tr w:rsidR="001F1D45" w:rsidTr="00A12FF3">
        <w:trPr>
          <w:cantSplit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E4194"/>
                <w:sz w:val="22"/>
                <w:szCs w:val="22"/>
              </w:rPr>
            </w:pP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color w:val="31849B"/>
                <w:sz w:val="20"/>
                <w:szCs w:val="20"/>
              </w:rPr>
              <w:t>Referance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Orkhan Isgandarli </w:t>
            </w:r>
            <w:r>
              <w:rPr>
                <w:sz w:val="18"/>
                <w:szCs w:val="18"/>
              </w:rPr>
              <w:br/>
            </w:r>
            <w:hyperlink r:id="rId12">
              <w:r>
                <w:rPr>
                  <w:color w:val="000000"/>
                  <w:sz w:val="18"/>
                  <w:szCs w:val="18"/>
                  <w:u w:val="single"/>
                </w:rPr>
                <w:t>Orkhan.isgandarli@pashabank.az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color w:val="31849B"/>
                <w:sz w:val="20"/>
                <w:szCs w:val="20"/>
              </w:rPr>
            </w:pPr>
            <w:r>
              <w:rPr>
                <w:color w:val="31849B"/>
                <w:sz w:val="20"/>
                <w:szCs w:val="20"/>
              </w:rPr>
              <w:t>Job Description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new microservices and developing/supporting existing services.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Directing software system validation and testing methods.  Testing new software and fixing bugs.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Developing and executing project plans, creating Solution Architectures for projects.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pplying best practices, design patterns and standard operating procedures.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of user requirements, software, and code.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with clients/stakeholders and cross-functional departments to communicate project statuses and proposals.</w:t>
            </w:r>
          </w:p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</w:tc>
      </w:tr>
      <w:tr w:rsidR="00A12FF3" w:rsidTr="00A12FF3">
        <w:trPr>
          <w:cantSplit/>
        </w:trPr>
        <w:tc>
          <w:tcPr>
            <w:tcW w:w="0" w:type="auto"/>
          </w:tcPr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Aug</w:t>
            </w:r>
            <w:r>
              <w:rPr>
                <w:color w:val="0E4194"/>
                <w:sz w:val="18"/>
                <w:szCs w:val="18"/>
              </w:rPr>
              <w:t xml:space="preserve"> 202</w:t>
            </w:r>
            <w:r>
              <w:rPr>
                <w:color w:val="0E4194"/>
                <w:sz w:val="18"/>
                <w:szCs w:val="18"/>
              </w:rPr>
              <w:t>3</w:t>
            </w:r>
            <w:r>
              <w:rPr>
                <w:color w:val="0E4194"/>
                <w:sz w:val="18"/>
                <w:szCs w:val="18"/>
              </w:rPr>
              <w:t xml:space="preserve">  – </w:t>
            </w:r>
            <w:r>
              <w:rPr>
                <w:color w:val="0E4194"/>
                <w:sz w:val="18"/>
                <w:szCs w:val="18"/>
              </w:rPr>
              <w:t>Till now</w:t>
            </w:r>
          </w:p>
        </w:tc>
        <w:tc>
          <w:tcPr>
            <w:tcW w:w="0" w:type="auto"/>
          </w:tcPr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Software Engineer (Backend)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ABB (International Bank of Azerbaijan)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</w:p>
        </w:tc>
      </w:tr>
      <w:tr w:rsidR="00A12FF3" w:rsidTr="00A12FF3">
        <w:trPr>
          <w:cantSplit/>
        </w:trPr>
        <w:tc>
          <w:tcPr>
            <w:tcW w:w="0" w:type="auto"/>
          </w:tcPr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E4194"/>
                <w:sz w:val="22"/>
                <w:szCs w:val="22"/>
              </w:rPr>
            </w:pPr>
          </w:p>
        </w:tc>
        <w:tc>
          <w:tcPr>
            <w:tcW w:w="0" w:type="auto"/>
          </w:tcPr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color w:val="31849B"/>
                <w:sz w:val="20"/>
                <w:szCs w:val="20"/>
              </w:rPr>
              <w:t>Referance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Eltan Hajiyev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hyperlink r:id="rId13" w:history="1">
              <w:r w:rsidRPr="00A12FF3">
                <w:rPr>
                  <w:rStyle w:val="Hyperlink"/>
                  <w:color w:val="000000" w:themeColor="text1"/>
                  <w:sz w:val="18"/>
                  <w:szCs w:val="18"/>
                </w:rPr>
                <w:t>Eltan.Hajiyev@abb-bank.az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color w:val="31849B"/>
                <w:sz w:val="20"/>
                <w:szCs w:val="20"/>
              </w:rPr>
            </w:pPr>
            <w:r>
              <w:rPr>
                <w:color w:val="31849B"/>
                <w:sz w:val="20"/>
                <w:szCs w:val="20"/>
              </w:rPr>
              <w:t>Job Description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new microservices and developing/supporting existing services.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Directing software system validation and testing methods.  Testing new software and fixing bugs.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Developing and executing project plans, creating Solution Architectures for projects.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Applying best practices, design patterns and standard operating procedures.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 of user requirements, software, and code.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with clients/stakeholders and cross-functional departments to communicate project statuses and proposals.</w:t>
            </w:r>
          </w:p>
          <w:p w:rsidR="00A12FF3" w:rsidRDefault="00A12FF3" w:rsidP="00A1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F1D45">
        <w:trPr>
          <w:trHeight w:val="170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EDUCATION AND TRAINING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  <w:lang w:val="en-US"/>
              </w:rPr>
              <w:drawing>
                <wp:inline distT="0" distB="0" distL="114300" distR="114300">
                  <wp:extent cx="4789170" cy="8826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88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1F1D45">
        <w:trPr>
          <w:cantSplit/>
        </w:trPr>
        <w:tc>
          <w:tcPr>
            <w:tcW w:w="0" w:type="auto"/>
            <w:vMerge w:val="restart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 Sep 2014 – May 2020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Computer Sciences  (Bachelor degree)</w:t>
            </w:r>
          </w:p>
        </w:tc>
        <w:tc>
          <w:tcPr>
            <w:tcW w:w="0" w:type="auto"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15"/>
                <w:szCs w:val="15"/>
              </w:rPr>
            </w:pPr>
          </w:p>
        </w:tc>
      </w:tr>
      <w:tr w:rsidR="001F1D45">
        <w:trPr>
          <w:cantSplit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5"/>
                <w:szCs w:val="15"/>
              </w:rPr>
            </w:pPr>
          </w:p>
        </w:tc>
        <w:tc>
          <w:tcPr>
            <w:tcW w:w="0" w:type="auto"/>
            <w:gridSpan w:val="2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Baku State University</w:t>
            </w:r>
            <w:r>
              <w:rPr>
                <w:sz w:val="18"/>
                <w:szCs w:val="18"/>
              </w:rPr>
              <w:br/>
              <w:t xml:space="preserve">Yasamal dist. Bakhtiyar  Vahabzade street.  Az1010  Baku (Azerbaijan) </w:t>
            </w:r>
            <w:r>
              <w:rPr>
                <w:sz w:val="18"/>
                <w:szCs w:val="18"/>
              </w:rPr>
              <w:br/>
            </w:r>
          </w:p>
        </w:tc>
      </w:tr>
      <w:tr w:rsidR="001F1D45">
        <w:trPr>
          <w:cantSplit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-Computer  Organization and  IT​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-Computer  Networks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-Operating  Systems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-Programming  Languages and  Information  Science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-Computer  Graphics and Multimedia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-Structure  of  Computers</w:t>
            </w: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305" w:type="dxa"/>
        <w:tblLayout w:type="fixed"/>
        <w:tblLook w:val="0000" w:firstRow="0" w:lastRow="0" w:firstColumn="0" w:lastColumn="0" w:noHBand="0" w:noVBand="0"/>
      </w:tblPr>
      <w:tblGrid>
        <w:gridCol w:w="1305"/>
      </w:tblGrid>
      <w:tr w:rsidR="001F1D45">
        <w:tc>
          <w:tcPr>
            <w:tcW w:w="0" w:type="auto"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15"/>
                <w:szCs w:val="15"/>
              </w:rPr>
            </w:pP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6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1F1D45">
        <w:trPr>
          <w:trHeight w:val="170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PERSONAL SKILLS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  <w:lang w:val="en-US"/>
              </w:rPr>
              <w:drawing>
                <wp:inline distT="0" distB="0" distL="114300" distR="114300">
                  <wp:extent cx="4789170" cy="8826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88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1F1D45">
        <w:trPr>
          <w:trHeight w:val="255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Mother tongue(s)</w:t>
            </w:r>
          </w:p>
        </w:tc>
        <w:tc>
          <w:tcPr>
            <w:tcW w:w="0" w:type="auto"/>
            <w:gridSpan w:val="5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Azerbaijani</w:t>
            </w:r>
          </w:p>
        </w:tc>
      </w:tr>
      <w:tr w:rsidR="001F1D45">
        <w:trPr>
          <w:trHeight w:val="340"/>
        </w:trPr>
        <w:tc>
          <w:tcPr>
            <w:tcW w:w="0" w:type="auto"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0" w:type="auto"/>
            <w:gridSpan w:val="5"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1F1D45">
        <w:trPr>
          <w:cantSplit/>
          <w:trHeight w:val="340"/>
        </w:trPr>
        <w:tc>
          <w:tcPr>
            <w:tcW w:w="0" w:type="auto"/>
            <w:vMerge w:val="restart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Other language(s)</w:t>
            </w:r>
          </w:p>
        </w:tc>
        <w:tc>
          <w:tcPr>
            <w:tcW w:w="0" w:type="auto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0" w:type="auto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WRITING</w:t>
            </w:r>
          </w:p>
        </w:tc>
      </w:tr>
      <w:tr w:rsidR="001F1D45">
        <w:trPr>
          <w:cantSplit/>
          <w:trHeight w:val="340"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Listening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Reading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Spoken interaction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Spoken production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1F1D45">
        <w:trPr>
          <w:trHeight w:val="283"/>
        </w:trPr>
        <w:tc>
          <w:tcPr>
            <w:tcW w:w="0" w:type="auto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mallCaps/>
                <w:sz w:val="18"/>
                <w:szCs w:val="18"/>
              </w:rPr>
              <w:t>C1</w:t>
            </w:r>
          </w:p>
        </w:tc>
      </w:tr>
      <w:tr w:rsidR="001F1D45">
        <w:trPr>
          <w:trHeight w:val="283"/>
        </w:trPr>
        <w:tc>
          <w:tcPr>
            <w:tcW w:w="0" w:type="auto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Russian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C2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C2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</w:tr>
      <w:tr w:rsidR="001F1D45">
        <w:trPr>
          <w:trHeight w:val="397"/>
        </w:trPr>
        <w:tc>
          <w:tcPr>
            <w:tcW w:w="0" w:type="auto"/>
          </w:tcPr>
          <w:p w:rsidR="001F1D45" w:rsidRDefault="001F1D45"/>
        </w:tc>
        <w:tc>
          <w:tcPr>
            <w:tcW w:w="0" w:type="auto"/>
            <w:gridSpan w:val="5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r>
              <w:rPr>
                <w:color w:val="0E4194"/>
                <w:sz w:val="15"/>
                <w:szCs w:val="15"/>
              </w:rPr>
              <w:t>Levels: A1 and A2: Basic user - B1 and B2: Independent user - C1 and C2: Proficient user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hyperlink r:id="rId14">
              <w:r>
                <w:rPr>
                  <w:color w:val="000000"/>
                  <w:sz w:val="15"/>
                  <w:szCs w:val="15"/>
                  <w:u w:val="single"/>
                </w:rPr>
                <w:t>Common European Framework of Reference for Languages</w:t>
              </w:r>
            </w:hyperlink>
            <w:r>
              <w:rPr>
                <w:color w:val="0E4194"/>
                <w:sz w:val="15"/>
                <w:szCs w:val="15"/>
              </w:rPr>
              <w:t xml:space="preserve"> </w:t>
            </w:r>
          </w:p>
          <w:p w:rsidR="00BC5007" w:rsidRDefault="00BC5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</w:p>
          <w:p w:rsidR="00BC5007" w:rsidRDefault="00BC5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</w:p>
        </w:tc>
      </w:tr>
    </w:tbl>
    <w:p w:rsidR="001F1D45" w:rsidRDefault="001F1D45"/>
    <w:tbl>
      <w:tblPr>
        <w:tblStyle w:val="a8"/>
        <w:tblW w:w="3689" w:type="dxa"/>
        <w:tblLayout w:type="fixed"/>
        <w:tblLook w:val="0000" w:firstRow="0" w:lastRow="0" w:firstColumn="0" w:lastColumn="0" w:noHBand="0" w:noVBand="0"/>
      </w:tblPr>
      <w:tblGrid>
        <w:gridCol w:w="1976"/>
        <w:gridCol w:w="1713"/>
      </w:tblGrid>
      <w:tr w:rsidR="001F1D45" w:rsidTr="00BC5007">
        <w:trPr>
          <w:trHeight w:val="288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Communication skills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-High grasping power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-Flexible team player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-Motivational skills</w:t>
            </w:r>
          </w:p>
        </w:tc>
      </w:tr>
    </w:tbl>
    <w:p w:rsidR="001F1D45" w:rsidRDefault="001F1D45" w:rsidP="00BC500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4781" w:type="dxa"/>
        <w:tblLayout w:type="fixed"/>
        <w:tblLook w:val="0000" w:firstRow="0" w:lastRow="0" w:firstColumn="0" w:lastColumn="0" w:noHBand="0" w:noVBand="0"/>
      </w:tblPr>
      <w:tblGrid>
        <w:gridCol w:w="2934"/>
        <w:gridCol w:w="1847"/>
      </w:tblGrid>
      <w:tr w:rsidR="001F1D45" w:rsidTr="00BC5007">
        <w:trPr>
          <w:trHeight w:val="204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Organisational /</w:t>
            </w:r>
            <w:r>
              <w:rPr>
                <w:color w:val="0E4194"/>
                <w:sz w:val="18"/>
                <w:szCs w:val="18"/>
              </w:rPr>
              <w:t xml:space="preserve"> managerial skills</w:t>
            </w:r>
          </w:p>
        </w:tc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-Criticial skills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-Problem solving skills</w:t>
            </w:r>
          </w:p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-Creative thinking skills​</w:t>
            </w:r>
          </w:p>
          <w:p w:rsidR="00BC5007" w:rsidRDefault="00BC5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BC5007" w:rsidRDefault="00BC5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10376" w:type="dxa"/>
        <w:tblLayout w:type="fixed"/>
        <w:tblLook w:val="0000" w:firstRow="0" w:lastRow="0" w:firstColumn="0" w:lastColumn="0" w:noHBand="0" w:noVBand="0"/>
      </w:tblPr>
      <w:tblGrid>
        <w:gridCol w:w="1277"/>
        <w:gridCol w:w="9099"/>
      </w:tblGrid>
      <w:tr w:rsidR="001F1D45" w:rsidTr="000C62AB">
        <w:trPr>
          <w:trHeight w:val="170"/>
        </w:trPr>
        <w:tc>
          <w:tcPr>
            <w:tcW w:w="0" w:type="auto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Job-related skills</w:t>
            </w:r>
          </w:p>
        </w:tc>
        <w:tc>
          <w:tcPr>
            <w:tcW w:w="0" w:type="auto"/>
          </w:tcPr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SE/EE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Proficient in Java Standard Edition (SE) and Java Enterprise Edition (EE), with a strong foundation</w:t>
            </w:r>
            <w:r>
              <w:rPr>
                <w:sz w:val="18"/>
                <w:szCs w:val="18"/>
              </w:rPr>
              <w:t xml:space="preserve"> in object-oriented programming.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Kotlin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Experience</w:t>
            </w:r>
            <w:r w:rsidRPr="000C62AB">
              <w:rPr>
                <w:sz w:val="18"/>
                <w:szCs w:val="18"/>
              </w:rPr>
              <w:t xml:space="preserve"> in Kotlin, a modern and expressive programming language for building robust and concise applications on the Java Virtual Machine (JVM).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Microservice Architecture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Design and implementation of scalable and resilient microservice-based systems, emphasizing modular and independently deployable services.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 Boot / Data / MVC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Extensive experience with the Spring Framework, including Spring Boot for rapid application development, Spring Data for data access, and Spring MVC for building scalable web applications.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RESTful APIs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Design and development of RESTful APIs, ensuring interoperability and seamless communication between different software systems.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SQL (Oracle, Po</w:t>
            </w:r>
            <w:r>
              <w:rPr>
                <w:sz w:val="18"/>
                <w:szCs w:val="18"/>
              </w:rPr>
              <w:t>stgres)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0C62AB">
              <w:rPr>
                <w:sz w:val="18"/>
                <w:szCs w:val="18"/>
              </w:rPr>
              <w:t>ands-on experience in both Oracle and PostgreSQL databases, including data modeling, querying, and optimization.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VCS (GitHub, GitLab)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Version control system expertise using Git, with a focus on GitHub and GitLab for collaborative and efficient code management.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Docker / K8s experience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Hands-on experience with Docker for containerization and Kubernetes (K8s) for container orchestration, enabling scalable and portable deployment.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Testing (Spock, JUnit 5)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Strong background in unit testing methodologies, utilizing frameworks such as Spock and JUnit 5 to ensure code reliability and maintainability.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Gradle / Maven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Proficient in build automation using Gradle and Maven, streamlining the software development process and managing project dependencies.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Liquibase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Expertise in database schema version control using Liquibase, facilitating smooth and automated database migrations.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Lombok / Mapstruct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Utilization of Lombok for reducing boilerplate code and Mapstruct for streamlined object mapping, enhancing code readability and maintainability.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CI/CD Pipeline</w:t>
            </w:r>
          </w:p>
          <w:p w:rsidR="000C62AB" w:rsidRP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Experience designing and implementing CI/CD pipelines for efficient and automated software delivery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 w:rsidRPr="000C62AB">
              <w:rPr>
                <w:sz w:val="18"/>
                <w:szCs w:val="18"/>
              </w:rPr>
              <w:t>Proficient in tools such as Jenkins, Travis CI, and GitLab CI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Agile / Scrum Work Experience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Collaboration Tools: Jira, Confluence, Slack</w:t>
            </w:r>
          </w:p>
          <w:p w:rsidR="000C62AB" w:rsidRDefault="000C62AB" w:rsidP="000C6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rPr>
                <w:sz w:val="18"/>
                <w:szCs w:val="18"/>
              </w:rPr>
            </w:pP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b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1F1D45">
        <w:trPr>
          <w:cantSplit/>
          <w:trHeight w:val="340"/>
        </w:trPr>
        <w:tc>
          <w:tcPr>
            <w:tcW w:w="0" w:type="auto"/>
            <w:vMerge w:val="restart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Digital competence</w:t>
            </w:r>
          </w:p>
        </w:tc>
        <w:tc>
          <w:tcPr>
            <w:tcW w:w="0" w:type="auto"/>
            <w:gridSpan w:val="5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SELF-ASSESSMENT</w:t>
            </w:r>
          </w:p>
        </w:tc>
      </w:tr>
      <w:tr w:rsidR="001F1D45">
        <w:trPr>
          <w:cantSplit/>
          <w:trHeight w:val="680"/>
        </w:trPr>
        <w:tc>
          <w:tcPr>
            <w:tcW w:w="0" w:type="auto"/>
            <w:vMerge/>
          </w:tcPr>
          <w:p w:rsidR="001F1D45" w:rsidRDefault="001F1D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Information processing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Communication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Content creation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Safety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Problem solving</w:t>
            </w:r>
          </w:p>
        </w:tc>
      </w:tr>
      <w:tr w:rsidR="001F1D45">
        <w:trPr>
          <w:trHeight w:val="283"/>
        </w:trPr>
        <w:tc>
          <w:tcPr>
            <w:tcW w:w="0" w:type="auto"/>
            <w:vAlign w:val="center"/>
          </w:tcPr>
          <w:p w:rsidR="001F1D45" w:rsidRDefault="001F1D45"/>
        </w:tc>
        <w:tc>
          <w:tcPr>
            <w:tcW w:w="0" w:type="auto"/>
            <w:tcBorders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user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Independent user</w:t>
            </w:r>
          </w:p>
        </w:tc>
        <w:tc>
          <w:tcPr>
            <w:tcW w:w="0" w:type="auto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56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Independent user</w:t>
            </w:r>
          </w:p>
        </w:tc>
      </w:tr>
      <w:tr w:rsidR="001F1D45">
        <w:trPr>
          <w:trHeight w:val="397"/>
        </w:trPr>
        <w:tc>
          <w:tcPr>
            <w:tcW w:w="0" w:type="auto"/>
          </w:tcPr>
          <w:p w:rsidR="001F1D45" w:rsidRDefault="001F1D45"/>
        </w:tc>
        <w:tc>
          <w:tcPr>
            <w:tcW w:w="0" w:type="auto"/>
            <w:gridSpan w:val="5"/>
            <w:vAlign w:val="center"/>
          </w:tcPr>
          <w:p w:rsidR="001F1D45" w:rsidRDefault="005630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hyperlink r:id="rId15">
              <w:r>
                <w:rPr>
                  <w:color w:val="000000"/>
                  <w:sz w:val="15"/>
                  <w:szCs w:val="15"/>
                  <w:u w:val="single"/>
                </w:rPr>
                <w:t>Digital competences - Self-assessment grid</w:t>
              </w:r>
            </w:hyperlink>
            <w:r>
              <w:rPr>
                <w:color w:val="0E4194"/>
                <w:sz w:val="15"/>
                <w:szCs w:val="15"/>
              </w:rPr>
              <w:t xml:space="preserve"> </w:t>
            </w:r>
          </w:p>
        </w:tc>
      </w:tr>
    </w:tbl>
    <w:p w:rsidR="001F1D45" w:rsidRDefault="001F1D45">
      <w:pPr>
        <w:pBdr>
          <w:top w:val="nil"/>
          <w:left w:val="nil"/>
          <w:bottom w:val="nil"/>
          <w:right w:val="nil"/>
          <w:between w:val="nil"/>
        </w:pBdr>
      </w:pPr>
    </w:p>
    <w:p w:rsidR="001F1D45" w:rsidRDefault="001F1D45"/>
    <w:p w:rsidR="001F1D45" w:rsidRDefault="001F1D45"/>
    <w:sectPr w:rsidR="001F1D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27" w:right="680" w:bottom="1474" w:left="850" w:header="68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C6" w:rsidRDefault="005630C6">
      <w:r>
        <w:separator/>
      </w:r>
    </w:p>
  </w:endnote>
  <w:endnote w:type="continuationSeparator" w:id="0">
    <w:p w:rsidR="005630C6" w:rsidRDefault="0056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M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45" w:rsidRDefault="005630C6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1593CB"/>
        <w:sz w:val="14"/>
        <w:szCs w:val="14"/>
      </w:rPr>
      <w:t>15/2/17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>© European Union, 2002-2017 | http://europass.cedefop.europa.eu</w:t>
    </w:r>
    <w:r>
      <w:rPr>
        <w:rFonts w:ascii="ArialMT" w:eastAsia="ArialMT" w:hAnsi="ArialMT" w:cs="ArialMT"/>
        <w:color w:val="1593CB"/>
        <w:sz w:val="14"/>
        <w:szCs w:val="14"/>
      </w:rPr>
      <w:tab/>
      <w:t xml:space="preserve">Page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>
      <w:rPr>
        <w:color w:val="1593CB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45" w:rsidRDefault="005630C6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1593CB"/>
        <w:sz w:val="14"/>
        <w:szCs w:val="14"/>
      </w:rPr>
      <w:t>15/2/17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>© European Union, 2002-2017 | http://europass.cedefop.europa.eu</w:t>
    </w:r>
    <w:r>
      <w:rPr>
        <w:rFonts w:ascii="ArialMT" w:eastAsia="ArialMT" w:hAnsi="ArialMT" w:cs="ArialMT"/>
        <w:color w:val="1593CB"/>
        <w:sz w:val="14"/>
        <w:szCs w:val="14"/>
      </w:rPr>
      <w:tab/>
      <w:t xml:space="preserve">Page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>
      <w:rPr>
        <w:color w:val="1593CB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45" w:rsidRDefault="001F1D45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</w:tabs>
      <w:rPr>
        <w:color w:val="1593C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C6" w:rsidRDefault="005630C6">
      <w:r>
        <w:separator/>
      </w:r>
    </w:p>
  </w:footnote>
  <w:footnote w:type="continuationSeparator" w:id="0">
    <w:p w:rsidR="005630C6" w:rsidRDefault="00563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45" w:rsidRDefault="001F1D45">
    <w:pPr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45" w:rsidRDefault="005630C6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205"/>
      </w:tabs>
      <w:spacing w:before="329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45" w:rsidRDefault="001F1D45">
    <w:pPr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45"/>
    <w:rsid w:val="000C62AB"/>
    <w:rsid w:val="001F1D45"/>
    <w:rsid w:val="005630C6"/>
    <w:rsid w:val="00A0608B"/>
    <w:rsid w:val="00A12FF3"/>
    <w:rsid w:val="00B50815"/>
    <w:rsid w:val="00B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589B"/>
  <w15:docId w15:val="{2553C1BE-83E6-465E-BDD8-90442D30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2F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Eltan.Hajiyev@abb-bank.az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hyperlink" Target="mailto:Orkhan.isgandarli@pashabank.az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Elshad.Bunyadzade@pashabank.az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uropass.cedefop.europa.eu/en/resources/digital-competenc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emin-kazimov-7a8198174" TargetMode="External"/><Relationship Id="rId14" Type="http://schemas.openxmlformats.org/officeDocument/2006/relationships/hyperlink" Target="http://europass.cedefop.europa.eu/en/resources/european-language-levels-cef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Mammadamin Kazimov</cp:lastModifiedBy>
  <cp:revision>3</cp:revision>
  <dcterms:created xsi:type="dcterms:W3CDTF">2023-11-15T05:50:00Z</dcterms:created>
  <dcterms:modified xsi:type="dcterms:W3CDTF">2023-11-15T07:28:00Z</dcterms:modified>
</cp:coreProperties>
</file>