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Julia Sinclair — T.C. 52211188480.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TR81 0001 2031 5431 8733 5233 85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4111 1327 1706 2011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0542 128 32 92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julia.sinclair@ornekposta.com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Fevzi Çakmak Sokak No 40 Tepebaşı Eskişehir</w:t>
            </w:r>
          </w:p>
        </w:tc>
      </w:tr>
    </w:tbl>
    <w:p>
      <w:r>
        <w:t>Gelir beyanı: asgari ücret bandı. İşveren: Marmara Lojistik A.Ş..</w:t>
      </w:r>
    </w:p>
    <w:p>
      <w:r>
        <w:t>Fatura Dönemi: Ekim 2026. Gider Pusulası ekte sunulmuştur.</w:t>
      </w:r>
    </w:p>
    <w:p>
      <w:r>
        <w:t>Hesap sahibi Julia Sinclair (J. Sinclair) ile teyit sağlanmıştır.</w:t>
      </w:r>
    </w:p>
    <w:p>
      <w:r>
        <w:t>Müşteri temsilcisi Michael Harrington — michael.harrington@ornekposta.com.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