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Michael Fairbanks — T.C. 96774647718.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TR10 0006 7035 1922 7991 0086 61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4111 4085 2858 2623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0555 206 77 61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michael.fairbanks@ornekposta.com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115 Kepez Antalya</w:t>
            </w:r>
          </w:p>
        </w:tc>
      </w:tr>
    </w:tbl>
    <w:p>
      <w:r>
        <w:t>Gelir beyanı: asgari ücret bandı. İşveren: Marmara Lojistik A.Ş..</w:t>
      </w:r>
    </w:p>
    <w:p>
      <w:r>
        <w:t>Fatura Dönemi: Ekim 2026. Gider Pusulası ekte sunulmuştur.</w:t>
      </w:r>
    </w:p>
    <w:p>
      <w:r>
        <w:t>Hesap sahibi Michael Fairbanks (M. Fairbanks) ile teyit sağlanmıştır.</w:t>
      </w:r>
    </w:p>
    <w:p>
      <w:r>
        <w:t>Müşteri temsilcisi Emily Whitfield — emily.whitfield@ornekposta.com.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