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Şule Kurt — T.C. 45628586284.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TR35 0006 1056 2267 2256 7282 36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4111 5222 5825 8426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0537 503 71 75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sule.kurt@ornekposta.com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Bağdat Caddesi No 62 Keçiören Ankara</w:t>
            </w:r>
          </w:p>
        </w:tc>
      </w:tr>
    </w:tbl>
    <w:p>
      <w:r>
        <w:t>Gelir beyanı: 45.000-60.000 TL. İşveren: Toros Gıda Sanayi A.Ş..</w:t>
      </w:r>
    </w:p>
    <w:p>
      <w:r>
        <w:t>Fatura Dönemi: Ekim 2026. Gider Pusulası ekte sunulmuştur.</w:t>
      </w:r>
    </w:p>
    <w:p>
      <w:r>
        <w:t>Hesap sahibi Şule Kurt (Ş. Kurt) ile teyit sağlanmıştır.</w:t>
      </w:r>
    </w:p>
    <w:p>
      <w:r>
        <w:t>Müşteri temsilcisi Gamze Kurt — gamze.kurt@testkurum.org.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