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Anna Whitfield (T.C. 31422243102), 60 yaşında, avukat.</w:t>
      </w:r>
    </w:p>
    <w:p>
      <w:r>
        <w:t>Tanı: tiroid rahatsızlığı. Ek durum: ortopedik engel (%30).</w:t>
      </w:r>
    </w:p>
    <w:p>
      <w:r>
        <w:t>İkamet: Çankaya / Ankara. İletişim: 0554 467 67 52.</w:t>
      </w:r>
    </w:p>
    <w:p>
      <w:r>
        <w:t>Değerlendiren hekim: Claire Sinclair. Kontrol randevusu Kalite Kontrol biriminden alınacaktır.</w:t>
      </w:r>
    </w:p>
    <w:p>
      <w:r>
        <w:t>Hasta Mr. Whitfield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