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Sarah Ellison (T.C. 13211595388, adres: Fevzi Çakmak Sokak No 183 Nilüfer Bursa) ile diğer tarafta Sarah Callahan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TR26 0006 4000 9633 3695 7709 72 hesabına yapılacaktır. İletişim: sarah.ellison@ornekmail.com.tr / 0535 485 44 53.</w:t>
      </w:r>
    </w:p>
    <w:p>
      <w:r>
        <w:t>İmza: S. Ellison — Callahan.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