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Sarah Brooks, T.C. 85721185434, ikamet: Bağdat Caddesi No 14 Keçiören Ankara.</w:t>
      </w:r>
    </w:p>
    <w:p>
      <w:r>
        <w:t>Mesleğim mimar olup Anadolu Metal Sanayi A.Ş. bünyesinde çalışmaktayım. Öğrenim durumum: yüksek lisans.</w:t>
      </w:r>
    </w:p>
    <w:p>
      <w:r>
        <w:t>Hakkımdaki durum: hakkında derdest icra takibi bulunmakta.</w:t>
      </w:r>
    </w:p>
    <w:p>
      <w:r>
        <w:t>Tebligat adresim yukarıdadır; telefon 0531 778 24 50, e-posta sarah.brooks@testkurum.org.</w:t>
      </w:r>
    </w:p>
    <w:p>
      <w:r>
        <w:t>Gereğini arz ederim. Sarah Brooks — S. Brooks.</w:t>
      </w:r>
    </w:p>
    <w:p>
      <w:r>
        <w:t>İşlemi yürüten memur: Robert Radcliffe.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