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Şule Çelik, T.C. 63746818216, ikamet: Barbaros Bulvarı No 142 Yıldırım Bursa.</w:t>
      </w:r>
    </w:p>
    <w:p>
      <w:r>
        <w:t>Mesleğim tır şoförü olup Kuzey İnşaat Taahhüt Ltd. Şti. bünyesinde çalışmaktayım. Öğrenim durumum: yüksek lisans.</w:t>
      </w:r>
    </w:p>
    <w:p>
      <w:r>
        <w:t>Hakkımdaki durum: hakkında derdest icra takibi bulunmakta.</w:t>
      </w:r>
    </w:p>
    <w:p>
      <w:r>
        <w:t>Tebligat adresim yukarıdadır; telefon 0530 529 89 11, e-posta sule.celik@ornekmail.com.tr.</w:t>
      </w:r>
    </w:p>
    <w:p>
      <w:r>
        <w:t>Gereğini arz ederim. Şule Çelik — Ş. Çelik.</w:t>
      </w:r>
    </w:p>
    <w:p>
      <w:r>
        <w:t>İşlemi yürüten memur: Gamze Kaya.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