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Emre Aslan, T.C. 33326723414, ikamet: Cumhuriyet Caddesi No 199 Odunpazarı Eskişehir.</w:t>
      </w:r>
    </w:p>
    <w:p>
      <w:r>
        <w:t>Mesleğim veri analisti olup Marmara Lojistik A.Ş. bünyesinde çalışmaktayım. Öğrenim durumum: lisans.</w:t>
      </w:r>
    </w:p>
    <w:p>
      <w:r>
        <w:t>Hakkımdaki durum: geçmişte trafik kazası kaynaklı tazminat davası açmış.</w:t>
      </w:r>
    </w:p>
    <w:p>
      <w:r>
        <w:t>Tebligat adresim yukarıdadır; telefon 0532 662 96 19, e-posta emre.aslan@testkurum.org.</w:t>
      </w:r>
    </w:p>
    <w:p>
      <w:r>
        <w:t>Gereğini arz ederim. Emre Aslan — E. Aslan.</w:t>
      </w:r>
    </w:p>
    <w:p>
      <w:r>
        <w:t>İşlemi yürüten memur: Burak Çelik.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