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Robert Whitfield, T.C. 61424452288, ikamet: Fevzi Çakmak Sokak No 24 Karşıyaka İzmir.</w:t>
      </w:r>
    </w:p>
    <w:p>
      <w:r>
        <w:t>Mesleğim mali müşavir olup Anadolu Metal Sanayi A.Ş. bünyesinde çalışmaktayım. Öğrenim durumum: ön lisans.</w:t>
      </w:r>
    </w:p>
    <w:p>
      <w:r>
        <w:t>Hakkımdaki durum: hakkında derdest icra takibi bulunmakta.</w:t>
      </w:r>
    </w:p>
    <w:p>
      <w:r>
        <w:t>Tebligat adresim yukarıdadır; telefon 0545 173 79 86, e-posta robert.whitfield@ornekmail.com.tr.</w:t>
      </w:r>
    </w:p>
    <w:p>
      <w:r>
        <w:t>Gereğini arz ederim. Robert Whitfield — R. Whitfield.</w:t>
      </w:r>
    </w:p>
    <w:p>
      <w:r>
        <w:t>İşlemi yürüten memur: Laura Sinclair.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