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6697" w14:textId="5D09583C" w:rsidR="00BF6B61" w:rsidRPr="006D4BC3" w:rsidRDefault="00BF6B61" w:rsidP="00BF6B61">
      <w:pPr>
        <w:spacing w:before="100" w:beforeAutospacing="1" w:after="120" w:line="276" w:lineRule="auto"/>
        <w:rPr>
          <w:sz w:val="18"/>
          <w:szCs w:val="18"/>
        </w:rPr>
      </w:pPr>
      <w:r w:rsidRPr="006D4BC3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387D7AAA" wp14:editId="4A8ACEE3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6151880" cy="4676775"/>
            <wp:effectExtent l="0" t="0" r="127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5"/>
                    <a:stretch/>
                  </pic:blipFill>
                  <pic:spPr bwMode="auto">
                    <a:xfrm>
                      <a:off x="0" y="0"/>
                      <a:ext cx="615188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BC3">
        <w:rPr>
          <w:b/>
          <w:bCs/>
          <w:sz w:val="18"/>
          <w:szCs w:val="18"/>
        </w:rPr>
        <w:t>Figure 1.</w:t>
      </w:r>
      <w:r w:rsidRPr="006D4BC3">
        <w:rPr>
          <w:sz w:val="18"/>
          <w:szCs w:val="18"/>
        </w:rPr>
        <w:t xml:space="preserve"> The 3-D plots showing the changes in V, w, and u across time. Time is implicit in the diagrams. (a) The phase portrait for the initial state of V=0, w=0, and u=0, for (0-3000) time range. (b) The zoomed</w:t>
      </w:r>
      <w:r>
        <w:rPr>
          <w:sz w:val="18"/>
          <w:szCs w:val="18"/>
        </w:rPr>
        <w:t>-</w:t>
      </w:r>
      <w:r w:rsidRPr="006D4BC3">
        <w:rPr>
          <w:sz w:val="18"/>
          <w:szCs w:val="18"/>
        </w:rPr>
        <w:t xml:space="preserve">in </w:t>
      </w:r>
      <w:r>
        <w:rPr>
          <w:sz w:val="18"/>
          <w:szCs w:val="18"/>
        </w:rPr>
        <w:t>plot in (a) focuse</w:t>
      </w:r>
      <w:r w:rsidRPr="006D4BC3">
        <w:rPr>
          <w:sz w:val="18"/>
          <w:szCs w:val="18"/>
        </w:rPr>
        <w:t xml:space="preserve">s on </w:t>
      </w:r>
      <w:r>
        <w:rPr>
          <w:sz w:val="18"/>
          <w:szCs w:val="18"/>
        </w:rPr>
        <w:t xml:space="preserve">the </w:t>
      </w:r>
      <w:r w:rsidRPr="006D4BC3">
        <w:rPr>
          <w:sz w:val="18"/>
          <w:szCs w:val="18"/>
        </w:rPr>
        <w:t>(2100-3000) time range. (c) The phase portrait for the initial state of V=0.1, w=0.2, and u=0.43</w:t>
      </w:r>
      <w:r>
        <w:rPr>
          <w:sz w:val="18"/>
          <w:szCs w:val="18"/>
        </w:rPr>
        <w:t xml:space="preserve"> is for (0-3000)</w:t>
      </w:r>
      <w:r w:rsidRPr="006D4BC3">
        <w:rPr>
          <w:sz w:val="18"/>
          <w:szCs w:val="18"/>
        </w:rPr>
        <w:t>. (d) The zoomed</w:t>
      </w:r>
      <w:r>
        <w:rPr>
          <w:sz w:val="18"/>
          <w:szCs w:val="18"/>
        </w:rPr>
        <w:t>-</w:t>
      </w:r>
      <w:r w:rsidRPr="006D4BC3">
        <w:rPr>
          <w:sz w:val="18"/>
          <w:szCs w:val="18"/>
        </w:rPr>
        <w:t>in version of the plot in (c) focus</w:t>
      </w:r>
      <w:r>
        <w:rPr>
          <w:sz w:val="18"/>
          <w:szCs w:val="18"/>
        </w:rPr>
        <w:t>ing</w:t>
      </w:r>
      <w:r w:rsidRPr="006D4BC3">
        <w:rPr>
          <w:sz w:val="18"/>
          <w:szCs w:val="18"/>
        </w:rPr>
        <w:t xml:space="preserve"> on </w:t>
      </w:r>
      <w:r>
        <w:rPr>
          <w:sz w:val="18"/>
          <w:szCs w:val="18"/>
        </w:rPr>
        <w:t xml:space="preserve">the </w:t>
      </w:r>
      <w:r w:rsidRPr="006D4BC3">
        <w:rPr>
          <w:sz w:val="18"/>
          <w:szCs w:val="18"/>
        </w:rPr>
        <w:t>(2100-3000) time range.</w:t>
      </w:r>
    </w:p>
    <w:p w14:paraId="5E27C493" w14:textId="77777777" w:rsidR="00BF6B61" w:rsidRDefault="00BF6B61" w:rsidP="007A572F">
      <w:pPr>
        <w:spacing w:before="100" w:beforeAutospacing="1" w:after="120" w:line="276" w:lineRule="auto"/>
      </w:pPr>
    </w:p>
    <w:p w14:paraId="06EDEB12" w14:textId="02BB7929" w:rsidR="007A572F" w:rsidRPr="006D4BC3" w:rsidRDefault="00BF6B61" w:rsidP="007A572F">
      <w:pPr>
        <w:spacing w:before="100" w:beforeAutospacing="1" w:after="120" w:line="276" w:lineRule="auto"/>
        <w:rPr>
          <w:sz w:val="18"/>
          <w:szCs w:val="18"/>
        </w:rPr>
      </w:pPr>
      <w:r w:rsidRPr="006D4BC3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968D370" wp14:editId="6FB2DB0A">
            <wp:simplePos x="0" y="0"/>
            <wp:positionH relativeFrom="page">
              <wp:posOffset>424815</wp:posOffset>
            </wp:positionH>
            <wp:positionV relativeFrom="paragraph">
              <wp:posOffset>0</wp:posOffset>
            </wp:positionV>
            <wp:extent cx="7014490" cy="65341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490" cy="653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72F" w:rsidRPr="006D4BC3">
        <w:rPr>
          <w:b/>
          <w:bCs/>
          <w:sz w:val="18"/>
          <w:szCs w:val="18"/>
        </w:rPr>
        <w:t xml:space="preserve">Figure </w:t>
      </w:r>
      <w:r w:rsidR="007C1373">
        <w:rPr>
          <w:b/>
          <w:bCs/>
          <w:sz w:val="18"/>
          <w:szCs w:val="18"/>
        </w:rPr>
        <w:t>2</w:t>
      </w:r>
      <w:r w:rsidR="007A572F" w:rsidRPr="006D4BC3">
        <w:rPr>
          <w:b/>
          <w:bCs/>
          <w:sz w:val="18"/>
          <w:szCs w:val="18"/>
        </w:rPr>
        <w:t>.</w:t>
      </w:r>
      <w:r w:rsidR="007A572F" w:rsidRPr="006D4BC3">
        <w:rPr>
          <w:sz w:val="18"/>
          <w:szCs w:val="18"/>
        </w:rPr>
        <w:t xml:space="preserve"> The change in firing behavio</w:t>
      </w:r>
      <w:r w:rsidR="00593CF0">
        <w:rPr>
          <w:sz w:val="18"/>
          <w:szCs w:val="18"/>
        </w:rPr>
        <w:t>u</w:t>
      </w:r>
      <w:r w:rsidR="007A572F" w:rsidRPr="006D4BC3">
        <w:rPr>
          <w:sz w:val="18"/>
          <w:szCs w:val="18"/>
        </w:rPr>
        <w:t>r for various values of V</w:t>
      </w:r>
      <w:r w:rsidR="007A572F" w:rsidRPr="006D4BC3">
        <w:rPr>
          <w:sz w:val="18"/>
          <w:szCs w:val="18"/>
          <w:vertAlign w:val="subscript"/>
        </w:rPr>
        <w:t>u</w:t>
      </w:r>
      <w:r w:rsidR="007A572F" w:rsidRPr="006D4BC3">
        <w:rPr>
          <w:sz w:val="18"/>
          <w:szCs w:val="18"/>
        </w:rPr>
        <w:t>. (a) For high values of V</w:t>
      </w:r>
      <w:r w:rsidR="007A572F" w:rsidRPr="006D4BC3">
        <w:rPr>
          <w:sz w:val="18"/>
          <w:szCs w:val="18"/>
          <w:vertAlign w:val="subscript"/>
        </w:rPr>
        <w:t>u</w:t>
      </w:r>
      <w:r w:rsidR="007A572F" w:rsidRPr="006D4BC3">
        <w:rPr>
          <w:sz w:val="18"/>
          <w:szCs w:val="18"/>
        </w:rPr>
        <w:t>, a large interval between spikes is observed that shows the period between bursts</w:t>
      </w:r>
      <w:r w:rsidR="00593CF0">
        <w:rPr>
          <w:sz w:val="18"/>
          <w:szCs w:val="18"/>
        </w:rPr>
        <w:t xml:space="preserve"> and</w:t>
      </w:r>
      <w:r w:rsidR="007A572F" w:rsidRPr="006D4BC3">
        <w:rPr>
          <w:sz w:val="18"/>
          <w:szCs w:val="18"/>
        </w:rPr>
        <w:t xml:space="preserve"> </w:t>
      </w:r>
      <w:r w:rsidR="00593CF0">
        <w:rPr>
          <w:sz w:val="18"/>
          <w:szCs w:val="18"/>
        </w:rPr>
        <w:t>many</w:t>
      </w:r>
      <w:r w:rsidR="007A572F" w:rsidRPr="006D4BC3">
        <w:rPr>
          <w:sz w:val="18"/>
          <w:szCs w:val="18"/>
        </w:rPr>
        <w:t xml:space="preserve"> short intervals for the spikes within the bursts. Around 0.14 value</w:t>
      </w:r>
      <w:r w:rsidR="00593CF0">
        <w:rPr>
          <w:sz w:val="18"/>
          <w:szCs w:val="18"/>
        </w:rPr>
        <w:t>,</w:t>
      </w:r>
      <w:r w:rsidR="007A572F" w:rsidRPr="006D4BC3">
        <w:rPr>
          <w:sz w:val="18"/>
          <w:szCs w:val="18"/>
        </w:rPr>
        <w:t xml:space="preserve"> it reaches a chaotic region before switching to period-2 and period-1 bursting. The plot is displayed in log scale</w:t>
      </w:r>
      <w:r w:rsidR="00593CF0">
        <w:rPr>
          <w:sz w:val="18"/>
          <w:szCs w:val="18"/>
        </w:rPr>
        <w:t>,</w:t>
      </w:r>
      <w:r w:rsidR="007A572F" w:rsidRPr="006D4BC3">
        <w:rPr>
          <w:sz w:val="18"/>
          <w:szCs w:val="18"/>
        </w:rPr>
        <w:t xml:space="preserve"> and the x-axis is in descending order to be consistent with the original article. (</w:t>
      </w:r>
      <w:r w:rsidR="006D4BC3" w:rsidRPr="006D4BC3">
        <w:rPr>
          <w:sz w:val="18"/>
          <w:szCs w:val="18"/>
        </w:rPr>
        <w:t>b</w:t>
      </w:r>
      <w:r w:rsidR="007A572F" w:rsidRPr="006D4BC3">
        <w:rPr>
          <w:sz w:val="18"/>
          <w:szCs w:val="18"/>
        </w:rPr>
        <w:t>) Membrane potential (V) is plotted against time t for V</w:t>
      </w:r>
      <w:r w:rsidR="007A572F" w:rsidRPr="006D4BC3">
        <w:rPr>
          <w:sz w:val="18"/>
          <w:szCs w:val="18"/>
          <w:vertAlign w:val="subscript"/>
        </w:rPr>
        <w:t>u</w:t>
      </w:r>
      <w:r w:rsidR="007A572F" w:rsidRPr="006D4BC3">
        <w:rPr>
          <w:sz w:val="18"/>
          <w:szCs w:val="18"/>
        </w:rPr>
        <w:t xml:space="preserve"> = 0.272. Large inter-burst intervals and 13 spikes per burst are observed. (</w:t>
      </w:r>
      <w:r w:rsidR="006D4BC3" w:rsidRPr="006D4BC3">
        <w:rPr>
          <w:sz w:val="18"/>
          <w:szCs w:val="18"/>
        </w:rPr>
        <w:t>c</w:t>
      </w:r>
      <w:r w:rsidR="007A572F" w:rsidRPr="006D4BC3">
        <w:rPr>
          <w:sz w:val="18"/>
          <w:szCs w:val="18"/>
        </w:rPr>
        <w:t>) The number of spikes per bursts increases to 21</w:t>
      </w:r>
      <w:r w:rsidR="00593CF0">
        <w:rPr>
          <w:sz w:val="18"/>
          <w:szCs w:val="18"/>
        </w:rPr>
        <w:t>,</w:t>
      </w:r>
      <w:r w:rsidR="007A572F" w:rsidRPr="006D4BC3">
        <w:rPr>
          <w:sz w:val="18"/>
          <w:szCs w:val="18"/>
        </w:rPr>
        <w:t xml:space="preserve"> and inter-burst intervals decrease for V</w:t>
      </w:r>
      <w:r w:rsidR="007A572F" w:rsidRPr="006D4BC3">
        <w:rPr>
          <w:sz w:val="18"/>
          <w:szCs w:val="18"/>
          <w:vertAlign w:val="subscript"/>
        </w:rPr>
        <w:t>u</w:t>
      </w:r>
      <w:r w:rsidR="007A572F" w:rsidRPr="006D4BC3">
        <w:rPr>
          <w:sz w:val="18"/>
          <w:szCs w:val="18"/>
        </w:rPr>
        <w:t xml:space="preserve"> = 0.2. </w:t>
      </w:r>
      <w:r w:rsidR="006D4BC3" w:rsidRPr="006D4BC3">
        <w:rPr>
          <w:sz w:val="18"/>
          <w:szCs w:val="18"/>
        </w:rPr>
        <w:t>(d) When Vu reaches 0.145, there are 36 spikes per burst. (e) For V</w:t>
      </w:r>
      <w:r w:rsidR="006D4BC3" w:rsidRPr="006D4BC3">
        <w:rPr>
          <w:sz w:val="18"/>
          <w:szCs w:val="18"/>
          <w:vertAlign w:val="subscript"/>
        </w:rPr>
        <w:t>u</w:t>
      </w:r>
      <w:r w:rsidR="006D4BC3" w:rsidRPr="006D4BC3">
        <w:rPr>
          <w:sz w:val="18"/>
          <w:szCs w:val="18"/>
        </w:rPr>
        <w:t xml:space="preserve"> = 0.1415, no bursting behaviour is observed with chaotic intervals. </w:t>
      </w:r>
      <w:r w:rsidR="006D4BC3">
        <w:rPr>
          <w:sz w:val="18"/>
          <w:szCs w:val="18"/>
        </w:rPr>
        <w:t xml:space="preserve"> (f) </w:t>
      </w:r>
      <w:r>
        <w:rPr>
          <w:sz w:val="18"/>
          <w:szCs w:val="18"/>
        </w:rPr>
        <w:t>The p</w:t>
      </w:r>
      <w:r w:rsidR="006D4BC3">
        <w:rPr>
          <w:sz w:val="18"/>
          <w:szCs w:val="18"/>
        </w:rPr>
        <w:t>eriod-2 pattern is reached with V</w:t>
      </w:r>
      <w:r w:rsidR="006D4BC3" w:rsidRPr="006D4BC3">
        <w:rPr>
          <w:sz w:val="18"/>
          <w:szCs w:val="18"/>
          <w:vertAlign w:val="subscript"/>
        </w:rPr>
        <w:t>u</w:t>
      </w:r>
      <w:r w:rsidR="006D4BC3">
        <w:rPr>
          <w:sz w:val="18"/>
          <w:szCs w:val="18"/>
        </w:rPr>
        <w:t xml:space="preserve"> = 0.14. (g) </w:t>
      </w:r>
      <w:r>
        <w:rPr>
          <w:sz w:val="18"/>
          <w:szCs w:val="18"/>
        </w:rPr>
        <w:t>The p</w:t>
      </w:r>
      <w:r w:rsidR="006D4BC3">
        <w:rPr>
          <w:sz w:val="18"/>
          <w:szCs w:val="18"/>
        </w:rPr>
        <w:t>eriod-1 pattern is reached with V</w:t>
      </w:r>
      <w:r w:rsidR="006D4BC3" w:rsidRPr="006D4BC3">
        <w:rPr>
          <w:sz w:val="18"/>
          <w:szCs w:val="18"/>
          <w:vertAlign w:val="subscript"/>
        </w:rPr>
        <w:t>u</w:t>
      </w:r>
      <w:r w:rsidR="006D4BC3">
        <w:rPr>
          <w:sz w:val="18"/>
          <w:szCs w:val="18"/>
        </w:rPr>
        <w:t xml:space="preserve"> = 0.13.</w:t>
      </w:r>
      <w:r w:rsidR="007A572F" w:rsidRPr="006D4BC3">
        <w:rPr>
          <w:sz w:val="18"/>
          <w:szCs w:val="18"/>
        </w:rPr>
        <w:t xml:space="preserve"> </w:t>
      </w:r>
    </w:p>
    <w:p w14:paraId="098D19A6" w14:textId="2D001148" w:rsidR="00BF6B61" w:rsidRDefault="00BF6B61" w:rsidP="00B547B2">
      <w:pPr>
        <w:spacing w:before="100" w:beforeAutospacing="1" w:after="120" w:line="276" w:lineRule="auto"/>
        <w:rPr>
          <w:sz w:val="18"/>
          <w:szCs w:val="18"/>
        </w:rPr>
      </w:pPr>
      <w:r w:rsidRPr="006D4BC3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5F2A5FB" wp14:editId="0F8E3A17">
            <wp:simplePos x="0" y="0"/>
            <wp:positionH relativeFrom="margin">
              <wp:posOffset>-276225</wp:posOffset>
            </wp:positionH>
            <wp:positionV relativeFrom="paragraph">
              <wp:posOffset>0</wp:posOffset>
            </wp:positionV>
            <wp:extent cx="6293583" cy="351282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83" cy="351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C1373">
        <w:rPr>
          <w:b/>
          <w:bCs/>
          <w:sz w:val="18"/>
          <w:szCs w:val="18"/>
        </w:rPr>
        <w:t>F</w:t>
      </w:r>
      <w:r w:rsidR="007C1373" w:rsidRPr="006D4BC3">
        <w:rPr>
          <w:b/>
          <w:bCs/>
          <w:sz w:val="18"/>
          <w:szCs w:val="18"/>
        </w:rPr>
        <w:t xml:space="preserve">igure </w:t>
      </w:r>
      <w:r w:rsidR="007C1373">
        <w:rPr>
          <w:b/>
          <w:bCs/>
          <w:sz w:val="18"/>
          <w:szCs w:val="18"/>
        </w:rPr>
        <w:t>3</w:t>
      </w:r>
      <w:r w:rsidR="007C1373" w:rsidRPr="006D4BC3">
        <w:rPr>
          <w:b/>
          <w:bCs/>
          <w:sz w:val="18"/>
          <w:szCs w:val="18"/>
        </w:rPr>
        <w:t>.</w:t>
      </w:r>
      <w:r w:rsidR="007C1373" w:rsidRPr="006D4BC3">
        <w:rPr>
          <w:sz w:val="18"/>
          <w:szCs w:val="18"/>
        </w:rPr>
        <w:t xml:space="preserve"> The change in firing </w:t>
      </w:r>
      <w:r w:rsidR="00593CF0">
        <w:rPr>
          <w:sz w:val="18"/>
          <w:szCs w:val="18"/>
        </w:rPr>
        <w:t>behaviour</w:t>
      </w:r>
      <w:r w:rsidR="007C1373" w:rsidRPr="006D4BC3">
        <w:rPr>
          <w:sz w:val="18"/>
          <w:szCs w:val="18"/>
        </w:rPr>
        <w:t xml:space="preserve"> for various values of </w:t>
      </w:r>
      <w:r w:rsidR="007C1373">
        <w:rPr>
          <w:sz w:val="18"/>
          <w:szCs w:val="18"/>
        </w:rPr>
        <w:t>g</w:t>
      </w:r>
      <w:r w:rsidR="007C1373">
        <w:rPr>
          <w:sz w:val="18"/>
          <w:szCs w:val="18"/>
          <w:vertAlign w:val="subscript"/>
        </w:rPr>
        <w:t>aut</w:t>
      </w:r>
      <w:r w:rsidR="007C1373" w:rsidRPr="006D4BC3">
        <w:rPr>
          <w:sz w:val="18"/>
          <w:szCs w:val="18"/>
        </w:rPr>
        <w:t xml:space="preserve">. (a) For </w:t>
      </w:r>
      <w:r w:rsidR="007C1373">
        <w:rPr>
          <w:sz w:val="18"/>
          <w:szCs w:val="18"/>
        </w:rPr>
        <w:t>low</w:t>
      </w:r>
      <w:r w:rsidR="007C1373" w:rsidRPr="006D4BC3">
        <w:rPr>
          <w:sz w:val="18"/>
          <w:szCs w:val="18"/>
        </w:rPr>
        <w:t xml:space="preserve"> values of </w:t>
      </w:r>
      <w:r w:rsidR="007C1373">
        <w:rPr>
          <w:sz w:val="18"/>
          <w:szCs w:val="18"/>
        </w:rPr>
        <w:t>g</w:t>
      </w:r>
      <w:r w:rsidR="007C1373">
        <w:rPr>
          <w:sz w:val="18"/>
          <w:szCs w:val="18"/>
          <w:vertAlign w:val="subscript"/>
        </w:rPr>
        <w:t>aut</w:t>
      </w:r>
      <w:r w:rsidR="007C1373" w:rsidRPr="006D4BC3">
        <w:rPr>
          <w:sz w:val="18"/>
          <w:szCs w:val="18"/>
        </w:rPr>
        <w:t>, a large interval between spikes is observed that shows the period between bursts</w:t>
      </w:r>
      <w:r w:rsidR="00593CF0">
        <w:rPr>
          <w:sz w:val="18"/>
          <w:szCs w:val="18"/>
        </w:rPr>
        <w:t xml:space="preserve"> and</w:t>
      </w:r>
      <w:r w:rsidR="007C1373" w:rsidRPr="006D4BC3">
        <w:rPr>
          <w:sz w:val="18"/>
          <w:szCs w:val="18"/>
        </w:rPr>
        <w:t xml:space="preserve"> </w:t>
      </w:r>
      <w:r w:rsidR="00593CF0">
        <w:rPr>
          <w:sz w:val="18"/>
          <w:szCs w:val="18"/>
        </w:rPr>
        <w:t>the</w:t>
      </w:r>
      <w:r w:rsidR="007C1373" w:rsidRPr="006D4BC3">
        <w:rPr>
          <w:sz w:val="18"/>
          <w:szCs w:val="18"/>
        </w:rPr>
        <w:t xml:space="preserve"> number of short intervals for the spikes within the bursts. Around </w:t>
      </w:r>
      <w:r w:rsidR="007C1373">
        <w:rPr>
          <w:sz w:val="18"/>
          <w:szCs w:val="18"/>
        </w:rPr>
        <w:t xml:space="preserve">1.7 </w:t>
      </w:r>
      <w:r w:rsidR="007C1373" w:rsidRPr="006D4BC3">
        <w:rPr>
          <w:sz w:val="18"/>
          <w:szCs w:val="18"/>
        </w:rPr>
        <w:t>value</w:t>
      </w:r>
      <w:r>
        <w:rPr>
          <w:sz w:val="18"/>
          <w:szCs w:val="18"/>
        </w:rPr>
        <w:t>,</w:t>
      </w:r>
      <w:r w:rsidR="007C1373" w:rsidRPr="006D4BC3">
        <w:rPr>
          <w:sz w:val="18"/>
          <w:szCs w:val="18"/>
        </w:rPr>
        <w:t xml:space="preserve"> it reaches a chaotic region before switching to </w:t>
      </w:r>
      <w:r w:rsidR="007C1373">
        <w:rPr>
          <w:sz w:val="18"/>
          <w:szCs w:val="18"/>
        </w:rPr>
        <w:t xml:space="preserve">period-8, period-4, </w:t>
      </w:r>
      <w:r w:rsidR="007C1373" w:rsidRPr="006D4BC3">
        <w:rPr>
          <w:sz w:val="18"/>
          <w:szCs w:val="18"/>
        </w:rPr>
        <w:t xml:space="preserve">period-2 and period-1 bursting. The plot is displayed in </w:t>
      </w:r>
      <w:r>
        <w:rPr>
          <w:sz w:val="18"/>
          <w:szCs w:val="18"/>
        </w:rPr>
        <w:t xml:space="preserve">the </w:t>
      </w:r>
      <w:r w:rsidR="007C1373" w:rsidRPr="006D4BC3">
        <w:rPr>
          <w:sz w:val="18"/>
          <w:szCs w:val="18"/>
        </w:rPr>
        <w:t>log scal</w:t>
      </w:r>
      <w:r w:rsidR="007C1373">
        <w:rPr>
          <w:sz w:val="18"/>
          <w:szCs w:val="18"/>
        </w:rPr>
        <w:t>e</w:t>
      </w:r>
      <w:r w:rsidR="007C1373" w:rsidRPr="006D4BC3">
        <w:rPr>
          <w:sz w:val="18"/>
          <w:szCs w:val="18"/>
        </w:rPr>
        <w:t xml:space="preserve">. (b) </w:t>
      </w:r>
      <w:r w:rsidR="003B75AE">
        <w:rPr>
          <w:sz w:val="18"/>
          <w:szCs w:val="18"/>
        </w:rPr>
        <w:t>The zoomed</w:t>
      </w:r>
      <w:r>
        <w:rPr>
          <w:sz w:val="18"/>
          <w:szCs w:val="18"/>
        </w:rPr>
        <w:t>-</w:t>
      </w:r>
      <w:r w:rsidR="003B75AE">
        <w:rPr>
          <w:sz w:val="18"/>
          <w:szCs w:val="18"/>
        </w:rPr>
        <w:t>in version of the plot in (a) show</w:t>
      </w:r>
      <w:r>
        <w:rPr>
          <w:sz w:val="18"/>
          <w:szCs w:val="18"/>
        </w:rPr>
        <w:t>s</w:t>
      </w:r>
      <w:r w:rsidR="003B75AE">
        <w:rPr>
          <w:sz w:val="18"/>
          <w:szCs w:val="18"/>
        </w:rPr>
        <w:t xml:space="preserve"> the chaotic to periodic transition. (c) The frequency of spikes shows a decreasing trend with increasing g</w:t>
      </w:r>
      <w:r w:rsidR="003B75AE" w:rsidRPr="003B75AE">
        <w:rPr>
          <w:sz w:val="18"/>
          <w:szCs w:val="18"/>
          <w:vertAlign w:val="subscript"/>
        </w:rPr>
        <w:t>aut</w:t>
      </w:r>
      <w:r w:rsidR="003B75AE">
        <w:rPr>
          <w:sz w:val="18"/>
          <w:szCs w:val="18"/>
        </w:rPr>
        <w:t>.</w:t>
      </w:r>
      <w:r w:rsidR="007C1373" w:rsidRPr="006D4BC3">
        <w:rPr>
          <w:sz w:val="18"/>
          <w:szCs w:val="18"/>
        </w:rPr>
        <w:t xml:space="preserve"> </w:t>
      </w:r>
      <w:r w:rsidR="003B75AE">
        <w:rPr>
          <w:sz w:val="18"/>
          <w:szCs w:val="18"/>
        </w:rPr>
        <w:t xml:space="preserve">(d) Both </w:t>
      </w:r>
      <w:proofErr w:type="spellStart"/>
      <w:r w:rsidR="003B75AE">
        <w:rPr>
          <w:sz w:val="18"/>
          <w:szCs w:val="18"/>
        </w:rPr>
        <w:t>I</w:t>
      </w:r>
      <w:r w:rsidR="003B75AE" w:rsidRPr="003B75AE">
        <w:rPr>
          <w:sz w:val="18"/>
          <w:szCs w:val="18"/>
          <w:vertAlign w:val="subscript"/>
        </w:rPr>
        <w:t>mean</w:t>
      </w:r>
      <w:proofErr w:type="spellEnd"/>
      <w:r w:rsidR="003B75AE">
        <w:rPr>
          <w:sz w:val="18"/>
          <w:szCs w:val="18"/>
        </w:rPr>
        <w:t xml:space="preserve"> and I</w:t>
      </w:r>
      <w:r w:rsidR="003B75AE" w:rsidRPr="003B75AE">
        <w:rPr>
          <w:sz w:val="18"/>
          <w:szCs w:val="18"/>
          <w:vertAlign w:val="subscript"/>
        </w:rPr>
        <w:t>max</w:t>
      </w:r>
      <w:r w:rsidR="003B75AE">
        <w:rPr>
          <w:sz w:val="18"/>
          <w:szCs w:val="18"/>
        </w:rPr>
        <w:t xml:space="preserve"> increase as g</w:t>
      </w:r>
      <w:r w:rsidR="003B75AE" w:rsidRPr="003B75AE">
        <w:rPr>
          <w:sz w:val="18"/>
          <w:szCs w:val="18"/>
          <w:vertAlign w:val="subscript"/>
        </w:rPr>
        <w:t>aut</w:t>
      </w:r>
      <w:r w:rsidR="003B75AE">
        <w:rPr>
          <w:sz w:val="18"/>
          <w:szCs w:val="18"/>
        </w:rPr>
        <w:t xml:space="preserve"> increases</w:t>
      </w:r>
      <w:r w:rsidR="00E22DB1">
        <w:rPr>
          <w:sz w:val="18"/>
          <w:szCs w:val="18"/>
        </w:rPr>
        <w:t>.</w:t>
      </w:r>
    </w:p>
    <w:p w14:paraId="35244F72" w14:textId="77777777" w:rsidR="00BF6B61" w:rsidRDefault="00BF6B61" w:rsidP="00B547B2">
      <w:pPr>
        <w:spacing w:before="100" w:beforeAutospacing="1" w:after="120" w:line="276" w:lineRule="auto"/>
        <w:rPr>
          <w:sz w:val="18"/>
          <w:szCs w:val="18"/>
        </w:rPr>
      </w:pPr>
    </w:p>
    <w:p w14:paraId="41343E74" w14:textId="76A3BDF6" w:rsidR="00F6249E" w:rsidRPr="006D4BC3" w:rsidRDefault="00BF6B61" w:rsidP="00F6249E">
      <w:pPr>
        <w:spacing w:before="100" w:beforeAutospacing="1" w:after="120" w:line="276" w:lineRule="auto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D12583E" wp14:editId="51AEDF46">
            <wp:simplePos x="0" y="0"/>
            <wp:positionH relativeFrom="margin">
              <wp:align>right</wp:align>
            </wp:positionH>
            <wp:positionV relativeFrom="paragraph">
              <wp:posOffset>1452</wp:posOffset>
            </wp:positionV>
            <wp:extent cx="6096000" cy="44767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49E">
        <w:rPr>
          <w:b/>
          <w:bCs/>
          <w:sz w:val="18"/>
          <w:szCs w:val="18"/>
        </w:rPr>
        <w:t>F</w:t>
      </w:r>
      <w:r w:rsidR="00F6249E" w:rsidRPr="006D4BC3">
        <w:rPr>
          <w:b/>
          <w:bCs/>
          <w:sz w:val="18"/>
          <w:szCs w:val="18"/>
        </w:rPr>
        <w:t xml:space="preserve">igure </w:t>
      </w:r>
      <w:r w:rsidR="00F6249E">
        <w:rPr>
          <w:b/>
          <w:bCs/>
          <w:sz w:val="18"/>
          <w:szCs w:val="18"/>
        </w:rPr>
        <w:t>4</w:t>
      </w:r>
      <w:r w:rsidR="00F6249E" w:rsidRPr="006D4BC3">
        <w:rPr>
          <w:b/>
          <w:bCs/>
          <w:sz w:val="18"/>
          <w:szCs w:val="18"/>
        </w:rPr>
        <w:t>.</w:t>
      </w:r>
      <w:r w:rsidR="00F6249E" w:rsidRPr="006D4BC3">
        <w:rPr>
          <w:sz w:val="18"/>
          <w:szCs w:val="18"/>
        </w:rPr>
        <w:t xml:space="preserve"> </w:t>
      </w:r>
      <w:r w:rsidR="003E32B5">
        <w:rPr>
          <w:sz w:val="18"/>
          <w:szCs w:val="18"/>
        </w:rPr>
        <w:t xml:space="preserve">The bursting behaviour observed </w:t>
      </w:r>
      <w:r w:rsidR="00F6249E" w:rsidRPr="006D4BC3">
        <w:rPr>
          <w:sz w:val="18"/>
          <w:szCs w:val="18"/>
        </w:rPr>
        <w:t xml:space="preserve">for various values of </w:t>
      </w:r>
      <w:r w:rsidR="00F6249E">
        <w:rPr>
          <w:sz w:val="18"/>
          <w:szCs w:val="18"/>
        </w:rPr>
        <w:t>g</w:t>
      </w:r>
      <w:r w:rsidR="00F6249E">
        <w:rPr>
          <w:sz w:val="18"/>
          <w:szCs w:val="18"/>
          <w:vertAlign w:val="subscript"/>
        </w:rPr>
        <w:t>aut</w:t>
      </w:r>
      <w:r w:rsidR="00F6249E" w:rsidRPr="006D4BC3">
        <w:rPr>
          <w:sz w:val="18"/>
          <w:szCs w:val="18"/>
        </w:rPr>
        <w:t xml:space="preserve">. (a) </w:t>
      </w:r>
      <w:r w:rsidR="00F6249E">
        <w:rPr>
          <w:sz w:val="18"/>
          <w:szCs w:val="18"/>
        </w:rPr>
        <w:t>g</w:t>
      </w:r>
      <w:r w:rsidR="00F6249E" w:rsidRPr="00F52104">
        <w:rPr>
          <w:sz w:val="18"/>
          <w:szCs w:val="18"/>
          <w:vertAlign w:val="subscript"/>
        </w:rPr>
        <w:t>aut</w:t>
      </w:r>
      <w:r w:rsidR="00F6249E">
        <w:rPr>
          <w:sz w:val="18"/>
          <w:szCs w:val="18"/>
        </w:rPr>
        <w:t xml:space="preserve"> = 0, ((b) g</w:t>
      </w:r>
      <w:r w:rsidR="00F6249E" w:rsidRPr="00F52104">
        <w:rPr>
          <w:sz w:val="18"/>
          <w:szCs w:val="18"/>
          <w:vertAlign w:val="subscript"/>
        </w:rPr>
        <w:t>aut</w:t>
      </w:r>
      <w:r w:rsidR="00F6249E">
        <w:rPr>
          <w:sz w:val="18"/>
          <w:szCs w:val="18"/>
        </w:rPr>
        <w:t xml:space="preserve"> = 0.4, (c) g</w:t>
      </w:r>
      <w:r w:rsidR="00F6249E" w:rsidRPr="00F52104">
        <w:rPr>
          <w:sz w:val="18"/>
          <w:szCs w:val="18"/>
          <w:vertAlign w:val="subscript"/>
        </w:rPr>
        <w:t>aut</w:t>
      </w:r>
      <w:r w:rsidR="00F6249E">
        <w:rPr>
          <w:sz w:val="18"/>
          <w:szCs w:val="18"/>
        </w:rPr>
        <w:t xml:space="preserve"> = 1.2. The </w:t>
      </w:r>
      <w:r w:rsidR="00F52104">
        <w:rPr>
          <w:sz w:val="18"/>
          <w:szCs w:val="18"/>
        </w:rPr>
        <w:t>left-hand side</w:t>
      </w:r>
      <w:r w:rsidR="00F6249E">
        <w:rPr>
          <w:sz w:val="18"/>
          <w:szCs w:val="18"/>
        </w:rPr>
        <w:t xml:space="preserve"> graphs show the current, right</w:t>
      </w:r>
      <w:r w:rsidR="00593CF0">
        <w:rPr>
          <w:sz w:val="18"/>
          <w:szCs w:val="18"/>
        </w:rPr>
        <w:t>-</w:t>
      </w:r>
      <w:r w:rsidR="00F52104">
        <w:rPr>
          <w:sz w:val="18"/>
          <w:szCs w:val="18"/>
        </w:rPr>
        <w:t>hand side</w:t>
      </w:r>
      <w:r w:rsidR="00F6249E">
        <w:rPr>
          <w:sz w:val="18"/>
          <w:szCs w:val="18"/>
        </w:rPr>
        <w:t xml:space="preserve"> graphs display the membrane potentials. </w:t>
      </w:r>
      <w:r w:rsidR="00F52104">
        <w:rPr>
          <w:sz w:val="18"/>
          <w:szCs w:val="18"/>
        </w:rPr>
        <w:t xml:space="preserve">The value of </w:t>
      </w:r>
      <w:proofErr w:type="spellStart"/>
      <w:r w:rsidR="00F52104">
        <w:rPr>
          <w:sz w:val="18"/>
          <w:szCs w:val="18"/>
        </w:rPr>
        <w:t>I</w:t>
      </w:r>
      <w:r w:rsidR="00F52104" w:rsidRPr="00F52104">
        <w:rPr>
          <w:sz w:val="18"/>
          <w:szCs w:val="18"/>
          <w:vertAlign w:val="subscript"/>
        </w:rPr>
        <w:t>aut</w:t>
      </w:r>
      <w:proofErr w:type="spellEnd"/>
      <w:r w:rsidR="00F52104">
        <w:rPr>
          <w:sz w:val="18"/>
          <w:szCs w:val="18"/>
        </w:rPr>
        <w:t xml:space="preserve"> increases with g</w:t>
      </w:r>
      <w:r w:rsidR="00F52104" w:rsidRPr="00F52104">
        <w:rPr>
          <w:sz w:val="18"/>
          <w:szCs w:val="18"/>
          <w:vertAlign w:val="subscript"/>
        </w:rPr>
        <w:t>aut</w:t>
      </w:r>
      <w:r w:rsidR="00F52104">
        <w:rPr>
          <w:sz w:val="18"/>
          <w:szCs w:val="18"/>
        </w:rPr>
        <w:t xml:space="preserve">, as seen by the scale change of the y-axes. </w:t>
      </w:r>
    </w:p>
    <w:p w14:paraId="4E596916" w14:textId="57215312" w:rsidR="0087116D" w:rsidRDefault="0087116D" w:rsidP="00B547B2">
      <w:pPr>
        <w:spacing w:before="100" w:beforeAutospacing="1" w:after="120" w:line="276" w:lineRule="auto"/>
      </w:pPr>
    </w:p>
    <w:p w14:paraId="12AD7D46" w14:textId="0CE8250B" w:rsidR="005E3342" w:rsidRDefault="0068065F" w:rsidP="00B547B2">
      <w:pPr>
        <w:spacing w:before="100" w:beforeAutospacing="1" w:after="120" w:line="276" w:lineRule="auto"/>
      </w:pPr>
      <w:r w:rsidRPr="006D4BC3">
        <w:rPr>
          <w:noProof/>
        </w:rPr>
        <w:lastRenderedPageBreak/>
        <w:drawing>
          <wp:inline distT="0" distB="0" distL="0" distR="0" wp14:anchorId="0A0D4BA6" wp14:editId="37F90993">
            <wp:extent cx="5895975" cy="693155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62" cy="6965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641F9" w14:textId="6D23D7DC" w:rsidR="00F52104" w:rsidRDefault="00F52104" w:rsidP="00F52104">
      <w:pPr>
        <w:spacing w:before="100" w:beforeAutospacing="1" w:after="120" w:line="276" w:lineRule="auto"/>
        <w:rPr>
          <w:sz w:val="18"/>
          <w:szCs w:val="18"/>
        </w:rPr>
      </w:pPr>
      <w:r>
        <w:rPr>
          <w:b/>
          <w:bCs/>
          <w:sz w:val="18"/>
          <w:szCs w:val="18"/>
        </w:rPr>
        <w:t>F</w:t>
      </w:r>
      <w:r w:rsidRPr="006D4BC3">
        <w:rPr>
          <w:b/>
          <w:bCs/>
          <w:sz w:val="18"/>
          <w:szCs w:val="18"/>
        </w:rPr>
        <w:t xml:space="preserve">igure </w:t>
      </w:r>
      <w:r>
        <w:rPr>
          <w:b/>
          <w:bCs/>
          <w:sz w:val="18"/>
          <w:szCs w:val="18"/>
        </w:rPr>
        <w:t>5</w:t>
      </w:r>
      <w:r w:rsidRPr="006D4BC3">
        <w:rPr>
          <w:b/>
          <w:bCs/>
          <w:sz w:val="18"/>
          <w:szCs w:val="18"/>
        </w:rPr>
        <w:t>.</w:t>
      </w:r>
      <w:r w:rsidRPr="006D4BC3">
        <w:rPr>
          <w:sz w:val="18"/>
          <w:szCs w:val="18"/>
        </w:rPr>
        <w:t xml:space="preserve"> The </w:t>
      </w:r>
      <w:r w:rsidR="003E32B5">
        <w:rPr>
          <w:sz w:val="18"/>
          <w:szCs w:val="18"/>
        </w:rPr>
        <w:t xml:space="preserve">spiking </w:t>
      </w:r>
      <w:r w:rsidR="00593CF0">
        <w:rPr>
          <w:sz w:val="18"/>
          <w:szCs w:val="18"/>
        </w:rPr>
        <w:t>behaviour</w:t>
      </w:r>
      <w:r w:rsidR="003E32B5">
        <w:rPr>
          <w:sz w:val="18"/>
          <w:szCs w:val="18"/>
        </w:rPr>
        <w:t xml:space="preserve"> observed </w:t>
      </w:r>
      <w:r w:rsidRPr="006D4BC3">
        <w:rPr>
          <w:sz w:val="18"/>
          <w:szCs w:val="18"/>
        </w:rPr>
        <w:t xml:space="preserve">for various values of </w:t>
      </w:r>
      <w:r>
        <w:rPr>
          <w:sz w:val="18"/>
          <w:szCs w:val="18"/>
        </w:rPr>
        <w:t>g</w:t>
      </w:r>
      <w:r>
        <w:rPr>
          <w:sz w:val="18"/>
          <w:szCs w:val="18"/>
          <w:vertAlign w:val="subscript"/>
        </w:rPr>
        <w:t>aut</w:t>
      </w:r>
      <w:r w:rsidRPr="006D4BC3">
        <w:rPr>
          <w:sz w:val="18"/>
          <w:szCs w:val="18"/>
        </w:rPr>
        <w:t xml:space="preserve">. (a) </w:t>
      </w:r>
      <w:r>
        <w:rPr>
          <w:sz w:val="18"/>
          <w:szCs w:val="18"/>
        </w:rPr>
        <w:t>g</w:t>
      </w:r>
      <w:r w:rsidRPr="00F52104">
        <w:rPr>
          <w:sz w:val="18"/>
          <w:szCs w:val="18"/>
          <w:vertAlign w:val="subscript"/>
        </w:rPr>
        <w:t>aut</w:t>
      </w:r>
      <w:r>
        <w:rPr>
          <w:sz w:val="18"/>
          <w:szCs w:val="18"/>
        </w:rPr>
        <w:t xml:space="preserve"> = 1.73, (b) g</w:t>
      </w:r>
      <w:r w:rsidRPr="00F52104">
        <w:rPr>
          <w:sz w:val="18"/>
          <w:szCs w:val="18"/>
          <w:vertAlign w:val="subscript"/>
        </w:rPr>
        <w:t>aut</w:t>
      </w:r>
      <w:r>
        <w:rPr>
          <w:sz w:val="18"/>
          <w:szCs w:val="18"/>
        </w:rPr>
        <w:t xml:space="preserve"> = 1.8, (c) g</w:t>
      </w:r>
      <w:r w:rsidRPr="00F52104">
        <w:rPr>
          <w:sz w:val="18"/>
          <w:szCs w:val="18"/>
          <w:vertAlign w:val="subscript"/>
        </w:rPr>
        <w:t>aut</w:t>
      </w:r>
      <w:r>
        <w:rPr>
          <w:sz w:val="18"/>
          <w:szCs w:val="18"/>
        </w:rPr>
        <w:t xml:space="preserve"> = 1.9 (d) g</w:t>
      </w:r>
      <w:r w:rsidRPr="00F52104">
        <w:rPr>
          <w:sz w:val="18"/>
          <w:szCs w:val="18"/>
          <w:vertAlign w:val="subscript"/>
        </w:rPr>
        <w:t>aut</w:t>
      </w:r>
      <w:r>
        <w:rPr>
          <w:sz w:val="18"/>
          <w:szCs w:val="18"/>
        </w:rPr>
        <w:t xml:space="preserve"> = 2.1. The </w:t>
      </w:r>
      <w:r w:rsidR="001315A2">
        <w:rPr>
          <w:sz w:val="18"/>
          <w:szCs w:val="18"/>
        </w:rPr>
        <w:t xml:space="preserve">top </w:t>
      </w:r>
      <w:r>
        <w:rPr>
          <w:sz w:val="18"/>
          <w:szCs w:val="18"/>
        </w:rPr>
        <w:t>graphs show the current,</w:t>
      </w:r>
      <w:r w:rsidR="00BF6B61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</w:t>
      </w:r>
      <w:r w:rsidR="001315A2">
        <w:rPr>
          <w:sz w:val="18"/>
          <w:szCs w:val="18"/>
        </w:rPr>
        <w:t xml:space="preserve">the bottom </w:t>
      </w:r>
      <w:r>
        <w:rPr>
          <w:sz w:val="18"/>
          <w:szCs w:val="18"/>
        </w:rPr>
        <w:t xml:space="preserve">graphs display the membrane potentials. The value of </w:t>
      </w:r>
      <w:proofErr w:type="spellStart"/>
      <w:r>
        <w:rPr>
          <w:sz w:val="18"/>
          <w:szCs w:val="18"/>
        </w:rPr>
        <w:t>I</w:t>
      </w:r>
      <w:r w:rsidRPr="00F52104">
        <w:rPr>
          <w:sz w:val="18"/>
          <w:szCs w:val="18"/>
          <w:vertAlign w:val="subscript"/>
        </w:rPr>
        <w:t>aut</w:t>
      </w:r>
      <w:proofErr w:type="spellEnd"/>
      <w:r>
        <w:rPr>
          <w:sz w:val="18"/>
          <w:szCs w:val="18"/>
        </w:rPr>
        <w:t xml:space="preserve"> increases with g</w:t>
      </w:r>
      <w:r w:rsidRPr="00F52104">
        <w:rPr>
          <w:sz w:val="18"/>
          <w:szCs w:val="18"/>
          <w:vertAlign w:val="subscript"/>
        </w:rPr>
        <w:t>aut</w:t>
      </w:r>
      <w:r>
        <w:rPr>
          <w:sz w:val="18"/>
          <w:szCs w:val="18"/>
        </w:rPr>
        <w:t>, as seen by the scale change of the y-axes. (e) The phase portrait of V versus u for g</w:t>
      </w:r>
      <w:r w:rsidRPr="00F52104">
        <w:rPr>
          <w:sz w:val="18"/>
          <w:szCs w:val="18"/>
          <w:vertAlign w:val="subscript"/>
        </w:rPr>
        <w:t>aut</w:t>
      </w:r>
      <w:r>
        <w:rPr>
          <w:sz w:val="18"/>
          <w:szCs w:val="18"/>
        </w:rPr>
        <w:t xml:space="preserve"> = 1.8. </w:t>
      </w:r>
    </w:p>
    <w:p w14:paraId="31A16C1E" w14:textId="77777777" w:rsidR="00D42A26" w:rsidRDefault="00D42A26" w:rsidP="00FB0FA3">
      <w:pPr>
        <w:spacing w:before="100" w:beforeAutospacing="1" w:after="120" w:line="240" w:lineRule="auto"/>
        <w:rPr>
          <w:sz w:val="18"/>
          <w:szCs w:val="18"/>
        </w:rPr>
      </w:pPr>
    </w:p>
    <w:sectPr w:rsidR="00D42A26" w:rsidSect="00593CF0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188D1" w14:textId="77777777" w:rsidR="00A11A69" w:rsidRDefault="00A11A69" w:rsidP="00593CF0">
      <w:pPr>
        <w:spacing w:after="0" w:line="240" w:lineRule="auto"/>
      </w:pPr>
      <w:r>
        <w:separator/>
      </w:r>
    </w:p>
  </w:endnote>
  <w:endnote w:type="continuationSeparator" w:id="0">
    <w:p w14:paraId="768123D4" w14:textId="77777777" w:rsidR="00A11A69" w:rsidRDefault="00A11A69" w:rsidP="0059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070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D34175" w14:textId="06DE57EA" w:rsidR="00593CF0" w:rsidRDefault="00593C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4C1C38" w14:textId="77777777" w:rsidR="00593CF0" w:rsidRDefault="00593C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1D1A8" w14:textId="77777777" w:rsidR="00A11A69" w:rsidRDefault="00A11A69" w:rsidP="00593CF0">
      <w:pPr>
        <w:spacing w:after="0" w:line="240" w:lineRule="auto"/>
      </w:pPr>
      <w:r>
        <w:separator/>
      </w:r>
    </w:p>
  </w:footnote>
  <w:footnote w:type="continuationSeparator" w:id="0">
    <w:p w14:paraId="0A1C8E17" w14:textId="77777777" w:rsidR="00A11A69" w:rsidRDefault="00A11A69" w:rsidP="00593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DAA2FF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3MDYwMzM2MzIxNDBS0lEKTi0uzszPAykwNK8FADhXy4QtAAAA"/>
  </w:docVars>
  <w:rsids>
    <w:rsidRoot w:val="00721533"/>
    <w:rsid w:val="00057A43"/>
    <w:rsid w:val="000654B7"/>
    <w:rsid w:val="00097EDB"/>
    <w:rsid w:val="000A58D1"/>
    <w:rsid w:val="000B6B20"/>
    <w:rsid w:val="000C1AC8"/>
    <w:rsid w:val="000E01EB"/>
    <w:rsid w:val="001315A2"/>
    <w:rsid w:val="00164194"/>
    <w:rsid w:val="00175F57"/>
    <w:rsid w:val="001770F0"/>
    <w:rsid w:val="001B5849"/>
    <w:rsid w:val="001F2B34"/>
    <w:rsid w:val="002644FB"/>
    <w:rsid w:val="00276B08"/>
    <w:rsid w:val="002D1EA0"/>
    <w:rsid w:val="003004BB"/>
    <w:rsid w:val="00307D64"/>
    <w:rsid w:val="00385D6C"/>
    <w:rsid w:val="00385FF3"/>
    <w:rsid w:val="003B75AE"/>
    <w:rsid w:val="003C637F"/>
    <w:rsid w:val="003D7F3F"/>
    <w:rsid w:val="003E32B5"/>
    <w:rsid w:val="003F75E2"/>
    <w:rsid w:val="00403BD9"/>
    <w:rsid w:val="00420C89"/>
    <w:rsid w:val="0045764A"/>
    <w:rsid w:val="00460FBB"/>
    <w:rsid w:val="004C6D5E"/>
    <w:rsid w:val="00500E27"/>
    <w:rsid w:val="00505141"/>
    <w:rsid w:val="00533055"/>
    <w:rsid w:val="00547341"/>
    <w:rsid w:val="00593CF0"/>
    <w:rsid w:val="00596A0E"/>
    <w:rsid w:val="005E3342"/>
    <w:rsid w:val="00640211"/>
    <w:rsid w:val="0068065F"/>
    <w:rsid w:val="006972E6"/>
    <w:rsid w:val="006A1726"/>
    <w:rsid w:val="006D2603"/>
    <w:rsid w:val="006D4BC3"/>
    <w:rsid w:val="007144AB"/>
    <w:rsid w:val="00721533"/>
    <w:rsid w:val="00797C2B"/>
    <w:rsid w:val="007A572F"/>
    <w:rsid w:val="007C1373"/>
    <w:rsid w:val="007C4A75"/>
    <w:rsid w:val="007C5776"/>
    <w:rsid w:val="00814BAC"/>
    <w:rsid w:val="00823307"/>
    <w:rsid w:val="00826638"/>
    <w:rsid w:val="0087116D"/>
    <w:rsid w:val="008C4251"/>
    <w:rsid w:val="008C5D23"/>
    <w:rsid w:val="008F3814"/>
    <w:rsid w:val="00901AA7"/>
    <w:rsid w:val="0095568D"/>
    <w:rsid w:val="0097781E"/>
    <w:rsid w:val="00977C9A"/>
    <w:rsid w:val="009B0A06"/>
    <w:rsid w:val="00A11A69"/>
    <w:rsid w:val="00A40A09"/>
    <w:rsid w:val="00A5030B"/>
    <w:rsid w:val="00AC65A9"/>
    <w:rsid w:val="00AE2FA4"/>
    <w:rsid w:val="00B14B91"/>
    <w:rsid w:val="00B547B2"/>
    <w:rsid w:val="00B908AB"/>
    <w:rsid w:val="00BA23F7"/>
    <w:rsid w:val="00BB2A51"/>
    <w:rsid w:val="00BF6B61"/>
    <w:rsid w:val="00C80659"/>
    <w:rsid w:val="00C948C6"/>
    <w:rsid w:val="00CA3907"/>
    <w:rsid w:val="00CB4CA5"/>
    <w:rsid w:val="00CE1EC5"/>
    <w:rsid w:val="00D01BE5"/>
    <w:rsid w:val="00D42A26"/>
    <w:rsid w:val="00E12DB2"/>
    <w:rsid w:val="00E22DB1"/>
    <w:rsid w:val="00E46B67"/>
    <w:rsid w:val="00E57FEA"/>
    <w:rsid w:val="00E7113D"/>
    <w:rsid w:val="00E774CD"/>
    <w:rsid w:val="00EC0F21"/>
    <w:rsid w:val="00EC2BAF"/>
    <w:rsid w:val="00F012A7"/>
    <w:rsid w:val="00F3508E"/>
    <w:rsid w:val="00F52104"/>
    <w:rsid w:val="00F55F6E"/>
    <w:rsid w:val="00F6249E"/>
    <w:rsid w:val="00FB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F0691"/>
  <w15:chartTrackingRefBased/>
  <w15:docId w15:val="{EBDDFB2B-39DD-4197-8807-B6A17B75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5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0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3508E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3508E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3508E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3508E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3508E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3508E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3508E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7215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5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15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500E2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08E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508E"/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3508E"/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3508E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3508E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3508E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3508E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BodyText">
    <w:name w:val="Body Text"/>
    <w:basedOn w:val="Normal"/>
    <w:link w:val="BodyTextChar"/>
    <w:qFormat/>
    <w:rsid w:val="00F3508E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F3508E"/>
    <w:rPr>
      <w:sz w:val="24"/>
      <w:szCs w:val="24"/>
      <w:lang w:val="en-US"/>
    </w:rPr>
  </w:style>
  <w:style w:type="paragraph" w:customStyle="1" w:styleId="FirstParagraph">
    <w:name w:val="First Paragraph"/>
    <w:basedOn w:val="BodyText"/>
    <w:next w:val="BodyText"/>
    <w:qFormat/>
    <w:rsid w:val="00F3508E"/>
  </w:style>
  <w:style w:type="paragraph" w:customStyle="1" w:styleId="Compact">
    <w:name w:val="Compact"/>
    <w:basedOn w:val="BodyText"/>
    <w:qFormat/>
    <w:rsid w:val="00F3508E"/>
    <w:pPr>
      <w:spacing w:before="36" w:after="36"/>
    </w:pPr>
  </w:style>
  <w:style w:type="paragraph" w:styleId="Subtitle">
    <w:name w:val="Subtitle"/>
    <w:basedOn w:val="Title"/>
    <w:next w:val="BodyText"/>
    <w:link w:val="SubtitleChar"/>
    <w:qFormat/>
    <w:rsid w:val="00F3508E"/>
    <w:pPr>
      <w:keepNext/>
      <w:keepLines/>
      <w:spacing w:before="240" w:after="240"/>
      <w:contextualSpacing w:val="0"/>
      <w:jc w:val="center"/>
    </w:pPr>
    <w:rPr>
      <w:b/>
      <w:bCs/>
      <w:color w:val="2D4F8E" w:themeColor="accent1" w:themeShade="B5"/>
      <w:spacing w:val="0"/>
      <w:kern w:val="0"/>
      <w:sz w:val="30"/>
      <w:szCs w:val="30"/>
      <w:lang w:val="en-US"/>
    </w:rPr>
  </w:style>
  <w:style w:type="character" w:customStyle="1" w:styleId="SubtitleChar">
    <w:name w:val="Subtitle Char"/>
    <w:basedOn w:val="DefaultParagraphFont"/>
    <w:link w:val="Subtitle"/>
    <w:rsid w:val="00F3508E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  <w:lang w:val="en-US"/>
    </w:rPr>
  </w:style>
  <w:style w:type="paragraph" w:customStyle="1" w:styleId="Author">
    <w:name w:val="Author"/>
    <w:next w:val="BodyText"/>
    <w:qFormat/>
    <w:rsid w:val="00F3508E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styleId="Date">
    <w:name w:val="Date"/>
    <w:next w:val="BodyText"/>
    <w:link w:val="DateChar"/>
    <w:qFormat/>
    <w:rsid w:val="00F3508E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rsid w:val="00F3508E"/>
    <w:rPr>
      <w:sz w:val="24"/>
      <w:szCs w:val="24"/>
      <w:lang w:val="en-US"/>
    </w:rPr>
  </w:style>
  <w:style w:type="paragraph" w:customStyle="1" w:styleId="Abstract">
    <w:name w:val="Abstract"/>
    <w:basedOn w:val="Normal"/>
    <w:next w:val="BodyText"/>
    <w:qFormat/>
    <w:rsid w:val="00F3508E"/>
    <w:pPr>
      <w:keepNext/>
      <w:keepLines/>
      <w:spacing w:before="300" w:after="300" w:line="240" w:lineRule="auto"/>
    </w:pPr>
    <w:rPr>
      <w:sz w:val="20"/>
      <w:szCs w:val="20"/>
      <w:lang w:val="en-US"/>
    </w:rPr>
  </w:style>
  <w:style w:type="paragraph" w:styleId="Bibliography">
    <w:name w:val="Bibliography"/>
    <w:basedOn w:val="Normal"/>
    <w:qFormat/>
    <w:rsid w:val="00F3508E"/>
    <w:pPr>
      <w:spacing w:after="200" w:line="240" w:lineRule="auto"/>
    </w:pPr>
    <w:rPr>
      <w:sz w:val="24"/>
      <w:szCs w:val="24"/>
      <w:lang w:val="en-US"/>
    </w:rPr>
  </w:style>
  <w:style w:type="paragraph" w:styleId="BlockText">
    <w:name w:val="Block Text"/>
    <w:basedOn w:val="BodyText"/>
    <w:next w:val="BodyText"/>
    <w:uiPriority w:val="9"/>
    <w:unhideWhenUsed/>
    <w:qFormat/>
    <w:rsid w:val="00F3508E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F3508E"/>
    <w:pPr>
      <w:spacing w:after="200" w:line="240" w:lineRule="auto"/>
    </w:pPr>
    <w:rPr>
      <w:sz w:val="24"/>
      <w:szCs w:val="24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F3508E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F3508E"/>
    <w:pPr>
      <w:spacing w:after="200" w:line="240" w:lineRule="auto"/>
    </w:pPr>
    <w:rPr>
      <w:sz w:val="24"/>
      <w:szCs w:val="24"/>
      <w:lang w:val="en-US" w:eastAsia="en-CA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F3508E"/>
    <w:pPr>
      <w:keepNext/>
      <w:keepLines/>
      <w:spacing w:after="0" w:line="240" w:lineRule="auto"/>
    </w:pPr>
    <w:rPr>
      <w:b/>
      <w:sz w:val="24"/>
      <w:szCs w:val="24"/>
      <w:lang w:val="en-US"/>
    </w:rPr>
  </w:style>
  <w:style w:type="paragraph" w:customStyle="1" w:styleId="Definition">
    <w:name w:val="Definition"/>
    <w:basedOn w:val="Normal"/>
    <w:rsid w:val="00F3508E"/>
    <w:pPr>
      <w:spacing w:after="200" w:line="240" w:lineRule="auto"/>
    </w:pPr>
    <w:rPr>
      <w:sz w:val="24"/>
      <w:szCs w:val="24"/>
      <w:lang w:val="en-US"/>
    </w:rPr>
  </w:style>
  <w:style w:type="paragraph" w:styleId="Caption">
    <w:name w:val="caption"/>
    <w:basedOn w:val="Normal"/>
    <w:link w:val="CaptionChar"/>
    <w:rsid w:val="00F3508E"/>
    <w:pPr>
      <w:spacing w:after="120" w:line="240" w:lineRule="auto"/>
    </w:pPr>
    <w:rPr>
      <w:i/>
      <w:sz w:val="24"/>
      <w:szCs w:val="24"/>
      <w:lang w:val="en-US"/>
    </w:rPr>
  </w:style>
  <w:style w:type="paragraph" w:customStyle="1" w:styleId="TableCaption">
    <w:name w:val="Table Caption"/>
    <w:basedOn w:val="Caption"/>
    <w:rsid w:val="00F3508E"/>
    <w:pPr>
      <w:keepNext/>
    </w:pPr>
  </w:style>
  <w:style w:type="paragraph" w:customStyle="1" w:styleId="ImageCaption">
    <w:name w:val="Image Caption"/>
    <w:basedOn w:val="Caption"/>
    <w:rsid w:val="00F3508E"/>
  </w:style>
  <w:style w:type="paragraph" w:customStyle="1" w:styleId="Figure">
    <w:name w:val="Figure"/>
    <w:basedOn w:val="Normal"/>
    <w:rsid w:val="00F3508E"/>
    <w:pPr>
      <w:spacing w:after="200" w:line="240" w:lineRule="auto"/>
    </w:pPr>
    <w:rPr>
      <w:sz w:val="24"/>
      <w:szCs w:val="24"/>
      <w:lang w:val="en-US"/>
    </w:rPr>
  </w:style>
  <w:style w:type="paragraph" w:customStyle="1" w:styleId="CaptionedFigure">
    <w:name w:val="Captioned Figure"/>
    <w:basedOn w:val="Figure"/>
    <w:rsid w:val="00F3508E"/>
    <w:pPr>
      <w:keepNext/>
    </w:pPr>
  </w:style>
  <w:style w:type="character" w:customStyle="1" w:styleId="CaptionChar">
    <w:name w:val="Caption Char"/>
    <w:basedOn w:val="DefaultParagraphFont"/>
    <w:link w:val="Caption"/>
    <w:rsid w:val="00F3508E"/>
    <w:rPr>
      <w:i/>
      <w:sz w:val="24"/>
      <w:szCs w:val="24"/>
      <w:lang w:val="en-US"/>
    </w:rPr>
  </w:style>
  <w:style w:type="character" w:customStyle="1" w:styleId="VerbatimChar">
    <w:name w:val="Verbatim Char"/>
    <w:basedOn w:val="CaptionChar"/>
    <w:link w:val="SourceCode"/>
    <w:rsid w:val="00F3508E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SectionNumber">
    <w:name w:val="Section Number"/>
    <w:basedOn w:val="CaptionChar"/>
    <w:rsid w:val="00F3508E"/>
    <w:rPr>
      <w:i/>
      <w:sz w:val="24"/>
      <w:szCs w:val="24"/>
      <w:lang w:val="en-US"/>
    </w:rPr>
  </w:style>
  <w:style w:type="character" w:styleId="FootnoteReference">
    <w:name w:val="footnote reference"/>
    <w:basedOn w:val="CaptionChar"/>
    <w:rsid w:val="00F3508E"/>
    <w:rPr>
      <w:i/>
      <w:sz w:val="24"/>
      <w:szCs w:val="24"/>
      <w:vertAlign w:val="superscript"/>
      <w:lang w:val="en-US"/>
    </w:rPr>
  </w:style>
  <w:style w:type="character" w:styleId="Hyperlink">
    <w:name w:val="Hyperlink"/>
    <w:basedOn w:val="CaptionChar"/>
    <w:rsid w:val="00F3508E"/>
    <w:rPr>
      <w:i/>
      <w:color w:val="4472C4" w:themeColor="accent1"/>
      <w:sz w:val="24"/>
      <w:szCs w:val="24"/>
      <w:lang w:val="en-US"/>
    </w:rPr>
  </w:style>
  <w:style w:type="paragraph" w:styleId="TOCHeading">
    <w:name w:val="TOC Heading"/>
    <w:basedOn w:val="Heading1"/>
    <w:next w:val="BodyText"/>
    <w:uiPriority w:val="39"/>
    <w:unhideWhenUsed/>
    <w:qFormat/>
    <w:rsid w:val="00F3508E"/>
    <w:pPr>
      <w:outlineLvl w:val="9"/>
    </w:pPr>
    <w:rPr>
      <w:lang w:val="en-US"/>
    </w:rPr>
  </w:style>
  <w:style w:type="paragraph" w:customStyle="1" w:styleId="SourceCode">
    <w:name w:val="Source Code"/>
    <w:basedOn w:val="Normal"/>
    <w:link w:val="VerbatimChar"/>
    <w:rsid w:val="00F3508E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  <w:lang w:val="en-US"/>
    </w:rPr>
  </w:style>
  <w:style w:type="character" w:customStyle="1" w:styleId="KeywordTok">
    <w:name w:val="KeywordTok"/>
    <w:basedOn w:val="VerbatimChar"/>
    <w:rsid w:val="00F3508E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DataTypeTok">
    <w:name w:val="DataTypeTok"/>
    <w:basedOn w:val="VerbatimChar"/>
    <w:rsid w:val="00F3508E"/>
    <w:rPr>
      <w:rFonts w:ascii="Consolas" w:hAnsi="Consolas"/>
      <w:i/>
      <w:color w:val="204A87"/>
      <w:sz w:val="24"/>
      <w:szCs w:val="24"/>
      <w:shd w:val="clear" w:color="auto" w:fill="F8F8F8"/>
      <w:lang w:val="en-US"/>
    </w:rPr>
  </w:style>
  <w:style w:type="character" w:customStyle="1" w:styleId="DecValTok">
    <w:name w:val="DecValTok"/>
    <w:basedOn w:val="VerbatimChar"/>
    <w:rsid w:val="00F3508E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BaseNTok">
    <w:name w:val="BaseNTok"/>
    <w:basedOn w:val="VerbatimChar"/>
    <w:rsid w:val="00F3508E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FloatTok">
    <w:name w:val="FloatTok"/>
    <w:basedOn w:val="VerbatimChar"/>
    <w:rsid w:val="00F3508E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ConstantTok">
    <w:name w:val="ConstantTok"/>
    <w:basedOn w:val="VerbatimChar"/>
    <w:rsid w:val="00F3508E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CharTok">
    <w:name w:val="CharTok"/>
    <w:basedOn w:val="VerbatimChar"/>
    <w:rsid w:val="00F3508E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SpecialCharTok">
    <w:name w:val="SpecialCharTok"/>
    <w:basedOn w:val="VerbatimChar"/>
    <w:rsid w:val="00F3508E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StringTok">
    <w:name w:val="StringTok"/>
    <w:basedOn w:val="VerbatimChar"/>
    <w:rsid w:val="00F3508E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VerbatimStringTok">
    <w:name w:val="VerbatimStringTok"/>
    <w:basedOn w:val="VerbatimChar"/>
    <w:rsid w:val="00F3508E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SpecialStringTok">
    <w:name w:val="SpecialStringTok"/>
    <w:basedOn w:val="VerbatimChar"/>
    <w:rsid w:val="00F3508E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ImportTok">
    <w:name w:val="ImportTok"/>
    <w:basedOn w:val="VerbatimChar"/>
    <w:rsid w:val="00F3508E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CommentTok">
    <w:name w:val="CommentTok"/>
    <w:basedOn w:val="VerbatimChar"/>
    <w:rsid w:val="00F3508E"/>
    <w:rPr>
      <w:rFonts w:ascii="Consolas" w:hAnsi="Consolas"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DocumentationTok">
    <w:name w:val="DocumentationTok"/>
    <w:basedOn w:val="VerbatimChar"/>
    <w:rsid w:val="00F3508E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nnotationTok">
    <w:name w:val="AnnotationTok"/>
    <w:basedOn w:val="VerbatimChar"/>
    <w:rsid w:val="00F3508E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CommentVarTok">
    <w:name w:val="CommentVarTok"/>
    <w:basedOn w:val="VerbatimChar"/>
    <w:rsid w:val="00F3508E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OtherTok">
    <w:name w:val="OtherTok"/>
    <w:basedOn w:val="VerbatimChar"/>
    <w:rsid w:val="00F3508E"/>
    <w:rPr>
      <w:rFonts w:ascii="Consolas" w:hAnsi="Consolas"/>
      <w:i/>
      <w:color w:val="8F5902"/>
      <w:sz w:val="24"/>
      <w:szCs w:val="24"/>
      <w:shd w:val="clear" w:color="auto" w:fill="F8F8F8"/>
      <w:lang w:val="en-US"/>
    </w:rPr>
  </w:style>
  <w:style w:type="character" w:customStyle="1" w:styleId="FunctionTok">
    <w:name w:val="FunctionTok"/>
    <w:basedOn w:val="VerbatimChar"/>
    <w:rsid w:val="00F3508E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VariableTok">
    <w:name w:val="VariableTok"/>
    <w:basedOn w:val="VerbatimChar"/>
    <w:rsid w:val="00F3508E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ControlFlowTok">
    <w:name w:val="ControlFlowTok"/>
    <w:basedOn w:val="VerbatimChar"/>
    <w:rsid w:val="00F3508E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OperatorTok">
    <w:name w:val="OperatorTok"/>
    <w:basedOn w:val="VerbatimChar"/>
    <w:rsid w:val="00F3508E"/>
    <w:rPr>
      <w:rFonts w:ascii="Consolas" w:hAnsi="Consolas"/>
      <w:b/>
      <w:i/>
      <w:color w:val="CE5C00"/>
      <w:sz w:val="24"/>
      <w:szCs w:val="24"/>
      <w:shd w:val="clear" w:color="auto" w:fill="F8F8F8"/>
      <w:lang w:val="en-US"/>
    </w:rPr>
  </w:style>
  <w:style w:type="character" w:customStyle="1" w:styleId="BuiltInTok">
    <w:name w:val="BuiltInTok"/>
    <w:basedOn w:val="VerbatimChar"/>
    <w:rsid w:val="00F3508E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ExtensionTok">
    <w:name w:val="ExtensionTok"/>
    <w:basedOn w:val="VerbatimChar"/>
    <w:rsid w:val="00F3508E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PreprocessorTok">
    <w:name w:val="PreprocessorTok"/>
    <w:basedOn w:val="VerbatimChar"/>
    <w:rsid w:val="00F3508E"/>
    <w:rPr>
      <w:rFonts w:ascii="Consolas" w:hAnsi="Consolas"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ttributeTok">
    <w:name w:val="AttributeTok"/>
    <w:basedOn w:val="VerbatimChar"/>
    <w:rsid w:val="00F3508E"/>
    <w:rPr>
      <w:rFonts w:ascii="Consolas" w:hAnsi="Consolas"/>
      <w:i/>
      <w:color w:val="C4A000"/>
      <w:sz w:val="24"/>
      <w:szCs w:val="24"/>
      <w:shd w:val="clear" w:color="auto" w:fill="F8F8F8"/>
      <w:lang w:val="en-US"/>
    </w:rPr>
  </w:style>
  <w:style w:type="character" w:customStyle="1" w:styleId="RegionMarkerTok">
    <w:name w:val="RegionMarkerTok"/>
    <w:basedOn w:val="VerbatimChar"/>
    <w:rsid w:val="00F3508E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InformationTok">
    <w:name w:val="InformationTok"/>
    <w:basedOn w:val="VerbatimChar"/>
    <w:rsid w:val="00F3508E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WarningTok">
    <w:name w:val="WarningTok"/>
    <w:basedOn w:val="VerbatimChar"/>
    <w:rsid w:val="00F3508E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lertTok">
    <w:name w:val="AlertTok"/>
    <w:basedOn w:val="VerbatimChar"/>
    <w:rsid w:val="00F3508E"/>
    <w:rPr>
      <w:rFonts w:ascii="Consolas" w:hAnsi="Consolas"/>
      <w:i/>
      <w:color w:val="EF2929"/>
      <w:sz w:val="24"/>
      <w:szCs w:val="24"/>
      <w:shd w:val="clear" w:color="auto" w:fill="F8F8F8"/>
      <w:lang w:val="en-US"/>
    </w:rPr>
  </w:style>
  <w:style w:type="character" w:customStyle="1" w:styleId="ErrorTok">
    <w:name w:val="ErrorTok"/>
    <w:basedOn w:val="VerbatimChar"/>
    <w:rsid w:val="00F3508E"/>
    <w:rPr>
      <w:rFonts w:ascii="Consolas" w:hAnsi="Consolas"/>
      <w:b/>
      <w:i/>
      <w:color w:val="A40000"/>
      <w:sz w:val="24"/>
      <w:szCs w:val="24"/>
      <w:shd w:val="clear" w:color="auto" w:fill="F8F8F8"/>
      <w:lang w:val="en-US"/>
    </w:rPr>
  </w:style>
  <w:style w:type="character" w:customStyle="1" w:styleId="NormalTok">
    <w:name w:val="NormalTok"/>
    <w:basedOn w:val="VerbatimChar"/>
    <w:rsid w:val="00F3508E"/>
    <w:rPr>
      <w:rFonts w:ascii="Consolas" w:hAnsi="Consolas"/>
      <w:i/>
      <w:sz w:val="24"/>
      <w:szCs w:val="24"/>
      <w:shd w:val="clear" w:color="auto" w:fill="F8F8F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93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CF0"/>
  </w:style>
  <w:style w:type="paragraph" w:styleId="Footer">
    <w:name w:val="footer"/>
    <w:basedOn w:val="Normal"/>
    <w:link w:val="FooterChar"/>
    <w:uiPriority w:val="99"/>
    <w:unhideWhenUsed/>
    <w:rsid w:val="00593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CF0"/>
  </w:style>
  <w:style w:type="character" w:styleId="UnresolvedMention">
    <w:name w:val="Unresolved Mention"/>
    <w:basedOn w:val="DefaultParagraphFont"/>
    <w:uiPriority w:val="99"/>
    <w:semiHidden/>
    <w:unhideWhenUsed/>
    <w:rsid w:val="00593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314E8-92C2-486E-9027-67A608DD8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</dc:creator>
  <cp:keywords/>
  <dc:description/>
  <cp:lastModifiedBy>Emine Topcu</cp:lastModifiedBy>
  <cp:revision>4</cp:revision>
  <dcterms:created xsi:type="dcterms:W3CDTF">2021-11-12T19:35:00Z</dcterms:created>
  <dcterms:modified xsi:type="dcterms:W3CDTF">2021-11-12T19:39:00Z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2e84f769-59c5-33b3-89c5-5a980140627e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7th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 6th edition</vt:lpwstr>
  </property>
  <property fmtid="{D5CDD505-2E9C-101B-9397-08002B2CF9AE}" pid="11" name="Mendeley Recent Style Id 3_1">
    <vt:lpwstr>http://www.zotero.org/styles/biology</vt:lpwstr>
  </property>
  <property fmtid="{D5CDD505-2E9C-101B-9397-08002B2CF9AE}" pid="12" name="Mendeley Recent Style Name 3_1">
    <vt:lpwstr>Biology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