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20" w:type="dxa"/>
        <w:tblBorders>
          <w:top w:val="single" w:sz="8" w:space="0" w:color="auto"/>
          <w:bottom w:val="single" w:sz="8" w:space="0" w:color="auto"/>
        </w:tblBorders>
        <w:tblCellMar>
          <w:left w:w="0" w:type="dxa"/>
          <w:right w:w="0" w:type="dxa"/>
        </w:tblCellMar>
        <w:tblLook w:val="0000"/>
      </w:tblPr>
      <w:tblGrid>
        <w:gridCol w:w="10053"/>
      </w:tblGrid>
      <w:tr w:rsidR="00D83B8A" w:rsidRPr="0037147C">
        <w:tc>
          <w:tcPr>
            <w:tcW w:w="10053" w:type="dxa"/>
          </w:tcPr>
          <w:p w:rsidR="006E691D" w:rsidRPr="0037147C" w:rsidRDefault="00E4607D" w:rsidP="006E691D">
            <w:pPr>
              <w:pStyle w:val="ArticleType"/>
              <w:snapToGrid w:val="0"/>
              <w:spacing w:line="240" w:lineRule="exact"/>
              <w:rPr>
                <w:rFonts w:eastAsia="SimSun"/>
                <w:iCs/>
                <w:szCs w:val="24"/>
              </w:rPr>
            </w:pPr>
            <w:r w:rsidRPr="009F1DE4">
              <w:rPr>
                <w:rFonts w:eastAsiaTheme="minorEastAsia"/>
                <w:iCs/>
                <w:szCs w:val="24"/>
                <w:lang w:eastAsia="zh-CN"/>
              </w:rPr>
              <w:softHyphen/>
            </w:r>
            <w:r w:rsidRPr="009F1DE4">
              <w:rPr>
                <w:rFonts w:eastAsiaTheme="minorEastAsia"/>
                <w:iCs/>
                <w:szCs w:val="24"/>
              </w:rPr>
              <w:t>Sequence analysis</w:t>
            </w:r>
          </w:p>
          <w:p w:rsidR="006E691D" w:rsidRPr="0037147C" w:rsidRDefault="00E4607D" w:rsidP="006E691D">
            <w:pPr>
              <w:pStyle w:val="Articletitle"/>
              <w:rPr>
                <w:rFonts w:eastAsia="SimSun"/>
                <w:iCs/>
              </w:rPr>
            </w:pPr>
            <w:r w:rsidRPr="009F1DE4">
              <w:rPr>
                <w:rFonts w:eastAsiaTheme="minorEastAsia"/>
              </w:rPr>
              <w:t>RNAG: A New Gibbs Sampler for Predicting RNA Secondary Structure for Unaligned Sequences</w:t>
            </w:r>
          </w:p>
          <w:p w:rsidR="006E691D" w:rsidRPr="0037147C" w:rsidRDefault="00E4607D" w:rsidP="006E691D">
            <w:pPr>
              <w:pStyle w:val="Authorname"/>
              <w:rPr>
                <w:rFonts w:ascii="Times New Roman" w:eastAsia="SimSun" w:hAnsi="Times New Roman"/>
                <w:vertAlign w:val="superscript"/>
              </w:rPr>
            </w:pPr>
            <w:r w:rsidRPr="009F1DE4">
              <w:rPr>
                <w:rFonts w:eastAsiaTheme="minorEastAsia"/>
              </w:rPr>
              <w:t>Donglai Wei</w:t>
            </w:r>
            <w:r w:rsidRPr="009F1DE4">
              <w:rPr>
                <w:rFonts w:eastAsiaTheme="minorEastAsia"/>
                <w:vertAlign w:val="superscript"/>
              </w:rPr>
              <w:t>1</w:t>
            </w:r>
            <w:r w:rsidRPr="009F1DE4">
              <w:rPr>
                <w:rFonts w:eastAsiaTheme="minorEastAsia"/>
              </w:rPr>
              <w:t>, Charles.E.Lawrence</w:t>
            </w:r>
            <w:r w:rsidRPr="009F1DE4">
              <w:rPr>
                <w:rFonts w:eastAsiaTheme="minorEastAsia"/>
                <w:vertAlign w:val="superscript"/>
              </w:rPr>
              <w:t>2,</w:t>
            </w:r>
            <w:r w:rsidRPr="009F1DE4">
              <w:rPr>
                <w:rFonts w:ascii="Times New Roman" w:eastAsiaTheme="minorEastAsia" w:hAnsi="Times New Roman"/>
                <w:vertAlign w:val="superscript"/>
              </w:rPr>
              <w:t>*</w:t>
            </w:r>
          </w:p>
          <w:p w:rsidR="006E691D" w:rsidRPr="0037147C" w:rsidRDefault="00E4607D" w:rsidP="006E691D">
            <w:pPr>
              <w:pStyle w:val="Affilation"/>
              <w:rPr>
                <w:rFonts w:eastAsia="SimSun"/>
              </w:rPr>
            </w:pPr>
            <w:r w:rsidRPr="009F1DE4">
              <w:rPr>
                <w:rFonts w:eastAsiaTheme="minorEastAsia"/>
                <w:vertAlign w:val="superscript"/>
              </w:rPr>
              <w:t>1</w:t>
            </w:r>
            <w:r w:rsidRPr="009F1DE4">
              <w:rPr>
                <w:rFonts w:eastAsiaTheme="minorEastAsia"/>
              </w:rPr>
              <w:t>Department of Mathematics, Brown University, Providence, Rhode Island, United States of America</w:t>
            </w:r>
          </w:p>
          <w:p w:rsidR="006E691D" w:rsidRPr="0037147C" w:rsidRDefault="00E4607D" w:rsidP="006E691D">
            <w:pPr>
              <w:pStyle w:val="Affilation"/>
              <w:rPr>
                <w:rFonts w:eastAsia="SimSun"/>
              </w:rPr>
            </w:pPr>
            <w:r w:rsidRPr="009F1DE4">
              <w:rPr>
                <w:rFonts w:eastAsiaTheme="minorEastAsia"/>
                <w:vertAlign w:val="superscript"/>
              </w:rPr>
              <w:t>2</w:t>
            </w:r>
            <w:r w:rsidRPr="009F1DE4">
              <w:rPr>
                <w:rFonts w:eastAsiaTheme="minorEastAsia"/>
              </w:rPr>
              <w:t>Division of Applied Mathematics and the Center of Computational Molecular Biology, Brown University, Providence, Rhode Island, United States of America</w:t>
            </w:r>
          </w:p>
          <w:p w:rsidR="003B3D09" w:rsidRPr="0037147C" w:rsidRDefault="00E4607D" w:rsidP="00853D6D">
            <w:pPr>
              <w:pStyle w:val="Affilation"/>
              <w:rPr>
                <w:rFonts w:eastAsia="SimSun"/>
                <w:sz w:val="16"/>
                <w:szCs w:val="16"/>
              </w:rPr>
            </w:pPr>
            <w:r w:rsidRPr="009F1DE4">
              <w:rPr>
                <w:rFonts w:eastAsiaTheme="minorEastAsia"/>
                <w:sz w:val="16"/>
                <w:szCs w:val="16"/>
              </w:rPr>
              <w:t xml:space="preserve">Received on XXXXX; revised on XXXXX; accepted on XXXXX </w:t>
            </w:r>
          </w:p>
          <w:p w:rsidR="00853D6D" w:rsidRPr="0037147C" w:rsidRDefault="00853D6D" w:rsidP="00853D6D">
            <w:pPr>
              <w:pStyle w:val="Authorname"/>
              <w:rPr>
                <w:rFonts w:eastAsia="SimSun"/>
                <w:sz w:val="32"/>
              </w:rPr>
            </w:pPr>
          </w:p>
          <w:p w:rsidR="00853D6D" w:rsidRPr="0037147C" w:rsidRDefault="00E4607D" w:rsidP="00853D6D">
            <w:pPr>
              <w:pStyle w:val="Received"/>
              <w:rPr>
                <w:rFonts w:eastAsia="SimSun"/>
                <w:sz w:val="28"/>
                <w:szCs w:val="28"/>
              </w:rPr>
            </w:pPr>
            <w:r w:rsidRPr="009F1DE4">
              <w:rPr>
                <w:rFonts w:eastAsiaTheme="minorEastAsia"/>
                <w:sz w:val="20"/>
                <w:szCs w:val="28"/>
              </w:rPr>
              <w:t>Associate Editor: XXXXXXX</w:t>
            </w:r>
          </w:p>
        </w:tc>
      </w:tr>
    </w:tbl>
    <w:p w:rsidR="00D83B8A" w:rsidRPr="0037147C" w:rsidRDefault="00D83B8A">
      <w:pPr>
        <w:pStyle w:val="AbstractHead"/>
        <w:spacing w:line="14" w:lineRule="exact"/>
      </w:pPr>
    </w:p>
    <w:p w:rsidR="00D83B8A" w:rsidRPr="0037147C" w:rsidRDefault="00D83B8A">
      <w:pPr>
        <w:pStyle w:val="AbstractHead"/>
        <w:spacing w:before="0" w:after="0" w:line="14" w:lineRule="exact"/>
        <w:sectPr w:rsidR="00D83B8A" w:rsidRPr="0037147C" w:rsidSect="00887143">
          <w:headerReference w:type="even" r:id="rId8"/>
          <w:headerReference w:type="default" r:id="rId9"/>
          <w:footerReference w:type="even" r:id="rId10"/>
          <w:footerReference w:type="default" r:id="rId11"/>
          <w:footerReference w:type="first" r:id="rId12"/>
          <w:type w:val="continuous"/>
          <w:pgSz w:w="12240" w:h="15840" w:code="1"/>
          <w:pgMar w:top="1400" w:right="1080" w:bottom="1458" w:left="1080" w:header="704" w:footer="790" w:gutter="0"/>
          <w:cols w:space="360"/>
          <w:titlePg/>
          <w:docGrid w:linePitch="360"/>
        </w:sectPr>
      </w:pPr>
    </w:p>
    <w:p w:rsidR="00D83B8A" w:rsidRPr="0037147C" w:rsidRDefault="00E4607D">
      <w:pPr>
        <w:pStyle w:val="AbstractHead"/>
        <w:spacing w:before="0" w:line="200" w:lineRule="exact"/>
      </w:pPr>
      <w:r w:rsidRPr="00E4607D">
        <w:rPr>
          <w:rStyle w:val="FootnoteReference"/>
          <w:vanish/>
        </w:rPr>
        <w:lastRenderedPageBreak/>
        <w:footnoteReference w:customMarkFollows="1" w:id="2"/>
        <w:t>*</w:t>
      </w:r>
      <w:r w:rsidRPr="00E4607D">
        <w:t>abstract</w:t>
      </w:r>
    </w:p>
    <w:p w:rsidR="00261001" w:rsidRPr="0037147C" w:rsidRDefault="00E4607D" w:rsidP="006E691D">
      <w:pPr>
        <w:pStyle w:val="AbstractText"/>
        <w:rPr>
          <w:szCs w:val="16"/>
          <w:lang w:eastAsia="zh-CN"/>
        </w:rPr>
      </w:pPr>
      <w:r w:rsidRPr="00E4607D">
        <w:rPr>
          <w:b/>
          <w:bCs/>
        </w:rPr>
        <w:t>Motivation:</w:t>
      </w:r>
      <w:r w:rsidRPr="00E4607D">
        <w:t xml:space="preserve"> </w:t>
      </w:r>
      <w:r w:rsidRPr="00E4607D">
        <w:rPr>
          <w:szCs w:val="16"/>
        </w:rPr>
        <w:t xml:space="preserve">RNA secondary structures play an important role in the function of many RNAs, and structural features are often key to their interaction with other cellular components. Thus, there has been considerable interest in the prediction of the secondary structures for RNA families. In this paper, we present a new </w:t>
      </w:r>
      <w:r w:rsidRPr="0072618D">
        <w:rPr>
          <w:color w:val="FF0000"/>
        </w:rPr>
        <w:t>global structural alignment</w:t>
      </w:r>
      <w:r w:rsidRPr="00E4607D">
        <w:rPr>
          <w:lang w:eastAsia="zh-CN"/>
        </w:rPr>
        <w:t xml:space="preserve"> </w:t>
      </w:r>
      <w:r w:rsidRPr="00E4607D">
        <w:rPr>
          <w:szCs w:val="16"/>
        </w:rPr>
        <w:t>algorithm, RNAG, to predict consensus secondary stru</w:t>
      </w:r>
      <w:r w:rsidRPr="00E4607D">
        <w:rPr>
          <w:szCs w:val="16"/>
        </w:rPr>
        <w:t>c</w:t>
      </w:r>
      <w:r w:rsidRPr="00E4607D">
        <w:rPr>
          <w:szCs w:val="16"/>
        </w:rPr>
        <w:t xml:space="preserve">tures for unaligned sequences. </w:t>
      </w:r>
      <w:r w:rsidRPr="0072618D">
        <w:rPr>
          <w:color w:val="FF0000"/>
          <w:szCs w:val="16"/>
        </w:rPr>
        <w:t>It uses</w:t>
      </w:r>
      <w:r w:rsidRPr="00E4607D">
        <w:rPr>
          <w:szCs w:val="16"/>
        </w:rPr>
        <w:t xml:space="preserve"> a blocked Gibbs sampling algorithm, which has theoretical advantage in convergence time. This algorithm iteratively samples from the conditional probability distributions P(Structure | Alignment) and P(Alignment | Structure), and in so doing refines the models of both Alignment and Structure. We use a hierarchical clustering method to characterize the shape of the posterior space, </w:t>
      </w:r>
      <w:r w:rsidRPr="00E4607D">
        <w:rPr>
          <w:rFonts w:hint="cs"/>
          <w:szCs w:val="16"/>
        </w:rPr>
        <w:t>γ</w:t>
      </w:r>
      <w:r w:rsidRPr="00E4607D">
        <w:rPr>
          <w:szCs w:val="16"/>
        </w:rPr>
        <w:t>-centroid estimator to generate a prediction from sampled structures and credibility limits to characterize the uncertainty.</w:t>
      </w:r>
    </w:p>
    <w:p w:rsidR="006E691D" w:rsidRPr="0037147C" w:rsidRDefault="00E4607D" w:rsidP="006E691D">
      <w:pPr>
        <w:pStyle w:val="AbstractText"/>
        <w:rPr>
          <w:szCs w:val="16"/>
          <w:lang w:eastAsia="zh-CN"/>
        </w:rPr>
      </w:pPr>
      <w:r w:rsidRPr="00E4607D">
        <w:rPr>
          <w:b/>
          <w:bCs/>
          <w:lang w:eastAsia="zh-CN"/>
        </w:rPr>
        <w:t>Results</w:t>
      </w:r>
      <w:r w:rsidRPr="00E4607D">
        <w:rPr>
          <w:b/>
          <w:bCs/>
        </w:rPr>
        <w:t>:</w:t>
      </w:r>
      <w:r w:rsidRPr="00E4607D">
        <w:rPr>
          <w:b/>
          <w:bCs/>
          <w:lang w:eastAsia="zh-CN"/>
        </w:rPr>
        <w:t xml:space="preserve"> </w:t>
      </w:r>
      <w:r w:rsidRPr="0072618D">
        <w:rPr>
          <w:color w:val="FF0000"/>
          <w:szCs w:val="16"/>
        </w:rPr>
        <w:t>An analysis of three publically available datasets</w:t>
      </w:r>
      <w:r w:rsidRPr="00E4607D">
        <w:rPr>
          <w:szCs w:val="16"/>
        </w:rPr>
        <w:t xml:space="preserve"> shows substantially improved structural prediction based on PPV-SEN curves comparisons</w:t>
      </w:r>
      <w:r w:rsidRPr="00E4607D">
        <w:rPr>
          <w:szCs w:val="16"/>
          <w:lang w:eastAsia="zh-CN"/>
        </w:rPr>
        <w:t>.</w:t>
      </w:r>
      <w:r w:rsidRPr="00E4607D">
        <w:rPr>
          <w:szCs w:val="16"/>
        </w:rPr>
        <w:t xml:space="preserve"> An analysis of 17 RNA families </w:t>
      </w:r>
      <w:r w:rsidRPr="00E4607D">
        <w:rPr>
          <w:szCs w:val="16"/>
          <w:lang w:eastAsia="zh-CN"/>
        </w:rPr>
        <w:t xml:space="preserve">shows </w:t>
      </w:r>
      <w:r w:rsidR="00830F7C">
        <w:rPr>
          <w:rFonts w:hint="eastAsia"/>
          <w:szCs w:val="16"/>
          <w:lang w:eastAsia="zh-CN"/>
        </w:rPr>
        <w:t xml:space="preserve">that </w:t>
      </w:r>
      <w:r w:rsidRPr="00E4607D">
        <w:rPr>
          <w:szCs w:val="16"/>
        </w:rPr>
        <w:t xml:space="preserve">sampled structures are generally compact around their ensemble centroids, at least </w:t>
      </w:r>
      <w:r w:rsidRPr="00E4607D">
        <w:rPr>
          <w:szCs w:val="16"/>
          <w:lang w:eastAsia="zh-CN"/>
        </w:rPr>
        <w:t>eleven</w:t>
      </w:r>
      <w:r w:rsidRPr="00E4607D">
        <w:rPr>
          <w:szCs w:val="16"/>
        </w:rPr>
        <w:t xml:space="preserve"> families with well separated clusters. In general, the distances between the references structures and the predicted structures were large compared to the variation among structures within the ensemble.</w:t>
      </w:r>
    </w:p>
    <w:p w:rsidR="00CC1158" w:rsidRPr="0037147C" w:rsidRDefault="00E4607D" w:rsidP="00CC1158">
      <w:pPr>
        <w:pStyle w:val="AbstractText"/>
        <w:rPr>
          <w:b/>
          <w:szCs w:val="16"/>
        </w:rPr>
      </w:pPr>
      <w:r w:rsidRPr="00E4607D">
        <w:rPr>
          <w:b/>
          <w:szCs w:val="16"/>
        </w:rPr>
        <w:t>Availability:</w:t>
      </w:r>
      <w:r w:rsidRPr="00E4607D">
        <w:rPr>
          <w:b/>
          <w:szCs w:val="16"/>
          <w:lang w:eastAsia="zh-CN"/>
        </w:rPr>
        <w:t xml:space="preserve"> </w:t>
      </w:r>
      <w:hyperlink r:id="rId13" w:history="1">
        <w:r>
          <w:rPr>
            <w:rStyle w:val="Hyperlink"/>
            <w:color w:val="auto"/>
            <w:u w:val="none"/>
            <w:lang w:eastAsia="zh-CN"/>
          </w:rPr>
          <w:t>The python implementation of the RNAG algorithm and the repeatable results in Section 3.1, 3.2 in this paper are available at h</w:t>
        </w:r>
        <w:r>
          <w:rPr>
            <w:rStyle w:val="Hyperlink"/>
            <w:color w:val="auto"/>
            <w:u w:val="none"/>
          </w:rPr>
          <w:t>ttp://ccmbweb.ccv.brown.edu/rnag.html</w:t>
        </w:r>
      </w:hyperlink>
    </w:p>
    <w:p w:rsidR="00CC1158" w:rsidRPr="0037147C" w:rsidRDefault="00E4607D" w:rsidP="006E691D">
      <w:pPr>
        <w:pStyle w:val="AbstractText"/>
        <w:rPr>
          <w:szCs w:val="16"/>
          <w:lang w:eastAsia="zh-CN"/>
        </w:rPr>
      </w:pPr>
      <w:r w:rsidRPr="00E4607D">
        <w:rPr>
          <w:b/>
          <w:szCs w:val="16"/>
        </w:rPr>
        <w:t xml:space="preserve">Contact: </w:t>
      </w:r>
      <w:hyperlink r:id="rId14" w:history="1">
        <w:r>
          <w:rPr>
            <w:rStyle w:val="Hyperlink"/>
            <w:color w:val="auto"/>
            <w:szCs w:val="16"/>
            <w:u w:val="none"/>
          </w:rPr>
          <w:t>Charles_Lawrence@brown.edu</w:t>
        </w:r>
      </w:hyperlink>
    </w:p>
    <w:p w:rsidR="006E691D" w:rsidRPr="0037147C" w:rsidRDefault="00E4607D" w:rsidP="006E691D">
      <w:pPr>
        <w:pStyle w:val="Heading1"/>
        <w:numPr>
          <w:ilvl w:val="0"/>
          <w:numId w:val="10"/>
        </w:numPr>
        <w:suppressAutoHyphens/>
        <w:spacing w:before="360"/>
      </w:pPr>
      <w:r w:rsidRPr="00E4607D">
        <w:t xml:space="preserve">introduction </w:t>
      </w:r>
    </w:p>
    <w:p w:rsidR="006E691D" w:rsidRPr="0037147C" w:rsidRDefault="00E4607D" w:rsidP="006E691D">
      <w:pPr>
        <w:pStyle w:val="ParaNoInd"/>
        <w:rPr>
          <w:lang w:eastAsia="zh-CN"/>
        </w:rPr>
      </w:pPr>
      <w:r w:rsidRPr="00E4607D">
        <w:t>RNA secondary structure plays a key role in the functions of many RNAs including structural RNAs, non-coding RNAs (ncRNA) and RNA regulatory motifs in mRNAs. Accordingly these structural features are often characterized by evolutionarily conserved se</w:t>
      </w:r>
      <w:r w:rsidRPr="00E4607D">
        <w:t>c</w:t>
      </w:r>
      <w:r w:rsidRPr="00E4607D">
        <w:t xml:space="preserve">ondary structures that are critical to their functions. </w:t>
      </w:r>
      <w:r w:rsidRPr="0072618D">
        <w:rPr>
          <w:color w:val="FF0000"/>
        </w:rPr>
        <w:t xml:space="preserve">Furthermore, there are often multiple occurrences of these structural elements within one species. Given the recent recognition of many important additional roles that RNAs play in cellular functions predicting the </w:t>
      </w:r>
      <w:r w:rsidRPr="0072618D">
        <w:rPr>
          <w:color w:val="FF0000"/>
        </w:rPr>
        <w:lastRenderedPageBreak/>
        <w:t>common structural features of a set of RNA sequence is more i</w:t>
      </w:r>
      <w:r w:rsidRPr="0072618D">
        <w:rPr>
          <w:color w:val="FF0000"/>
        </w:rPr>
        <w:t>m</w:t>
      </w:r>
      <w:r w:rsidRPr="0072618D">
        <w:rPr>
          <w:color w:val="FF0000"/>
        </w:rPr>
        <w:t xml:space="preserve">portant than ever. </w:t>
      </w:r>
    </w:p>
    <w:p w:rsidR="00FF37AA" w:rsidRPr="0072618D" w:rsidRDefault="00E4607D" w:rsidP="00FF37AA">
      <w:pPr>
        <w:pStyle w:val="Heading2"/>
        <w:numPr>
          <w:ilvl w:val="0"/>
          <w:numId w:val="0"/>
        </w:numPr>
        <w:rPr>
          <w:color w:val="FF0000"/>
        </w:rPr>
      </w:pPr>
      <w:r w:rsidRPr="00E4607D">
        <w:rPr>
          <w:lang w:eastAsia="zh-CN"/>
        </w:rPr>
        <w:t>1</w:t>
      </w:r>
      <w:r w:rsidRPr="00E4607D">
        <w:t xml:space="preserve">.1 </w:t>
      </w:r>
      <w:r w:rsidRPr="0072618D">
        <w:rPr>
          <w:color w:val="FF0000"/>
          <w:lang w:eastAsia="zh-CN"/>
        </w:rPr>
        <w:t>Structure prediction for single sequence</w:t>
      </w:r>
    </w:p>
    <w:p w:rsidR="006E691D" w:rsidRPr="0037147C" w:rsidRDefault="00E4607D" w:rsidP="006E691D">
      <w:pPr>
        <w:pStyle w:val="ParaNoInd"/>
      </w:pPr>
      <w:r w:rsidRPr="00E4607D">
        <w:t xml:space="preserve">   Three main classes of probabilistic models of P(S|</w:t>
      </w:r>
      <w:r w:rsidRPr="00E4607D">
        <w:rPr>
          <w:lang w:eastAsia="zh-CN"/>
        </w:rPr>
        <w:t>Q</w:t>
      </w:r>
      <w:r w:rsidRPr="00E4607D">
        <w:t xml:space="preserve">) </w:t>
      </w:r>
      <w:r w:rsidRPr="00E4607D">
        <w:rPr>
          <w:lang w:eastAsia="zh-CN"/>
        </w:rPr>
        <w:t xml:space="preserve">for </w:t>
      </w:r>
      <w:r w:rsidRPr="00E4607D">
        <w:t>the pr</w:t>
      </w:r>
      <w:r w:rsidRPr="00E4607D">
        <w:t>e</w:t>
      </w:r>
      <w:r w:rsidRPr="00E4607D">
        <w:t>diction of the secondary structure</w:t>
      </w:r>
      <w:r w:rsidRPr="00E4607D">
        <w:rPr>
          <w:lang w:eastAsia="zh-CN"/>
        </w:rPr>
        <w:t xml:space="preserve"> </w:t>
      </w:r>
      <w:r w:rsidRPr="00E4607D">
        <w:t>(S) for a single sequence (</w:t>
      </w:r>
      <w:r w:rsidRPr="00E4607D">
        <w:rPr>
          <w:lang w:eastAsia="zh-CN"/>
        </w:rPr>
        <w:t>Q</w:t>
      </w:r>
      <w:r w:rsidRPr="00E4607D">
        <w:t>), are currently available: the most popular</w:t>
      </w:r>
      <w:r w:rsidRPr="00E4607D">
        <w:rPr>
          <w:lang w:eastAsia="zh-CN"/>
        </w:rPr>
        <w:t xml:space="preserve"> </w:t>
      </w:r>
      <w:r w:rsidRPr="00E4607D">
        <w:t>is a thermodynamic model</w:t>
      </w:r>
      <w:r w:rsidRPr="00E4607D">
        <w:rPr>
          <w:lang w:eastAsia="zh-CN"/>
        </w:rPr>
        <w:t xml:space="preserve"> that </w:t>
      </w:r>
      <w:r w:rsidRPr="00E4607D">
        <w:t xml:space="preserve">supposes that RNA structures </w:t>
      </w:r>
      <w:r w:rsidRPr="00E4607D">
        <w:rPr>
          <w:lang w:eastAsia="zh-CN"/>
        </w:rPr>
        <w:t>may be described by Boltzmann statistics</w:t>
      </w:r>
      <w:r w:rsidRPr="00E4607D">
        <w:t xml:space="preserve">, like Mfold </w:t>
      </w:r>
      <w:r w:rsidRPr="00E4607D">
        <w:rPr>
          <w:lang w:eastAsia="zh-CN"/>
        </w:rPr>
        <w:t xml:space="preserve">(Zuker </w:t>
      </w:r>
      <w:r w:rsidRPr="00E4607D">
        <w:rPr>
          <w:i/>
          <w:lang w:eastAsia="zh-CN"/>
        </w:rPr>
        <w:t>et al.</w:t>
      </w:r>
      <w:r w:rsidRPr="00E4607D">
        <w:rPr>
          <w:lang w:eastAsia="zh-CN"/>
        </w:rPr>
        <w:t>, 1981)</w:t>
      </w:r>
      <w:r w:rsidRPr="00E4607D">
        <w:t>. The second model i</w:t>
      </w:r>
      <w:r w:rsidRPr="00E4607D">
        <w:t>n</w:t>
      </w:r>
      <w:r w:rsidRPr="00E4607D">
        <w:t xml:space="preserve">cludes phylogenetic information into folding, </w:t>
      </w:r>
      <w:r w:rsidRPr="00E4607D">
        <w:rPr>
          <w:lang w:eastAsia="zh-CN"/>
        </w:rPr>
        <w:t xml:space="preserve">like </w:t>
      </w:r>
      <w:r w:rsidRPr="00E4607D">
        <w:t xml:space="preserve">PETfold </w:t>
      </w:r>
      <w:r w:rsidRPr="00E4607D">
        <w:rPr>
          <w:lang w:eastAsia="zh-CN"/>
        </w:rPr>
        <w:t>(Se</w:t>
      </w:r>
      <w:r w:rsidRPr="00E4607D">
        <w:rPr>
          <w:lang w:eastAsia="zh-CN"/>
        </w:rPr>
        <w:t>e</w:t>
      </w:r>
      <w:r w:rsidRPr="00E4607D">
        <w:rPr>
          <w:lang w:eastAsia="zh-CN"/>
        </w:rPr>
        <w:t xml:space="preserve">mann </w:t>
      </w:r>
      <w:r w:rsidRPr="00E4607D">
        <w:rPr>
          <w:i/>
          <w:lang w:eastAsia="zh-CN"/>
        </w:rPr>
        <w:t>et al.</w:t>
      </w:r>
      <w:r w:rsidRPr="00E4607D">
        <w:rPr>
          <w:lang w:eastAsia="zh-CN"/>
        </w:rPr>
        <w:t>, 2008)</w:t>
      </w:r>
      <w:r w:rsidRPr="00E4607D">
        <w:t>. The third method abandons the bio-physical model in favor of machine learning algorithms to empirically infer structure based on probabilistic graphical models like CONTR</w:t>
      </w:r>
      <w:r w:rsidRPr="00E4607D">
        <w:t>A</w:t>
      </w:r>
      <w:r w:rsidRPr="00E4607D">
        <w:t xml:space="preserve">fold </w:t>
      </w:r>
      <w:r w:rsidRPr="00E4607D">
        <w:rPr>
          <w:lang w:eastAsia="zh-CN"/>
        </w:rPr>
        <w:t xml:space="preserve">(Do </w:t>
      </w:r>
      <w:r w:rsidRPr="00E4607D">
        <w:rPr>
          <w:i/>
          <w:lang w:eastAsia="zh-CN"/>
        </w:rPr>
        <w:t>et al.</w:t>
      </w:r>
      <w:r w:rsidRPr="00E4607D">
        <w:rPr>
          <w:lang w:eastAsia="zh-CN"/>
        </w:rPr>
        <w:t>, 2006)</w:t>
      </w:r>
      <w:r w:rsidRPr="00E4607D">
        <w:t xml:space="preserve"> or nonparametric methods, like KNETfold </w:t>
      </w:r>
      <w:r w:rsidRPr="00E4607D">
        <w:rPr>
          <w:lang w:eastAsia="zh-CN"/>
        </w:rPr>
        <w:t xml:space="preserve">(Bindewald </w:t>
      </w:r>
      <w:r w:rsidRPr="00E4607D">
        <w:rPr>
          <w:i/>
          <w:lang w:eastAsia="zh-CN"/>
        </w:rPr>
        <w:t>et al.</w:t>
      </w:r>
      <w:r w:rsidRPr="00E4607D">
        <w:rPr>
          <w:lang w:eastAsia="zh-CN"/>
        </w:rPr>
        <w:t>, 2006)</w:t>
      </w:r>
      <w:r w:rsidRPr="00E4607D">
        <w:t xml:space="preserve">. </w:t>
      </w:r>
    </w:p>
    <w:p w:rsidR="006E691D" w:rsidRPr="0037147C" w:rsidRDefault="00E4607D" w:rsidP="006E691D">
      <w:pPr>
        <w:pStyle w:val="ParaNoInd"/>
        <w:rPr>
          <w:lang w:eastAsia="zh-CN"/>
        </w:rPr>
      </w:pPr>
      <w:r w:rsidRPr="00E4607D">
        <w:t xml:space="preserve">   Early algorithms, Mfold </w:t>
      </w:r>
      <w:r w:rsidRPr="00E4607D">
        <w:rPr>
          <w:lang w:eastAsia="zh-CN"/>
        </w:rPr>
        <w:t xml:space="preserve">(Zuker </w:t>
      </w:r>
      <w:r w:rsidRPr="00E4607D">
        <w:rPr>
          <w:i/>
          <w:lang w:eastAsia="zh-CN"/>
        </w:rPr>
        <w:t>et al.</w:t>
      </w:r>
      <w:r w:rsidRPr="00E4607D">
        <w:rPr>
          <w:lang w:eastAsia="zh-CN"/>
        </w:rPr>
        <w:t>, 1981)</w:t>
      </w:r>
      <w:r w:rsidRPr="00E4607D">
        <w:t xml:space="preserve"> and RNAfold </w:t>
      </w:r>
      <w:r w:rsidRPr="00E4607D">
        <w:rPr>
          <w:lang w:eastAsia="zh-CN"/>
        </w:rPr>
        <w:t>(H</w:t>
      </w:r>
      <w:r w:rsidRPr="00E4607D">
        <w:rPr>
          <w:lang w:eastAsia="zh-CN"/>
        </w:rPr>
        <w:t>o</w:t>
      </w:r>
      <w:r w:rsidRPr="00E4607D">
        <w:rPr>
          <w:lang w:eastAsia="zh-CN"/>
        </w:rPr>
        <w:t xml:space="preserve">facker </w:t>
      </w:r>
      <w:r w:rsidRPr="00E4607D">
        <w:rPr>
          <w:i/>
          <w:lang w:eastAsia="zh-CN"/>
        </w:rPr>
        <w:t>et al.</w:t>
      </w:r>
      <w:r w:rsidRPr="00E4607D">
        <w:rPr>
          <w:lang w:eastAsia="zh-CN"/>
        </w:rPr>
        <w:t>, 1994)</w:t>
      </w:r>
      <w:r w:rsidRPr="00E4607D">
        <w:t xml:space="preserve">, use dynamic programming to find the most probable structure (MPS), the “minimum free energy structure” (MFE). </w:t>
      </w:r>
      <w:r w:rsidRPr="00E4607D">
        <w:rPr>
          <w:lang w:eastAsia="zh-CN"/>
        </w:rPr>
        <w:t xml:space="preserve">However, </w:t>
      </w:r>
      <w:r w:rsidRPr="00E4607D">
        <w:t>MPS is often not representative of the Boltzmann weighted ensemble of structures</w:t>
      </w:r>
      <w:r w:rsidRPr="00E4607D">
        <w:rPr>
          <w:lang w:eastAsia="zh-CN"/>
        </w:rPr>
        <w:t xml:space="preserve">. </w:t>
      </w:r>
      <w:r w:rsidRPr="0072618D">
        <w:rPr>
          <w:color w:val="FF0000"/>
          <w:lang w:eastAsia="zh-CN"/>
        </w:rPr>
        <w:t>This ensemble can be represented as a large set of binary matrices</w:t>
      </w:r>
      <w:r w:rsidRPr="0072618D">
        <w:rPr>
          <w:color w:val="FF0000"/>
        </w:rPr>
        <w:t xml:space="preserve">, which define a high dimensional discrete space. In this high-D space </w:t>
      </w:r>
      <w:r w:rsidRPr="00E4607D">
        <w:t xml:space="preserve">even the most probable structure is likely to have low probability. Furthermore, there is not fundamental principled reason for MPS to be included in the high weight region of the Boltzmann space </w:t>
      </w:r>
      <w:r w:rsidRPr="00E4607D">
        <w:rPr>
          <w:lang w:eastAsia="zh-CN"/>
        </w:rPr>
        <w:t xml:space="preserve">(Carvalho </w:t>
      </w:r>
      <w:r w:rsidRPr="00E4607D">
        <w:rPr>
          <w:i/>
          <w:lang w:eastAsia="zh-CN"/>
        </w:rPr>
        <w:t>et al.</w:t>
      </w:r>
      <w:r w:rsidRPr="00E4607D">
        <w:rPr>
          <w:lang w:eastAsia="zh-CN"/>
        </w:rPr>
        <w:t>, 2008)</w:t>
      </w:r>
      <w:r w:rsidRPr="00E4607D">
        <w:t xml:space="preserve">. Thus, alternative estimators which gain information from the full ensemble of structures have emerged, including Centroid estimators </w:t>
      </w:r>
      <w:r w:rsidRPr="00E4607D">
        <w:rPr>
          <w:lang w:eastAsia="zh-CN"/>
        </w:rPr>
        <w:t>(</w:t>
      </w:r>
      <w:r w:rsidRPr="00E4607D">
        <w:t xml:space="preserve">Ding </w:t>
      </w:r>
      <w:r w:rsidRPr="00E4607D">
        <w:rPr>
          <w:i/>
        </w:rPr>
        <w:t>et al.</w:t>
      </w:r>
      <w:r w:rsidRPr="00E4607D">
        <w:rPr>
          <w:lang w:eastAsia="zh-CN"/>
        </w:rPr>
        <w:t xml:space="preserve">, 2005; Carvalho </w:t>
      </w:r>
      <w:r w:rsidRPr="00E4607D">
        <w:rPr>
          <w:i/>
          <w:lang w:eastAsia="zh-CN"/>
        </w:rPr>
        <w:t>et al.</w:t>
      </w:r>
      <w:r w:rsidRPr="00E4607D">
        <w:rPr>
          <w:lang w:eastAsia="zh-CN"/>
        </w:rPr>
        <w:t>, 2008)</w:t>
      </w:r>
      <w:r w:rsidRPr="00E4607D">
        <w:t xml:space="preserve"> and the related maximum expected accuracy</w:t>
      </w:r>
      <w:r w:rsidRPr="00E4607D">
        <w:rPr>
          <w:lang w:eastAsia="zh-CN"/>
        </w:rPr>
        <w:t xml:space="preserve"> </w:t>
      </w:r>
      <w:r w:rsidRPr="00E4607D">
        <w:t xml:space="preserve">(MEA) estimator </w:t>
      </w:r>
      <w:r w:rsidRPr="00E4607D">
        <w:rPr>
          <w:lang w:eastAsia="zh-CN"/>
        </w:rPr>
        <w:t xml:space="preserve">(Do </w:t>
      </w:r>
      <w:r w:rsidRPr="00E4607D">
        <w:rPr>
          <w:i/>
          <w:lang w:eastAsia="zh-CN"/>
        </w:rPr>
        <w:t>et al.</w:t>
      </w:r>
      <w:r w:rsidRPr="00E4607D">
        <w:rPr>
          <w:lang w:eastAsia="zh-CN"/>
        </w:rPr>
        <w:t>, 2006)</w:t>
      </w:r>
      <w:r w:rsidRPr="00E4607D">
        <w:t xml:space="preserve">.  A generalization of centroid estimator, γ-centroid </w:t>
      </w:r>
      <w:r w:rsidRPr="00E4607D">
        <w:rPr>
          <w:lang w:eastAsia="zh-CN"/>
        </w:rPr>
        <w:t xml:space="preserve">(Hamada </w:t>
      </w:r>
      <w:r w:rsidRPr="00E4607D">
        <w:rPr>
          <w:i/>
          <w:lang w:eastAsia="zh-CN"/>
        </w:rPr>
        <w:t>et al.</w:t>
      </w:r>
      <w:r w:rsidRPr="00E4607D">
        <w:rPr>
          <w:lang w:eastAsia="zh-CN"/>
        </w:rPr>
        <w:t>, 2009; 2010)</w:t>
      </w:r>
      <w:r w:rsidRPr="00E4607D">
        <w:t>, permits the balancing of false positive and false neg</w:t>
      </w:r>
      <w:r w:rsidRPr="00E4607D">
        <w:t>a</w:t>
      </w:r>
      <w:r w:rsidRPr="00E4607D">
        <w:t xml:space="preserve">tive errors based on the tunable parameter γ. </w:t>
      </w:r>
      <w:r w:rsidRPr="00E4607D">
        <w:rPr>
          <w:lang w:eastAsia="zh-CN"/>
        </w:rPr>
        <w:t>Moreover, the focus on finding MPS</w:t>
      </w:r>
      <w:r w:rsidRPr="00E4607D">
        <w:t xml:space="preserve"> without uncertainty analysis implicitly assume</w:t>
      </w:r>
      <w:r w:rsidRPr="00E4607D">
        <w:rPr>
          <w:lang w:eastAsia="zh-CN"/>
        </w:rPr>
        <w:t>s</w:t>
      </w:r>
      <w:r w:rsidRPr="00E4607D">
        <w:t xml:space="preserve"> that RNA exists only in one single stable state, which is not the case for many RNAs</w:t>
      </w:r>
      <w:r w:rsidRPr="00E4607D">
        <w:rPr>
          <w:lang w:eastAsia="ar-SA"/>
        </w:rPr>
        <w:t>, and almost certainly not the case of mRNAs</w:t>
      </w:r>
      <w:r w:rsidRPr="00E4607D">
        <w:t xml:space="preserve">. To address this issue, sampling algorithms, like Sfold </w:t>
      </w:r>
      <w:r w:rsidRPr="00E4607D">
        <w:rPr>
          <w:lang w:eastAsia="zh-CN"/>
        </w:rPr>
        <w:t>(</w:t>
      </w:r>
      <w:r w:rsidRPr="00E4607D">
        <w:t xml:space="preserve">Ding </w:t>
      </w:r>
      <w:r w:rsidRPr="00E4607D">
        <w:rPr>
          <w:i/>
        </w:rPr>
        <w:t>et al.</w:t>
      </w:r>
      <w:r w:rsidRPr="00E4607D">
        <w:rPr>
          <w:lang w:eastAsia="zh-CN"/>
        </w:rPr>
        <w:t>, 2005)</w:t>
      </w:r>
      <w:r w:rsidRPr="00E4607D">
        <w:t>, provide a method to characterize the full ensemble of stru</w:t>
      </w:r>
      <w:r w:rsidRPr="00E4607D">
        <w:t>c</w:t>
      </w:r>
      <w:r w:rsidRPr="00E4607D">
        <w:t xml:space="preserve">tures </w:t>
      </w:r>
      <w:r w:rsidRPr="00E4607D">
        <w:rPr>
          <w:lang w:eastAsia="zh-CN"/>
        </w:rPr>
        <w:t>(Mathews 2006)</w:t>
      </w:r>
      <w:r w:rsidRPr="00E4607D">
        <w:t xml:space="preserve"> and Bayesian </w:t>
      </w:r>
      <w:r w:rsidRPr="00E4607D">
        <w:rPr>
          <w:lang w:eastAsia="zh-CN"/>
        </w:rPr>
        <w:t>c</w:t>
      </w:r>
      <w:r w:rsidRPr="00E4607D">
        <w:t xml:space="preserve">onfidence </w:t>
      </w:r>
      <w:r w:rsidRPr="00E4607D">
        <w:rPr>
          <w:lang w:eastAsia="zh-CN"/>
        </w:rPr>
        <w:t>l</w:t>
      </w:r>
      <w:r w:rsidRPr="00E4607D">
        <w:t xml:space="preserve">imits, a.k.a. </w:t>
      </w:r>
      <w:r w:rsidRPr="00E4607D">
        <w:rPr>
          <w:lang w:eastAsia="zh-CN"/>
        </w:rPr>
        <w:t>c</w:t>
      </w:r>
      <w:r w:rsidRPr="00E4607D">
        <w:t>red</w:t>
      </w:r>
      <w:r w:rsidRPr="00E4607D">
        <w:t>i</w:t>
      </w:r>
      <w:r w:rsidRPr="00E4607D">
        <w:t xml:space="preserve">bility </w:t>
      </w:r>
      <w:r w:rsidRPr="00E4607D">
        <w:rPr>
          <w:lang w:eastAsia="zh-CN"/>
        </w:rPr>
        <w:t>l</w:t>
      </w:r>
      <w:r w:rsidRPr="00E4607D">
        <w:t xml:space="preserve">imits, provide a method to delineate  the uncertainty of an estimate </w:t>
      </w:r>
      <w:r w:rsidRPr="00E4607D">
        <w:rPr>
          <w:lang w:eastAsia="zh-CN"/>
        </w:rPr>
        <w:t>(</w:t>
      </w:r>
      <w:r w:rsidRPr="00E4607D">
        <w:t>Newberg</w:t>
      </w:r>
      <w:r w:rsidRPr="00E4607D">
        <w:rPr>
          <w:lang w:eastAsia="zh-CN"/>
        </w:rPr>
        <w:t xml:space="preserve"> </w:t>
      </w:r>
      <w:r w:rsidRPr="00E4607D">
        <w:rPr>
          <w:i/>
          <w:lang w:eastAsia="zh-CN"/>
        </w:rPr>
        <w:t>et al.</w:t>
      </w:r>
      <w:r w:rsidRPr="00E4607D">
        <w:rPr>
          <w:lang w:eastAsia="zh-CN"/>
        </w:rPr>
        <w:t xml:space="preserve">, 2009; Webb </w:t>
      </w:r>
      <w:r w:rsidRPr="00E4607D">
        <w:rPr>
          <w:i/>
          <w:lang w:eastAsia="zh-CN"/>
        </w:rPr>
        <w:t>et al.</w:t>
      </w:r>
      <w:r w:rsidRPr="00E4607D">
        <w:rPr>
          <w:lang w:eastAsia="zh-CN"/>
        </w:rPr>
        <w:t>, 2008)</w:t>
      </w:r>
      <w:r w:rsidRPr="00E4607D">
        <w:rPr>
          <w:lang w:eastAsia="ar-SA"/>
        </w:rPr>
        <w:t>.</w:t>
      </w:r>
      <w:r w:rsidRPr="00E4607D">
        <w:t xml:space="preserve"> </w:t>
      </w:r>
    </w:p>
    <w:p w:rsidR="00FF37AA" w:rsidRPr="0072618D" w:rsidRDefault="00E4607D" w:rsidP="00FF37AA">
      <w:pPr>
        <w:pStyle w:val="Heading2"/>
        <w:numPr>
          <w:ilvl w:val="0"/>
          <w:numId w:val="0"/>
        </w:numPr>
        <w:rPr>
          <w:color w:val="FF0000"/>
        </w:rPr>
      </w:pPr>
      <w:r w:rsidRPr="00E4607D">
        <w:rPr>
          <w:lang w:eastAsia="zh-CN"/>
        </w:rPr>
        <w:lastRenderedPageBreak/>
        <w:t xml:space="preserve">1.2 </w:t>
      </w:r>
      <w:r w:rsidRPr="0072618D">
        <w:rPr>
          <w:color w:val="FF0000"/>
          <w:lang w:eastAsia="zh-CN"/>
        </w:rPr>
        <w:t>Structure prediction for multiple unaligned s</w:t>
      </w:r>
      <w:r w:rsidRPr="0072618D">
        <w:rPr>
          <w:color w:val="FF0000"/>
          <w:lang w:eastAsia="zh-CN"/>
        </w:rPr>
        <w:t>e</w:t>
      </w:r>
      <w:r w:rsidRPr="0072618D">
        <w:rPr>
          <w:color w:val="FF0000"/>
          <w:lang w:eastAsia="zh-CN"/>
        </w:rPr>
        <w:t>quences</w:t>
      </w:r>
    </w:p>
    <w:p w:rsidR="006E691D" w:rsidRPr="0037147C" w:rsidRDefault="00E4607D" w:rsidP="00F26A25">
      <w:pPr>
        <w:pStyle w:val="ParaNoInd"/>
        <w:ind w:firstLineChars="150" w:firstLine="270"/>
        <w:rPr>
          <w:lang w:eastAsia="zh-CN"/>
        </w:rPr>
      </w:pPr>
      <w:r w:rsidRPr="0072618D">
        <w:rPr>
          <w:color w:val="FF0000"/>
          <w:lang w:eastAsia="zh-CN"/>
        </w:rPr>
        <w:t xml:space="preserve">With multiple sequences, the problem becomes harder since the extra unknown alignment (A) of the sequences enters and the model changes to </w:t>
      </w:r>
      <w:r w:rsidRPr="0072618D">
        <w:rPr>
          <w:color w:val="FF0000"/>
        </w:rPr>
        <w:t>P(S</w:t>
      </w:r>
      <w:r w:rsidRPr="0072618D">
        <w:rPr>
          <w:color w:val="FF0000"/>
          <w:lang w:eastAsia="zh-CN"/>
        </w:rPr>
        <w:t>,A</w:t>
      </w:r>
      <w:r w:rsidRPr="0072618D">
        <w:rPr>
          <w:color w:val="FF0000"/>
        </w:rPr>
        <w:t>|</w:t>
      </w:r>
      <w:r w:rsidRPr="0072618D">
        <w:rPr>
          <w:color w:val="FF0000"/>
          <w:lang w:eastAsia="zh-CN"/>
        </w:rPr>
        <w:t>Q</w:t>
      </w:r>
      <w:r w:rsidRPr="0072618D">
        <w:rPr>
          <w:color w:val="FF0000"/>
        </w:rPr>
        <w:t>)</w:t>
      </w:r>
      <w:r w:rsidRPr="0072618D">
        <w:rPr>
          <w:color w:val="FF0000"/>
          <w:lang w:eastAsia="zh-CN"/>
        </w:rPr>
        <w:t>. Assuming the</w:t>
      </w:r>
      <w:r w:rsidRPr="0072618D">
        <w:rPr>
          <w:color w:val="FF0000"/>
        </w:rPr>
        <w:t xml:space="preserve"> align</w:t>
      </w:r>
      <w:r w:rsidRPr="0072618D">
        <w:rPr>
          <w:color w:val="FF0000"/>
          <w:lang w:eastAsia="zh-CN"/>
        </w:rPr>
        <w:t>ment</w:t>
      </w:r>
      <w:r w:rsidRPr="0072618D">
        <w:rPr>
          <w:color w:val="FF0000"/>
        </w:rPr>
        <w:t xml:space="preserve"> </w:t>
      </w:r>
      <w:r w:rsidRPr="0072618D">
        <w:rPr>
          <w:color w:val="FF0000"/>
          <w:lang w:eastAsia="zh-CN"/>
        </w:rPr>
        <w:t xml:space="preserve">of </w:t>
      </w:r>
      <w:r w:rsidRPr="0072618D">
        <w:rPr>
          <w:color w:val="FF0000"/>
        </w:rPr>
        <w:t>sequences</w:t>
      </w:r>
      <w:r w:rsidRPr="0072618D">
        <w:rPr>
          <w:color w:val="FF0000"/>
          <w:lang w:eastAsia="zh-CN"/>
        </w:rPr>
        <w:t xml:space="preserve"> is given the model degenerates into </w:t>
      </w:r>
      <w:r w:rsidRPr="0072618D">
        <w:rPr>
          <w:color w:val="FF0000"/>
        </w:rPr>
        <w:t>P(S|</w:t>
      </w:r>
      <w:r w:rsidRPr="0072618D">
        <w:rPr>
          <w:color w:val="FF0000"/>
          <w:lang w:eastAsia="zh-CN"/>
        </w:rPr>
        <w:t>A,Q</w:t>
      </w:r>
      <w:r w:rsidRPr="0072618D">
        <w:rPr>
          <w:color w:val="FF0000"/>
        </w:rPr>
        <w:t>)</w:t>
      </w:r>
      <w:r w:rsidRPr="0072618D">
        <w:rPr>
          <w:color w:val="FF0000"/>
          <w:lang w:eastAsia="zh-CN"/>
        </w:rPr>
        <w:t xml:space="preserve">, which is similar to the single sequence case. The </w:t>
      </w:r>
      <w:r w:rsidRPr="0072618D">
        <w:rPr>
          <w:color w:val="FF0000"/>
          <w:lang w:eastAsia="ar-SA"/>
        </w:rPr>
        <w:t xml:space="preserve">goal is to identify structural features common to these sequences based on shared statistical patterns. </w:t>
      </w:r>
      <w:r w:rsidRPr="00E4607D">
        <w:t xml:space="preserve">Mutual information </w:t>
      </w:r>
      <w:r w:rsidRPr="00E4607D">
        <w:rPr>
          <w:lang w:eastAsia="zh-CN"/>
        </w:rPr>
        <w:t xml:space="preserve">(Gutell </w:t>
      </w:r>
      <w:r w:rsidRPr="00E4607D">
        <w:rPr>
          <w:i/>
          <w:lang w:eastAsia="zh-CN"/>
        </w:rPr>
        <w:t>et al.</w:t>
      </w:r>
      <w:r w:rsidRPr="00E4607D">
        <w:rPr>
          <w:lang w:eastAsia="zh-CN"/>
        </w:rPr>
        <w:t>, 1992)</w:t>
      </w:r>
      <w:r w:rsidRPr="00E4607D">
        <w:t xml:space="preserve"> and stochastic context-free grammars (SCFG) </w:t>
      </w:r>
      <w:r w:rsidRPr="00E4607D">
        <w:rPr>
          <w:lang w:eastAsia="zh-CN"/>
        </w:rPr>
        <w:t xml:space="preserve">(Sakakibara </w:t>
      </w:r>
      <w:r w:rsidRPr="00E4607D">
        <w:rPr>
          <w:i/>
          <w:lang w:eastAsia="zh-CN"/>
        </w:rPr>
        <w:t>et al.</w:t>
      </w:r>
      <w:r w:rsidRPr="00E4607D">
        <w:rPr>
          <w:lang w:eastAsia="zh-CN"/>
        </w:rPr>
        <w:t xml:space="preserve">, 1994; Knudsen </w:t>
      </w:r>
      <w:r w:rsidRPr="00E4607D">
        <w:rPr>
          <w:i/>
          <w:lang w:eastAsia="zh-CN"/>
        </w:rPr>
        <w:t>et al.</w:t>
      </w:r>
      <w:r w:rsidRPr="00E4607D">
        <w:rPr>
          <w:lang w:eastAsia="zh-CN"/>
        </w:rPr>
        <w:t>, 1999)</w:t>
      </w:r>
      <w:r w:rsidRPr="00E4607D">
        <w:t xml:space="preserve"> have been effectively used to detect and model complementary covariations that are indicative of conserved base pairing intera</w:t>
      </w:r>
      <w:r w:rsidRPr="00E4607D">
        <w:t>c</w:t>
      </w:r>
      <w:r w:rsidRPr="00E4607D">
        <w:t xml:space="preserve">tions. Maximum weighted matching (MWM), a graph-theoretical approach, were introduced to predict common secondary structures allowing pseudoknots </w:t>
      </w:r>
      <w:r w:rsidRPr="00E4607D">
        <w:rPr>
          <w:lang w:eastAsia="zh-CN"/>
        </w:rPr>
        <w:t xml:space="preserve">(Cary </w:t>
      </w:r>
      <w:r w:rsidRPr="00E4607D">
        <w:rPr>
          <w:i/>
          <w:lang w:eastAsia="zh-CN"/>
        </w:rPr>
        <w:t>et al.</w:t>
      </w:r>
      <w:r w:rsidRPr="00E4607D">
        <w:rPr>
          <w:lang w:eastAsia="zh-CN"/>
        </w:rPr>
        <w:t xml:space="preserve">, 1995; Tabaska </w:t>
      </w:r>
      <w:r w:rsidRPr="00E4607D">
        <w:rPr>
          <w:i/>
          <w:lang w:eastAsia="zh-CN"/>
        </w:rPr>
        <w:t>et al.</w:t>
      </w:r>
      <w:r w:rsidRPr="00E4607D">
        <w:rPr>
          <w:lang w:eastAsia="zh-CN"/>
        </w:rPr>
        <w:t>, 1998)</w:t>
      </w:r>
      <w:r w:rsidRPr="00E4607D">
        <w:t xml:space="preserve">. RNAalifold </w:t>
      </w:r>
      <w:r w:rsidRPr="00E4607D">
        <w:rPr>
          <w:lang w:eastAsia="zh-CN"/>
        </w:rPr>
        <w:t xml:space="preserve">(Hofacker </w:t>
      </w:r>
      <w:r w:rsidRPr="00E4607D">
        <w:rPr>
          <w:i/>
          <w:lang w:eastAsia="zh-CN"/>
        </w:rPr>
        <w:t>et al.</w:t>
      </w:r>
      <w:r w:rsidRPr="00E4607D">
        <w:rPr>
          <w:lang w:eastAsia="zh-CN"/>
        </w:rPr>
        <w:t>, 2002;</w:t>
      </w:r>
      <w:r w:rsidRPr="00E4607D">
        <w:rPr>
          <w:szCs w:val="18"/>
          <w:lang w:eastAsia="zh-CN"/>
        </w:rPr>
        <w:t xml:space="preserve"> Bernhart </w:t>
      </w:r>
      <w:r w:rsidRPr="00E4607D">
        <w:rPr>
          <w:i/>
          <w:szCs w:val="18"/>
          <w:lang w:eastAsia="zh-CN"/>
        </w:rPr>
        <w:t>et al.</w:t>
      </w:r>
      <w:r w:rsidRPr="00E4607D">
        <w:rPr>
          <w:szCs w:val="18"/>
          <w:lang w:eastAsia="zh-CN"/>
        </w:rPr>
        <w:t>, 2008</w:t>
      </w:r>
      <w:r w:rsidRPr="00E4607D">
        <w:rPr>
          <w:lang w:eastAsia="zh-CN"/>
        </w:rPr>
        <w:t>)</w:t>
      </w:r>
      <w:r w:rsidRPr="00E4607D">
        <w:t xml:space="preserve"> incorp</w:t>
      </w:r>
      <w:r w:rsidRPr="00E4607D">
        <w:t>o</w:t>
      </w:r>
      <w:r w:rsidRPr="00E4607D">
        <w:t xml:space="preserve">rates both thermodynamic parameters and sequence covariation and </w:t>
      </w:r>
      <w:r w:rsidRPr="00E4607D">
        <w:rPr>
          <w:lang w:eastAsia="ar-SA"/>
        </w:rPr>
        <w:t xml:space="preserve">permits sampling of </w:t>
      </w:r>
      <w:r w:rsidRPr="00E4607D">
        <w:t>consensus structures from its probabilistic model.</w:t>
      </w:r>
    </w:p>
    <w:p w:rsidR="006E691D" w:rsidRPr="0072618D" w:rsidRDefault="00E4607D" w:rsidP="00525CFF">
      <w:pPr>
        <w:pStyle w:val="ParawithChead"/>
        <w:ind w:firstLineChars="50" w:firstLine="90"/>
        <w:rPr>
          <w:color w:val="FF0000"/>
          <w:szCs w:val="18"/>
          <w:lang w:eastAsia="zh-CN"/>
        </w:rPr>
      </w:pPr>
      <w:r w:rsidRPr="0072618D">
        <w:rPr>
          <w:color w:val="FF0000"/>
        </w:rPr>
        <w:t xml:space="preserve">   </w:t>
      </w:r>
      <w:r w:rsidRPr="0072618D">
        <w:rPr>
          <w:color w:val="FF0000"/>
          <w:lang w:eastAsia="zh-CN"/>
        </w:rPr>
        <w:t xml:space="preserve">To solve the alignment problem, there are generic alignment </w:t>
      </w:r>
      <w:r w:rsidRPr="0072618D">
        <w:rPr>
          <w:color w:val="FF0000"/>
        </w:rPr>
        <w:t xml:space="preserve">algorithms </w:t>
      </w:r>
      <w:r w:rsidRPr="0072618D">
        <w:rPr>
          <w:color w:val="FF0000"/>
          <w:lang w:eastAsia="zh-CN"/>
        </w:rPr>
        <w:t>like ClustalW2 (</w:t>
      </w:r>
      <w:r w:rsidRPr="0072618D">
        <w:rPr>
          <w:color w:val="FF0000"/>
        </w:rPr>
        <w:t>Ramu</w:t>
      </w:r>
      <w:r w:rsidRPr="0072618D">
        <w:rPr>
          <w:color w:val="FF0000"/>
          <w:lang w:eastAsia="zh-CN"/>
        </w:rPr>
        <w:t xml:space="preserve"> </w:t>
      </w:r>
      <w:r w:rsidRPr="0072618D">
        <w:rPr>
          <w:i/>
          <w:color w:val="FF0000"/>
          <w:szCs w:val="18"/>
          <w:lang w:eastAsia="zh-CN"/>
        </w:rPr>
        <w:t>et al.</w:t>
      </w:r>
      <w:r w:rsidRPr="0072618D">
        <w:rPr>
          <w:color w:val="FF0000"/>
          <w:szCs w:val="18"/>
          <w:lang w:eastAsia="zh-CN"/>
        </w:rPr>
        <w:t>, 2005</w:t>
      </w:r>
      <w:r w:rsidRPr="0072618D">
        <w:rPr>
          <w:color w:val="FF0000"/>
          <w:lang w:eastAsia="zh-CN"/>
        </w:rPr>
        <w:t>) and PROBCONS</w:t>
      </w:r>
      <w:r w:rsidRPr="0072618D">
        <w:rPr>
          <w:color w:val="FF0000"/>
          <w:szCs w:val="18"/>
        </w:rPr>
        <w:t xml:space="preserve"> </w:t>
      </w:r>
      <w:r w:rsidRPr="0072618D">
        <w:rPr>
          <w:color w:val="FF0000"/>
          <w:szCs w:val="18"/>
          <w:lang w:eastAsia="zh-CN"/>
        </w:rPr>
        <w:t xml:space="preserve">(Do </w:t>
      </w:r>
      <w:r w:rsidRPr="0072618D">
        <w:rPr>
          <w:i/>
          <w:color w:val="FF0000"/>
          <w:szCs w:val="18"/>
          <w:lang w:eastAsia="zh-CN"/>
        </w:rPr>
        <w:t>et al.</w:t>
      </w:r>
      <w:r w:rsidRPr="0072618D">
        <w:rPr>
          <w:color w:val="FF0000"/>
          <w:szCs w:val="18"/>
          <w:lang w:eastAsia="zh-CN"/>
        </w:rPr>
        <w:t>, 2005)</w:t>
      </w:r>
      <w:r w:rsidRPr="0072618D">
        <w:rPr>
          <w:color w:val="FF0000"/>
          <w:lang w:eastAsia="zh-CN"/>
        </w:rPr>
        <w:t xml:space="preserve">, which don’t </w:t>
      </w:r>
      <w:r w:rsidRPr="0072618D">
        <w:rPr>
          <w:color w:val="FF0000"/>
        </w:rPr>
        <w:t>incorporat</w:t>
      </w:r>
      <w:r w:rsidRPr="0072618D">
        <w:rPr>
          <w:color w:val="FF0000"/>
          <w:lang w:eastAsia="zh-CN"/>
        </w:rPr>
        <w:t>ion of</w:t>
      </w:r>
      <w:r w:rsidRPr="0072618D">
        <w:rPr>
          <w:color w:val="FF0000"/>
        </w:rPr>
        <w:t xml:space="preserve"> structural inform</w:t>
      </w:r>
      <w:r w:rsidRPr="0072618D">
        <w:rPr>
          <w:color w:val="FF0000"/>
        </w:rPr>
        <w:t>a</w:t>
      </w:r>
      <w:r w:rsidRPr="0072618D">
        <w:rPr>
          <w:color w:val="FF0000"/>
        </w:rPr>
        <w:t>tion</w:t>
      </w:r>
      <w:r w:rsidRPr="0072618D">
        <w:rPr>
          <w:color w:val="FF0000"/>
          <w:lang w:eastAsia="zh-CN"/>
        </w:rPr>
        <w:t xml:space="preserve"> and thus model </w:t>
      </w:r>
      <w:r w:rsidRPr="0072618D">
        <w:rPr>
          <w:color w:val="FF0000"/>
        </w:rPr>
        <w:t>P(</w:t>
      </w:r>
      <w:r w:rsidRPr="0072618D">
        <w:rPr>
          <w:color w:val="FF0000"/>
          <w:lang w:eastAsia="zh-CN"/>
        </w:rPr>
        <w:t>A</w:t>
      </w:r>
      <w:r w:rsidRPr="0072618D">
        <w:rPr>
          <w:color w:val="FF0000"/>
        </w:rPr>
        <w:t>|</w:t>
      </w:r>
      <w:r w:rsidRPr="0072618D">
        <w:rPr>
          <w:color w:val="FF0000"/>
          <w:lang w:eastAsia="zh-CN"/>
        </w:rPr>
        <w:t>Q</w:t>
      </w:r>
      <w:r w:rsidRPr="0072618D">
        <w:rPr>
          <w:color w:val="FF0000"/>
        </w:rPr>
        <w:t xml:space="preserve">). </w:t>
      </w:r>
      <w:r w:rsidRPr="0072618D">
        <w:rPr>
          <w:color w:val="FF0000"/>
          <w:lang w:eastAsia="zh-CN"/>
        </w:rPr>
        <w:t>Algorithms under the model P(A|S,Q), which gain information from the consensus structure, have been shown to improve the alignment of RNA sequences.</w:t>
      </w:r>
      <w:r w:rsidRPr="0072618D">
        <w:rPr>
          <w:color w:val="FF0000"/>
        </w:rPr>
        <w:t xml:space="preserve"> </w:t>
      </w:r>
      <w:r w:rsidRPr="00E4607D">
        <w:rPr>
          <w:lang w:eastAsia="zh-CN"/>
        </w:rPr>
        <w:t xml:space="preserve">In one </w:t>
      </w:r>
      <w:r w:rsidRPr="00E4607D">
        <w:t>a</w:t>
      </w:r>
      <w:r w:rsidRPr="00E4607D">
        <w:t>p</w:t>
      </w:r>
      <w:r w:rsidRPr="00E4607D">
        <w:t>proach</w:t>
      </w:r>
      <w:r w:rsidRPr="00E4607D">
        <w:rPr>
          <w:lang w:eastAsia="zh-CN"/>
        </w:rPr>
        <w:t xml:space="preserve">, </w:t>
      </w:r>
      <w:r w:rsidRPr="00E4607D">
        <w:t xml:space="preserve">structures of individual sequences are predicted separately and abstractions of these structures are aligned </w:t>
      </w:r>
      <w:r w:rsidRPr="00E4607D">
        <w:rPr>
          <w:lang w:eastAsia="zh-CN"/>
        </w:rPr>
        <w:t xml:space="preserve">(Giegerich </w:t>
      </w:r>
      <w:r w:rsidRPr="00E4607D">
        <w:rPr>
          <w:i/>
          <w:lang w:eastAsia="zh-CN"/>
        </w:rPr>
        <w:t>et al.</w:t>
      </w:r>
      <w:r w:rsidRPr="00E4607D">
        <w:rPr>
          <w:lang w:eastAsia="zh-CN"/>
        </w:rPr>
        <w:t xml:space="preserve">, 2004; Steffen </w:t>
      </w:r>
      <w:r w:rsidRPr="00E4607D">
        <w:rPr>
          <w:i/>
          <w:lang w:eastAsia="zh-CN"/>
        </w:rPr>
        <w:t>et al.</w:t>
      </w:r>
      <w:r w:rsidRPr="00E4607D">
        <w:rPr>
          <w:lang w:eastAsia="zh-CN"/>
        </w:rPr>
        <w:t xml:space="preserve">, 2006; Siebert </w:t>
      </w:r>
      <w:r w:rsidRPr="00E4607D">
        <w:rPr>
          <w:i/>
          <w:lang w:eastAsia="zh-CN"/>
        </w:rPr>
        <w:t>et al.</w:t>
      </w:r>
      <w:r w:rsidRPr="00E4607D">
        <w:rPr>
          <w:lang w:eastAsia="zh-CN"/>
        </w:rPr>
        <w:t>, 2005)</w:t>
      </w:r>
      <w:r w:rsidRPr="00E4607D">
        <w:t xml:space="preserve">. Another approach </w:t>
      </w:r>
      <w:r w:rsidRPr="00E4607D">
        <w:rPr>
          <w:lang w:eastAsia="zh-CN"/>
        </w:rPr>
        <w:t xml:space="preserve">(Ji </w:t>
      </w:r>
      <w:r w:rsidRPr="00E4607D">
        <w:rPr>
          <w:i/>
          <w:lang w:eastAsia="zh-CN"/>
        </w:rPr>
        <w:t>et al.</w:t>
      </w:r>
      <w:r w:rsidRPr="00E4607D">
        <w:rPr>
          <w:lang w:eastAsia="zh-CN"/>
        </w:rPr>
        <w:t xml:space="preserve">, 2004) </w:t>
      </w:r>
      <w:r w:rsidRPr="00E4607D">
        <w:t xml:space="preserve">applies graph-theory to compare and find stems conserved across multiple sequences first, and then assembles conserved stem blocks to form consensus structures in which pseudoknots are permitted. </w:t>
      </w:r>
      <w:r w:rsidRPr="00E4607D">
        <w:rPr>
          <w:lang w:eastAsia="zh-CN"/>
        </w:rPr>
        <w:t>The p</w:t>
      </w:r>
      <w:r w:rsidRPr="00E4607D">
        <w:t xml:space="preserve">robabilistic covariance model </w:t>
      </w:r>
      <w:r w:rsidRPr="00E4607D">
        <w:rPr>
          <w:lang w:eastAsia="zh-CN"/>
        </w:rPr>
        <w:t>(Eddy and Durbin 1994)</w:t>
      </w:r>
      <w:r w:rsidRPr="00E4607D">
        <w:t xml:space="preserve"> employs the </w:t>
      </w:r>
      <w:r w:rsidRPr="00E4607D">
        <w:rPr>
          <w:lang w:eastAsia="zh-CN"/>
        </w:rPr>
        <w:t>stochastic context free grammar (SCFG)</w:t>
      </w:r>
      <w:r w:rsidRPr="00E4607D">
        <w:t xml:space="preserve"> model to multiply aligned sequences using a given consensus structure. This algorithm iterates between param</w:t>
      </w:r>
      <w:r w:rsidRPr="00E4607D">
        <w:t>e</w:t>
      </w:r>
      <w:r w:rsidRPr="00E4607D">
        <w:t>ters estimation and alignment prediction using Expectation Ma</w:t>
      </w:r>
      <w:r w:rsidRPr="00E4607D">
        <w:t>x</w:t>
      </w:r>
      <w:r w:rsidRPr="00E4607D">
        <w:t>imization (EM) algorithm. After convergence it permits sampling of alignments.</w:t>
      </w:r>
      <w:r w:rsidRPr="0072618D">
        <w:rPr>
          <w:color w:val="FF0000"/>
        </w:rPr>
        <w:t xml:space="preserve"> Eddy and Durbin (1994) also presented and iterative optimization procedure that, like RNAG, iterates between alig</w:t>
      </w:r>
      <w:r w:rsidRPr="0072618D">
        <w:rPr>
          <w:color w:val="FF0000"/>
        </w:rPr>
        <w:t>n</w:t>
      </w:r>
      <w:r w:rsidRPr="0072618D">
        <w:rPr>
          <w:color w:val="FF0000"/>
        </w:rPr>
        <w:t xml:space="preserve">ment and structure, but instead takes and optimization approach instead of the sampling approach we employ. More recently Yao, </w:t>
      </w:r>
      <w:r w:rsidRPr="0072618D">
        <w:rPr>
          <w:i/>
          <w:color w:val="FF0000"/>
        </w:rPr>
        <w:t>et</w:t>
      </w:r>
      <w:r w:rsidRPr="0072618D">
        <w:rPr>
          <w:i/>
          <w:color w:val="FF0000"/>
          <w:lang w:eastAsia="zh-CN"/>
        </w:rPr>
        <w:t xml:space="preserve"> </w:t>
      </w:r>
      <w:r w:rsidRPr="0072618D">
        <w:rPr>
          <w:i/>
          <w:color w:val="FF0000"/>
        </w:rPr>
        <w:t>al.</w:t>
      </w:r>
      <w:r w:rsidRPr="0072618D">
        <w:rPr>
          <w:color w:val="FF0000"/>
        </w:rPr>
        <w:t xml:space="preserve"> (2006) described an extension of this Eddy and Durbin alg</w:t>
      </w:r>
      <w:r w:rsidRPr="0072618D">
        <w:rPr>
          <w:color w:val="FF0000"/>
        </w:rPr>
        <w:t>o</w:t>
      </w:r>
      <w:r w:rsidRPr="0072618D">
        <w:rPr>
          <w:color w:val="FF0000"/>
        </w:rPr>
        <w:t xml:space="preserve">rithm approach and used it to find regulatory </w:t>
      </w:r>
      <w:r w:rsidR="0072618D">
        <w:rPr>
          <w:color w:val="FF0000"/>
        </w:rPr>
        <w:t xml:space="preserve">motifs. </w:t>
      </w:r>
    </w:p>
    <w:p w:rsidR="006E691D" w:rsidRPr="0072618D" w:rsidRDefault="00E4607D" w:rsidP="006E691D">
      <w:pPr>
        <w:pStyle w:val="ParaNoInd"/>
        <w:rPr>
          <w:color w:val="FF0000"/>
          <w:lang w:eastAsia="zh-CN"/>
        </w:rPr>
      </w:pPr>
      <w:r w:rsidRPr="00E4607D">
        <w:t xml:space="preserve">   There is a “chicken and egg” problem for these two classes of algorithms: good RNA sequence alignment (A) depends on a sp</w:t>
      </w:r>
      <w:r w:rsidRPr="00E4607D">
        <w:t>e</w:t>
      </w:r>
      <w:r w:rsidRPr="00E4607D">
        <w:t xml:space="preserve">cified consensus structure (S) and good consensus structure (S) prediction dependents of good alignments (A). </w:t>
      </w:r>
      <w:r w:rsidRPr="00E4607D">
        <w:rPr>
          <w:lang w:eastAsia="zh-CN"/>
        </w:rPr>
        <w:t xml:space="preserve">One </w:t>
      </w:r>
      <w:r w:rsidRPr="00E4607D">
        <w:t xml:space="preserve">approach </w:t>
      </w:r>
      <w:r w:rsidRPr="00E4607D">
        <w:rPr>
          <w:lang w:eastAsia="zh-CN"/>
        </w:rPr>
        <w:t>to solve the dilemma is</w:t>
      </w:r>
      <w:r w:rsidRPr="00E4607D">
        <w:t xml:space="preserve"> </w:t>
      </w:r>
      <w:r w:rsidRPr="00E4607D">
        <w:rPr>
          <w:lang w:eastAsia="zh-CN"/>
        </w:rPr>
        <w:t>to</w:t>
      </w:r>
      <w:r w:rsidRPr="00E4607D">
        <w:t xml:space="preserve"> simultaneously align and fold a pair of RNA sequences</w:t>
      </w:r>
      <w:r w:rsidRPr="00E4607D">
        <w:rPr>
          <w:lang w:eastAsia="zh-CN"/>
        </w:rPr>
        <w:t xml:space="preserve"> with </w:t>
      </w:r>
      <w:r w:rsidRPr="00E4607D">
        <w:t>dynamic programming algorithm</w:t>
      </w:r>
      <w:r w:rsidRPr="00E4607D">
        <w:rPr>
          <w:lang w:eastAsia="zh-CN"/>
        </w:rPr>
        <w:t xml:space="preserve"> (</w:t>
      </w:r>
      <w:r w:rsidRPr="00E4607D">
        <w:t>Sankoff</w:t>
      </w:r>
      <w:r w:rsidRPr="00E4607D">
        <w:rPr>
          <w:lang w:eastAsia="zh-CN"/>
        </w:rPr>
        <w:t>, 1985)</w:t>
      </w:r>
      <w:r w:rsidRPr="00E4607D">
        <w:t>. However its computational complexity is O(n</w:t>
      </w:r>
      <w:r w:rsidRPr="00E4607D">
        <w:rPr>
          <w:vertAlign w:val="superscript"/>
        </w:rPr>
        <w:t>6</w:t>
      </w:r>
      <w:r w:rsidRPr="00E4607D">
        <w:t>), too high to be of practical value. Heuristics based on simplifications and add</w:t>
      </w:r>
      <w:r w:rsidRPr="00E4607D">
        <w:t>i</w:t>
      </w:r>
      <w:r w:rsidRPr="00E4607D">
        <w:t xml:space="preserve">tional restrictions of Sankoff algorithm </w:t>
      </w:r>
      <w:r w:rsidRPr="00E4607D">
        <w:rPr>
          <w:lang w:eastAsia="zh-CN"/>
        </w:rPr>
        <w:t xml:space="preserve">for multiple sequences (more than two) </w:t>
      </w:r>
      <w:r w:rsidRPr="00E4607D">
        <w:t>have been developed,</w:t>
      </w:r>
      <w:r w:rsidRPr="0072618D">
        <w:rPr>
          <w:color w:val="FF0000"/>
        </w:rPr>
        <w:t xml:space="preserve"> </w:t>
      </w:r>
      <w:r w:rsidRPr="0072618D">
        <w:rPr>
          <w:color w:val="FF0000"/>
          <w:lang w:eastAsia="zh-CN"/>
        </w:rPr>
        <w:t>such as</w:t>
      </w:r>
      <w:r w:rsidRPr="0072618D">
        <w:rPr>
          <w:color w:val="FF0000"/>
        </w:rPr>
        <w:t xml:space="preserve"> </w:t>
      </w:r>
      <w:r w:rsidRPr="0072618D">
        <w:rPr>
          <w:color w:val="FF0000"/>
          <w:lang w:eastAsia="zh-CN"/>
        </w:rPr>
        <w:t>FoldalignM (Tor</w:t>
      </w:r>
      <w:r w:rsidRPr="0072618D">
        <w:rPr>
          <w:color w:val="FF0000"/>
          <w:lang w:eastAsia="zh-CN"/>
        </w:rPr>
        <w:t>a</w:t>
      </w:r>
      <w:r w:rsidRPr="0072618D">
        <w:rPr>
          <w:color w:val="FF0000"/>
          <w:lang w:eastAsia="zh-CN"/>
        </w:rPr>
        <w:t xml:space="preserve">rinsson </w:t>
      </w:r>
      <w:r w:rsidRPr="0072618D">
        <w:rPr>
          <w:i/>
          <w:color w:val="FF0000"/>
          <w:lang w:eastAsia="zh-CN"/>
        </w:rPr>
        <w:t>et al.</w:t>
      </w:r>
      <w:r w:rsidRPr="0072618D">
        <w:rPr>
          <w:color w:val="FF0000"/>
          <w:lang w:eastAsia="zh-CN"/>
        </w:rPr>
        <w:t xml:space="preserve">, 2007), mLocARNA (Will </w:t>
      </w:r>
      <w:r w:rsidRPr="0072618D">
        <w:rPr>
          <w:i/>
          <w:color w:val="FF0000"/>
          <w:lang w:eastAsia="zh-CN"/>
        </w:rPr>
        <w:t>et al</w:t>
      </w:r>
      <w:r w:rsidRPr="0072618D">
        <w:rPr>
          <w:color w:val="FF0000"/>
          <w:lang w:eastAsia="zh-CN"/>
        </w:rPr>
        <w:t xml:space="preserve">., 2007), Murlet (Kiryu </w:t>
      </w:r>
      <w:r w:rsidRPr="0072618D">
        <w:rPr>
          <w:i/>
          <w:color w:val="FF0000"/>
          <w:lang w:eastAsia="zh-CN"/>
        </w:rPr>
        <w:t>et al.</w:t>
      </w:r>
      <w:r w:rsidRPr="0072618D">
        <w:rPr>
          <w:color w:val="FF0000"/>
          <w:lang w:eastAsia="zh-CN"/>
        </w:rPr>
        <w:t xml:space="preserve">, 2007) and RNA Alignment and Folding (RAF) (Do </w:t>
      </w:r>
      <w:r w:rsidRPr="0072618D">
        <w:rPr>
          <w:i/>
          <w:color w:val="FF0000"/>
          <w:lang w:eastAsia="zh-CN"/>
        </w:rPr>
        <w:t>et al,</w:t>
      </w:r>
      <w:r w:rsidRPr="0072618D">
        <w:rPr>
          <w:color w:val="FF0000"/>
          <w:lang w:eastAsia="zh-CN"/>
        </w:rPr>
        <w:t xml:space="preserve"> 2008).</w:t>
      </w:r>
    </w:p>
    <w:p w:rsidR="006E691D" w:rsidRPr="0037147C" w:rsidRDefault="00E4607D" w:rsidP="006E691D">
      <w:pPr>
        <w:pStyle w:val="ParaNoInd"/>
        <w:rPr>
          <w:szCs w:val="18"/>
          <w:lang w:eastAsia="zh-CN"/>
        </w:rPr>
      </w:pPr>
      <w:r w:rsidRPr="00E4607D">
        <w:rPr>
          <w:rFonts w:eastAsia="Times New Roman"/>
          <w:szCs w:val="18"/>
        </w:rPr>
        <w:t xml:space="preserve">   </w:t>
      </w:r>
      <w:r w:rsidRPr="00E4607D">
        <w:t>An</w:t>
      </w:r>
      <w:r w:rsidRPr="00E4607D">
        <w:rPr>
          <w:lang w:eastAsia="zh-CN"/>
        </w:rPr>
        <w:t>other</w:t>
      </w:r>
      <w:r w:rsidRPr="00E4607D">
        <w:t xml:space="preserve"> </w:t>
      </w:r>
      <w:r w:rsidRPr="00E4607D">
        <w:rPr>
          <w:lang w:eastAsia="zh-CN"/>
        </w:rPr>
        <w:t>approach is to</w:t>
      </w:r>
      <w:r w:rsidRPr="00E4607D">
        <w:t xml:space="preserve"> iterati</w:t>
      </w:r>
      <w:r w:rsidRPr="00E4607D">
        <w:rPr>
          <w:lang w:eastAsia="zh-CN"/>
        </w:rPr>
        <w:t>vely predict</w:t>
      </w:r>
      <w:r w:rsidRPr="00E4607D">
        <w:t xml:space="preserve"> structure and alignment </w:t>
      </w:r>
      <w:r w:rsidRPr="00E4607D">
        <w:rPr>
          <w:lang w:eastAsia="zh-CN"/>
        </w:rPr>
        <w:t>conditional on each other. Earlier works focus</w:t>
      </w:r>
      <w:r w:rsidRPr="00E4607D">
        <w:t xml:space="preserve">ed on </w:t>
      </w:r>
      <w:r w:rsidRPr="00E4607D">
        <w:rPr>
          <w:lang w:eastAsia="zh-CN"/>
        </w:rPr>
        <w:t xml:space="preserve">finding the </w:t>
      </w:r>
      <w:r w:rsidRPr="00E4607D">
        <w:lastRenderedPageBreak/>
        <w:t>optim</w:t>
      </w:r>
      <w:r w:rsidRPr="00E4607D">
        <w:rPr>
          <w:lang w:eastAsia="zh-CN"/>
        </w:rPr>
        <w:t xml:space="preserve">al solution with EM algorithm (Eddy </w:t>
      </w:r>
      <w:r w:rsidRPr="00E4607D">
        <w:rPr>
          <w:i/>
          <w:lang w:eastAsia="zh-CN"/>
        </w:rPr>
        <w:t>et al.</w:t>
      </w:r>
      <w:r w:rsidR="0072618D">
        <w:rPr>
          <w:lang w:eastAsia="zh-CN"/>
        </w:rPr>
        <w:t>, 1994</w:t>
      </w:r>
      <w:r w:rsidR="0072618D" w:rsidRPr="0072618D">
        <w:rPr>
          <w:rFonts w:hint="eastAsia"/>
          <w:color w:val="FF0000"/>
          <w:lang w:eastAsia="zh-CN"/>
        </w:rPr>
        <w:t xml:space="preserve">; </w:t>
      </w:r>
      <w:r w:rsidRPr="0072618D">
        <w:rPr>
          <w:color w:val="FF0000"/>
          <w:lang w:eastAsia="zh-CN"/>
        </w:rPr>
        <w:t>Ya</w:t>
      </w:r>
      <w:r w:rsidR="0072618D" w:rsidRPr="0072618D">
        <w:rPr>
          <w:rFonts w:hint="eastAsia"/>
          <w:color w:val="FF0000"/>
          <w:lang w:eastAsia="zh-CN"/>
        </w:rPr>
        <w:t>o</w:t>
      </w:r>
      <w:r w:rsidRPr="0072618D">
        <w:rPr>
          <w:color w:val="FF0000"/>
          <w:lang w:eastAsia="zh-CN"/>
        </w:rPr>
        <w:t xml:space="preserve"> et.al. 2006</w:t>
      </w:r>
      <w:r w:rsidRPr="00E4607D">
        <w:rPr>
          <w:lang w:eastAsia="zh-CN"/>
        </w:rPr>
        <w:t xml:space="preserve">), or simulated (Lindgreen </w:t>
      </w:r>
      <w:r w:rsidRPr="00E4607D">
        <w:rPr>
          <w:i/>
          <w:lang w:eastAsia="zh-CN"/>
        </w:rPr>
        <w:t>et al.,</w:t>
      </w:r>
      <w:r w:rsidRPr="00E4607D">
        <w:rPr>
          <w:lang w:eastAsia="zh-CN"/>
        </w:rPr>
        <w:t xml:space="preserve"> 2007)</w:t>
      </w:r>
      <w:r w:rsidRPr="00E4607D">
        <w:t xml:space="preserve">. </w:t>
      </w:r>
      <w:r w:rsidRPr="00E4607D">
        <w:rPr>
          <w:szCs w:val="18"/>
          <w:lang w:eastAsia="zh-CN"/>
        </w:rPr>
        <w:t>R</w:t>
      </w:r>
      <w:r w:rsidRPr="00E4607D">
        <w:rPr>
          <w:rFonts w:eastAsia="Times New Roman"/>
          <w:szCs w:val="18"/>
        </w:rPr>
        <w:t>ecently, approach</w:t>
      </w:r>
      <w:r w:rsidRPr="00E4607D">
        <w:rPr>
          <w:rFonts w:eastAsia="Times New Roman"/>
          <w:szCs w:val="18"/>
          <w:lang w:eastAsia="ar-SA"/>
        </w:rPr>
        <w:t>es that draw samples from probabilistic models using Markov chain Monte Carlo (MCMC) procedures</w:t>
      </w:r>
      <w:r w:rsidRPr="00E4607D">
        <w:rPr>
          <w:rFonts w:eastAsia="Times New Roman"/>
          <w:szCs w:val="18"/>
        </w:rPr>
        <w:t xml:space="preserve"> have been described. </w:t>
      </w:r>
      <w:r w:rsidRPr="00E4607D">
        <w:rPr>
          <w:szCs w:val="18"/>
          <w:lang w:eastAsia="zh-CN"/>
        </w:rPr>
        <w:t xml:space="preserve">Meyer </w:t>
      </w:r>
      <w:r w:rsidRPr="00E4607D">
        <w:rPr>
          <w:i/>
          <w:szCs w:val="18"/>
          <w:lang w:eastAsia="zh-CN"/>
        </w:rPr>
        <w:t>et al</w:t>
      </w:r>
      <w:r w:rsidRPr="00E4607D">
        <w:rPr>
          <w:szCs w:val="18"/>
          <w:lang w:eastAsia="zh-CN"/>
        </w:rPr>
        <w:t>. (2007)</w:t>
      </w:r>
      <w:r w:rsidRPr="00E4607D">
        <w:rPr>
          <w:rFonts w:eastAsia="Times New Roman"/>
          <w:szCs w:val="18"/>
        </w:rPr>
        <w:t xml:space="preserve"> employ</w:t>
      </w:r>
      <w:r w:rsidRPr="00E4607D">
        <w:rPr>
          <w:szCs w:val="18"/>
          <w:lang w:eastAsia="zh-CN"/>
        </w:rPr>
        <w:t>s</w:t>
      </w:r>
      <w:r w:rsidRPr="00E4607D">
        <w:rPr>
          <w:rFonts w:eastAsia="Times New Roman"/>
          <w:szCs w:val="18"/>
        </w:rPr>
        <w:t xml:space="preserve"> a Metropolis-Hasting algorithm </w:t>
      </w:r>
      <w:r>
        <w:rPr>
          <w:rStyle w:val="Strong"/>
          <w:rFonts w:eastAsia="Times New Roman"/>
          <w:b w:val="0"/>
          <w:szCs w:val="18"/>
          <w:shd w:val="clear" w:color="auto" w:fill="FFFFFF"/>
        </w:rPr>
        <w:t>that</w:t>
      </w:r>
      <w:r>
        <w:rPr>
          <w:rStyle w:val="Strong"/>
          <w:rFonts w:eastAsia="Times New Roman"/>
          <w:szCs w:val="18"/>
          <w:shd w:val="clear" w:color="auto" w:fill="FFFFFF"/>
        </w:rPr>
        <w:t xml:space="preserve"> </w:t>
      </w:r>
      <w:r w:rsidRPr="00E4607D">
        <w:rPr>
          <w:rFonts w:eastAsia="Times New Roman"/>
          <w:szCs w:val="18"/>
        </w:rPr>
        <w:t xml:space="preserve">makes proposals for local alignment and structures changes and accepts them probabilistically. However, the convergence of these local-move algorithms tends to require a large number of sampling steps. Another variation is RNAsampler </w:t>
      </w:r>
      <w:r w:rsidRPr="00E4607D">
        <w:rPr>
          <w:szCs w:val="18"/>
          <w:lang w:eastAsia="zh-CN"/>
        </w:rPr>
        <w:t xml:space="preserve">(Xing </w:t>
      </w:r>
      <w:r w:rsidRPr="00E4607D">
        <w:rPr>
          <w:i/>
          <w:szCs w:val="18"/>
          <w:lang w:eastAsia="zh-CN"/>
        </w:rPr>
        <w:t>et al.</w:t>
      </w:r>
      <w:r w:rsidRPr="00E4607D">
        <w:rPr>
          <w:szCs w:val="18"/>
          <w:lang w:eastAsia="zh-CN"/>
        </w:rPr>
        <w:t xml:space="preserve"> 2007)</w:t>
      </w:r>
      <w:r w:rsidRPr="00E4607D">
        <w:rPr>
          <w:rFonts w:eastAsia="Times New Roman"/>
          <w:szCs w:val="18"/>
        </w:rPr>
        <w:t>, which heuri</w:t>
      </w:r>
      <w:r w:rsidRPr="00E4607D">
        <w:rPr>
          <w:rFonts w:eastAsia="Times New Roman"/>
          <w:szCs w:val="18"/>
        </w:rPr>
        <w:t>s</w:t>
      </w:r>
      <w:r w:rsidRPr="00E4607D">
        <w:rPr>
          <w:rFonts w:eastAsia="Times New Roman"/>
          <w:szCs w:val="18"/>
        </w:rPr>
        <w:t>tically iterates between the alignment and pieces of possible stems of the multiple sequences.</w:t>
      </w:r>
    </w:p>
    <w:p w:rsidR="006E691D" w:rsidRPr="0037147C" w:rsidRDefault="00E4607D" w:rsidP="006E691D">
      <w:pPr>
        <w:pStyle w:val="ParaNoInd"/>
        <w:rPr>
          <w:lang w:eastAsia="ar-SA"/>
        </w:rPr>
      </w:pPr>
      <w:r w:rsidRPr="00E4607D">
        <w:rPr>
          <w:lang w:eastAsia="ar-SA"/>
        </w:rPr>
        <w:t xml:space="preserve">   Gibbs sampling introduced by Geman </w:t>
      </w:r>
      <w:r w:rsidRPr="00E4607D">
        <w:rPr>
          <w:lang w:eastAsia="zh-CN"/>
        </w:rPr>
        <w:t>and Geman</w:t>
      </w:r>
      <w:r w:rsidRPr="00E4607D">
        <w:rPr>
          <w:lang w:eastAsia="ar-SA"/>
        </w:rPr>
        <w:t xml:space="preserve"> </w:t>
      </w:r>
      <w:r w:rsidRPr="00E4607D">
        <w:rPr>
          <w:lang w:eastAsia="zh-CN"/>
        </w:rPr>
        <w:t>(1984)</w:t>
      </w:r>
      <w:r w:rsidRPr="00E4607D">
        <w:rPr>
          <w:lang w:eastAsia="ar-SA"/>
        </w:rPr>
        <w:t xml:space="preserve">, is another popular MCMC procedure. </w:t>
      </w:r>
      <w:r w:rsidRPr="00E4607D">
        <w:t xml:space="preserve">Inspired by a theorem of Liu </w:t>
      </w:r>
      <w:r w:rsidRPr="00E4607D">
        <w:rPr>
          <w:lang w:eastAsia="zh-CN"/>
        </w:rPr>
        <w:t>(1994)</w:t>
      </w:r>
      <w:r w:rsidRPr="00E4607D">
        <w:t xml:space="preserve"> concerning accelerated convergence of various Gibbs sa</w:t>
      </w:r>
      <w:r w:rsidRPr="00E4607D">
        <w:t>m</w:t>
      </w:r>
      <w:r w:rsidRPr="00E4607D">
        <w:t>plers, here we propose a blocked sampling algorithm that iterates between alignment (A) and structures (S).</w:t>
      </w:r>
      <w:r w:rsidRPr="00E4607D">
        <w:rPr>
          <w:lang w:eastAsia="ar-SA"/>
        </w:rPr>
        <w:t xml:space="preserve"> In Liu's theorem one, three alternative Gibbs sampling approaches are considered: 1) the standard Gibbs samples in which each of the random variables (RV) are sampled individually; 2) the grouped Gibbs sampler in which two or more of the RV are sampled jointly in blocks; and 3) the collapsed Gibbs sampler in which at least one of the RVs is r</w:t>
      </w:r>
      <w:r w:rsidRPr="00E4607D">
        <w:rPr>
          <w:lang w:eastAsia="ar-SA"/>
        </w:rPr>
        <w:t>e</w:t>
      </w:r>
      <w:r w:rsidRPr="00E4607D">
        <w:rPr>
          <w:lang w:eastAsia="ar-SA"/>
        </w:rPr>
        <w:t>moved from the problem via integrations. He compares their co</w:t>
      </w:r>
      <w:r w:rsidRPr="00E4607D">
        <w:rPr>
          <w:lang w:eastAsia="ar-SA"/>
        </w:rPr>
        <w:t>n</w:t>
      </w:r>
      <w:r w:rsidRPr="00E4607D">
        <w:rPr>
          <w:lang w:eastAsia="ar-SA"/>
        </w:rPr>
        <w:t xml:space="preserve">vergence speed </w:t>
      </w:r>
      <w:r w:rsidRPr="00E4607D">
        <w:rPr>
          <w:lang w:eastAsia="zh-CN"/>
        </w:rPr>
        <w:t>rates</w:t>
      </w:r>
      <w:r w:rsidRPr="00E4607D">
        <w:rPr>
          <w:lang w:eastAsia="ar-SA"/>
        </w:rPr>
        <w:t xml:space="preserve"> on their forward operators, F</w:t>
      </w:r>
      <w:r w:rsidRPr="00E4607D">
        <w:rPr>
          <w:vertAlign w:val="subscript"/>
          <w:lang w:eastAsia="ar-SA"/>
        </w:rPr>
        <w:t>s</w:t>
      </w:r>
      <w:r w:rsidRPr="00E4607D">
        <w:rPr>
          <w:lang w:eastAsia="ar-SA"/>
        </w:rPr>
        <w:t>, F</w:t>
      </w:r>
      <w:r w:rsidRPr="00E4607D">
        <w:rPr>
          <w:vertAlign w:val="subscript"/>
          <w:lang w:eastAsia="ar-SA"/>
        </w:rPr>
        <w:t>g</w:t>
      </w:r>
      <w:r w:rsidRPr="00E4607D">
        <w:rPr>
          <w:lang w:eastAsia="ar-SA"/>
        </w:rPr>
        <w:t>, F</w:t>
      </w:r>
      <w:r w:rsidRPr="00E4607D">
        <w:rPr>
          <w:vertAlign w:val="subscript"/>
          <w:lang w:eastAsia="ar-SA"/>
        </w:rPr>
        <w:t>c</w:t>
      </w:r>
      <w:r w:rsidRPr="00E4607D">
        <w:rPr>
          <w:lang w:eastAsia="ar-SA"/>
        </w:rPr>
        <w:t>, respe</w:t>
      </w:r>
      <w:r w:rsidRPr="00E4607D">
        <w:rPr>
          <w:lang w:eastAsia="ar-SA"/>
        </w:rPr>
        <w:t>c</w:t>
      </w:r>
      <w:r w:rsidRPr="00E4607D">
        <w:rPr>
          <w:lang w:eastAsia="ar-SA"/>
        </w:rPr>
        <w:t>tively. The theorem shows that norms of these operators are o</w:t>
      </w:r>
      <w:r w:rsidRPr="00E4607D">
        <w:rPr>
          <w:lang w:eastAsia="ar-SA"/>
        </w:rPr>
        <w:t>r</w:t>
      </w:r>
      <w:r w:rsidRPr="00E4607D">
        <w:rPr>
          <w:lang w:eastAsia="ar-SA"/>
        </w:rPr>
        <w:t>dered as follows ||F</w:t>
      </w:r>
      <w:r w:rsidRPr="00E4607D">
        <w:rPr>
          <w:vertAlign w:val="subscript"/>
          <w:lang w:eastAsia="ar-SA"/>
        </w:rPr>
        <w:t>c</w:t>
      </w:r>
      <w:r w:rsidRPr="00E4607D">
        <w:rPr>
          <w:lang w:eastAsia="ar-SA"/>
        </w:rPr>
        <w:t xml:space="preserve">|| </w:t>
      </w:r>
      <w:r w:rsidRPr="00E4607D">
        <w:rPr>
          <w:rFonts w:hint="eastAsia"/>
          <w:lang w:eastAsia="ar-SA"/>
        </w:rPr>
        <w:t>≤</w:t>
      </w:r>
      <w:r w:rsidRPr="00E4607D">
        <w:rPr>
          <w:lang w:eastAsia="ar-SA"/>
        </w:rPr>
        <w:t xml:space="preserve"> ||F</w:t>
      </w:r>
      <w:r w:rsidRPr="00E4607D">
        <w:rPr>
          <w:vertAlign w:val="subscript"/>
          <w:lang w:eastAsia="ar-SA"/>
        </w:rPr>
        <w:t>g</w:t>
      </w:r>
      <w:r w:rsidRPr="00E4607D">
        <w:rPr>
          <w:lang w:eastAsia="ar-SA"/>
        </w:rPr>
        <w:t xml:space="preserve">|| </w:t>
      </w:r>
      <w:r w:rsidRPr="00E4607D">
        <w:rPr>
          <w:rFonts w:hint="eastAsia"/>
          <w:lang w:eastAsia="ar-SA"/>
        </w:rPr>
        <w:t>≤</w:t>
      </w:r>
      <w:r w:rsidRPr="00E4607D">
        <w:rPr>
          <w:lang w:eastAsia="ar-SA"/>
        </w:rPr>
        <w:t xml:space="preserve"> ||F</w:t>
      </w:r>
      <w:r w:rsidRPr="00E4607D">
        <w:rPr>
          <w:vertAlign w:val="subscript"/>
          <w:lang w:eastAsia="ar-SA"/>
        </w:rPr>
        <w:t>s</w:t>
      </w:r>
      <w:r w:rsidRPr="00E4607D">
        <w:rPr>
          <w:lang w:eastAsia="ar-SA"/>
        </w:rPr>
        <w:t xml:space="preserve">||. Thus the expected number of iterations until convergence follows the reverse order. However, as he points out, if the computation </w:t>
      </w:r>
      <w:r w:rsidRPr="00E4607D">
        <w:rPr>
          <w:lang w:eastAsia="zh-CN"/>
        </w:rPr>
        <w:t xml:space="preserve">required for </w:t>
      </w:r>
      <w:r w:rsidRPr="00E4607D">
        <w:rPr>
          <w:lang w:eastAsia="ar-SA"/>
        </w:rPr>
        <w:t xml:space="preserve">each iteration to sample blocks or to remove random variables via integration is too large then any improvements in convergence </w:t>
      </w:r>
      <w:r w:rsidRPr="00E4607D">
        <w:rPr>
          <w:lang w:eastAsia="zh-CN"/>
        </w:rPr>
        <w:t>rate</w:t>
      </w:r>
      <w:r w:rsidRPr="00E4607D">
        <w:rPr>
          <w:lang w:eastAsia="ar-SA"/>
        </w:rPr>
        <w:t xml:space="preserve"> may not be worth of the added computational expense. Thus the key is to find eff</w:t>
      </w:r>
      <w:r w:rsidRPr="00E4607D">
        <w:rPr>
          <w:lang w:eastAsia="ar-SA"/>
        </w:rPr>
        <w:t>i</w:t>
      </w:r>
      <w:r w:rsidRPr="00E4607D">
        <w:rPr>
          <w:lang w:eastAsia="ar-SA"/>
        </w:rPr>
        <w:t xml:space="preserve">cient procedures for blocking or integrating. </w:t>
      </w:r>
    </w:p>
    <w:p w:rsidR="006E691D" w:rsidRPr="0037147C" w:rsidRDefault="00E4607D" w:rsidP="006E691D">
      <w:pPr>
        <w:pStyle w:val="Heading1"/>
        <w:numPr>
          <w:ilvl w:val="0"/>
          <w:numId w:val="10"/>
        </w:numPr>
        <w:suppressAutoHyphens/>
        <w:spacing w:before="360"/>
      </w:pPr>
      <w:r w:rsidRPr="00E4607D">
        <w:t>methods</w:t>
      </w:r>
    </w:p>
    <w:p w:rsidR="006E691D" w:rsidRPr="0037147C" w:rsidRDefault="00E4607D" w:rsidP="006E691D">
      <w:pPr>
        <w:pStyle w:val="Heading2"/>
        <w:numPr>
          <w:ilvl w:val="0"/>
          <w:numId w:val="0"/>
        </w:numPr>
      </w:pPr>
      <w:r w:rsidRPr="00E4607D">
        <w:t xml:space="preserve">2.1 Sampling Algorithm: </w:t>
      </w:r>
      <w:r w:rsidRPr="00E4607D">
        <w:rPr>
          <w:lang w:eastAsia="zh-CN"/>
        </w:rPr>
        <w:t>C</w:t>
      </w:r>
      <w:r w:rsidRPr="00E4607D">
        <w:t>omposite probabilistic model</w:t>
      </w:r>
    </w:p>
    <w:p w:rsidR="006E691D" w:rsidRPr="0037147C" w:rsidRDefault="00E4607D" w:rsidP="006E691D">
      <w:pPr>
        <w:spacing w:before="156" w:line="200" w:lineRule="atLeast"/>
        <w:rPr>
          <w:rFonts w:ascii="Times New Roman" w:eastAsia="SimSun" w:hAnsi="Times New Roman"/>
          <w:sz w:val="18"/>
          <w:szCs w:val="18"/>
          <w:lang w:eastAsia="zh-CN"/>
        </w:rPr>
      </w:pPr>
      <w:r w:rsidRPr="00E4607D">
        <w:rPr>
          <w:rFonts w:ascii="Times New Roman" w:hAnsi="Times New Roman"/>
          <w:sz w:val="18"/>
          <w:szCs w:val="18"/>
        </w:rPr>
        <w:t>Consider the probabilistic model P(A,S|Λ</w:t>
      </w:r>
      <w:r w:rsidRPr="00E4607D">
        <w:rPr>
          <w:rFonts w:ascii="Times New Roman" w:hAnsi="Times New Roman"/>
          <w:sz w:val="18"/>
          <w:szCs w:val="18"/>
          <w:vertAlign w:val="subscript"/>
        </w:rPr>
        <w:t>A</w:t>
      </w:r>
      <w:r w:rsidRPr="00E4607D">
        <w:rPr>
          <w:rFonts w:ascii="Times New Roman" w:hAnsi="Times New Roman"/>
          <w:sz w:val="18"/>
          <w:szCs w:val="18"/>
        </w:rPr>
        <w:t>,Λ</w:t>
      </w:r>
      <w:r w:rsidRPr="00E4607D">
        <w:rPr>
          <w:rFonts w:ascii="Times New Roman" w:hAnsi="Times New Roman"/>
          <w:sz w:val="18"/>
          <w:szCs w:val="18"/>
          <w:vertAlign w:val="subscript"/>
        </w:rPr>
        <w:t>S</w:t>
      </w:r>
      <w:r w:rsidRPr="00E4607D">
        <w:rPr>
          <w:rFonts w:ascii="Times New Roman" w:hAnsi="Times New Roman"/>
          <w:sz w:val="18"/>
          <w:szCs w:val="18"/>
        </w:rPr>
        <w:t>,Q) for multiple sequences Q, where hidden variables are: A the alignment, S the consensus structure and Λ</w:t>
      </w:r>
      <w:r w:rsidRPr="00E4607D">
        <w:rPr>
          <w:rFonts w:ascii="Times New Roman" w:hAnsi="Times New Roman"/>
          <w:sz w:val="18"/>
          <w:szCs w:val="18"/>
          <w:vertAlign w:val="subscript"/>
        </w:rPr>
        <w:t>A</w:t>
      </w:r>
      <w:r w:rsidRPr="00E4607D">
        <w:rPr>
          <w:rFonts w:ascii="Times New Roman" w:hAnsi="Times New Roman"/>
          <w:sz w:val="18"/>
          <w:szCs w:val="18"/>
        </w:rPr>
        <w:t>,Λ</w:t>
      </w:r>
      <w:r w:rsidRPr="00E4607D">
        <w:rPr>
          <w:rFonts w:ascii="Times New Roman" w:hAnsi="Times New Roman"/>
          <w:sz w:val="18"/>
          <w:szCs w:val="18"/>
          <w:vertAlign w:val="subscript"/>
        </w:rPr>
        <w:t xml:space="preserve">S </w:t>
      </w:r>
      <w:r w:rsidRPr="00E4607D">
        <w:rPr>
          <w:rFonts w:ascii="Times New Roman" w:hAnsi="Times New Roman"/>
          <w:sz w:val="18"/>
          <w:szCs w:val="18"/>
        </w:rPr>
        <w:t>the corresponding parameters of  A,S prediction steps. The goal is to find samples from the joint distribution P(A,S|Λ</w:t>
      </w:r>
      <w:r w:rsidRPr="00E4607D">
        <w:rPr>
          <w:rFonts w:ascii="Times New Roman" w:hAnsi="Times New Roman"/>
          <w:sz w:val="18"/>
          <w:szCs w:val="18"/>
          <w:vertAlign w:val="subscript"/>
        </w:rPr>
        <w:t>A</w:t>
      </w:r>
      <w:r w:rsidRPr="00E4607D">
        <w:rPr>
          <w:rFonts w:ascii="Times New Roman" w:hAnsi="Times New Roman"/>
          <w:sz w:val="18"/>
          <w:szCs w:val="18"/>
        </w:rPr>
        <w:t>,Λ</w:t>
      </w:r>
      <w:r w:rsidRPr="00E4607D">
        <w:rPr>
          <w:rFonts w:ascii="Times New Roman" w:hAnsi="Times New Roman"/>
          <w:sz w:val="18"/>
          <w:szCs w:val="18"/>
          <w:vertAlign w:val="subscript"/>
        </w:rPr>
        <w:t>S</w:t>
      </w:r>
      <w:r w:rsidRPr="00E4607D">
        <w:rPr>
          <w:rFonts w:ascii="Times New Roman" w:hAnsi="Times New Roman"/>
          <w:sz w:val="18"/>
          <w:szCs w:val="18"/>
        </w:rPr>
        <w:t>,Q). The blocked Gibbs sampler</w:t>
      </w:r>
      <w:r w:rsidRPr="00E4607D">
        <w:rPr>
          <w:rFonts w:ascii="Times New Roman" w:eastAsia="SimSun" w:hAnsi="Times New Roman"/>
          <w:sz w:val="18"/>
          <w:szCs w:val="18"/>
          <w:lang w:eastAsia="zh-CN"/>
        </w:rPr>
        <w:t>, RNAG,</w:t>
      </w:r>
      <w:r w:rsidRPr="00E4607D">
        <w:rPr>
          <w:rFonts w:ascii="Times New Roman" w:hAnsi="Times New Roman"/>
          <w:sz w:val="18"/>
          <w:szCs w:val="18"/>
        </w:rPr>
        <w:t xml:space="preserve"> described here achieves this by iteratively sampling from the co</w:t>
      </w:r>
      <w:r w:rsidRPr="00E4607D">
        <w:rPr>
          <w:rFonts w:ascii="Times New Roman" w:hAnsi="Times New Roman"/>
          <w:sz w:val="18"/>
          <w:szCs w:val="18"/>
        </w:rPr>
        <w:t>n</w:t>
      </w:r>
      <w:r w:rsidRPr="00E4607D">
        <w:rPr>
          <w:rFonts w:ascii="Times New Roman" w:hAnsi="Times New Roman"/>
          <w:sz w:val="18"/>
          <w:szCs w:val="18"/>
        </w:rPr>
        <w:t>ditional probability P(S</w:t>
      </w:r>
      <w:r w:rsidRPr="00E4607D">
        <w:rPr>
          <w:rFonts w:ascii="Times New Roman" w:hAnsi="Times New Roman"/>
          <w:sz w:val="18"/>
          <w:szCs w:val="18"/>
          <w:vertAlign w:val="superscript"/>
        </w:rPr>
        <w:t>(t)</w:t>
      </w:r>
      <w:r w:rsidRPr="00E4607D">
        <w:rPr>
          <w:rFonts w:ascii="Times New Roman" w:hAnsi="Times New Roman"/>
          <w:sz w:val="18"/>
          <w:szCs w:val="18"/>
        </w:rPr>
        <w:t>|A</w:t>
      </w:r>
      <w:r w:rsidRPr="00E4607D">
        <w:rPr>
          <w:rFonts w:ascii="Times New Roman" w:hAnsi="Times New Roman"/>
          <w:sz w:val="18"/>
          <w:szCs w:val="18"/>
          <w:vertAlign w:val="superscript"/>
        </w:rPr>
        <w:t>(t-1)</w:t>
      </w:r>
      <w:r w:rsidRPr="00E4607D">
        <w:rPr>
          <w:rFonts w:ascii="Times New Roman" w:hAnsi="Times New Roman"/>
          <w:sz w:val="18"/>
          <w:szCs w:val="18"/>
        </w:rPr>
        <w:t>, Λ</w:t>
      </w:r>
      <w:r w:rsidRPr="00E4607D">
        <w:rPr>
          <w:rFonts w:ascii="Times New Roman" w:hAnsi="Times New Roman"/>
          <w:sz w:val="18"/>
          <w:szCs w:val="18"/>
          <w:vertAlign w:val="subscript"/>
        </w:rPr>
        <w:t>S</w:t>
      </w:r>
      <w:r w:rsidRPr="00E4607D">
        <w:rPr>
          <w:rFonts w:ascii="Times New Roman" w:hAnsi="Times New Roman"/>
          <w:sz w:val="18"/>
          <w:szCs w:val="18"/>
        </w:rPr>
        <w:t>,Q) and P(A</w:t>
      </w:r>
      <w:r w:rsidRPr="00E4607D">
        <w:rPr>
          <w:rFonts w:ascii="Times New Roman" w:hAnsi="Times New Roman"/>
          <w:sz w:val="18"/>
          <w:szCs w:val="18"/>
          <w:vertAlign w:val="superscript"/>
        </w:rPr>
        <w:t>(t)</w:t>
      </w:r>
      <w:r w:rsidRPr="00E4607D">
        <w:rPr>
          <w:rFonts w:ascii="Times New Roman" w:hAnsi="Times New Roman"/>
          <w:sz w:val="18"/>
          <w:szCs w:val="18"/>
        </w:rPr>
        <w:t>|S</w:t>
      </w:r>
      <w:r w:rsidRPr="00E4607D">
        <w:rPr>
          <w:rFonts w:ascii="Times New Roman" w:hAnsi="Times New Roman"/>
          <w:sz w:val="18"/>
          <w:szCs w:val="18"/>
          <w:vertAlign w:val="superscript"/>
        </w:rPr>
        <w:t>(t-1)</w:t>
      </w:r>
      <w:r w:rsidRPr="00E4607D">
        <w:rPr>
          <w:rFonts w:ascii="Times New Roman" w:hAnsi="Times New Roman"/>
          <w:sz w:val="18"/>
          <w:szCs w:val="18"/>
        </w:rPr>
        <w:t>, Λ</w:t>
      </w:r>
      <w:r w:rsidRPr="00E4607D">
        <w:rPr>
          <w:rFonts w:ascii="Times New Roman" w:hAnsi="Times New Roman"/>
          <w:sz w:val="18"/>
          <w:szCs w:val="18"/>
          <w:vertAlign w:val="subscript"/>
        </w:rPr>
        <w:t>A</w:t>
      </w:r>
      <w:r w:rsidRPr="00E4607D">
        <w:rPr>
          <w:rFonts w:ascii="Times New Roman" w:hAnsi="Times New Roman"/>
          <w:sz w:val="18"/>
          <w:szCs w:val="18"/>
        </w:rPr>
        <w:t xml:space="preserve"> ,Q)</w:t>
      </w:r>
      <w:r w:rsidRPr="00E4607D">
        <w:rPr>
          <w:rFonts w:ascii="Times New Roman" w:eastAsia="SimSun" w:hAnsi="Times New Roman"/>
          <w:sz w:val="18"/>
          <w:szCs w:val="18"/>
          <w:lang w:eastAsia="zh-CN"/>
        </w:rPr>
        <w:t xml:space="preserve"> </w:t>
      </w:r>
      <w:r w:rsidRPr="00D7599D">
        <w:rPr>
          <w:rFonts w:ascii="Times New Roman" w:eastAsia="SimSun" w:hAnsi="Times New Roman"/>
          <w:color w:val="FF0000"/>
          <w:sz w:val="18"/>
          <w:szCs w:val="18"/>
          <w:lang w:eastAsia="zh-CN"/>
        </w:rPr>
        <w:t>for the t-th iteration</w:t>
      </w:r>
      <w:r w:rsidRPr="00E4607D">
        <w:rPr>
          <w:rFonts w:ascii="Times New Roman" w:hAnsi="Times New Roman"/>
          <w:sz w:val="18"/>
          <w:szCs w:val="18"/>
        </w:rPr>
        <w:t>. Notice that our algorithm provides a generic framework, where several of current algorithms can fit into each of these two sampling steps.</w:t>
      </w:r>
      <w:r w:rsidRPr="00E4607D">
        <w:rPr>
          <w:rFonts w:ascii="Times New Roman" w:eastAsia="SimSun" w:hAnsi="Times New Roman"/>
          <w:sz w:val="18"/>
          <w:szCs w:val="18"/>
          <w:lang w:eastAsia="zh-CN"/>
        </w:rPr>
        <w:t xml:space="preserve"> Specifically, RNAG proceeds as follows:</w:t>
      </w:r>
    </w:p>
    <w:p w:rsidR="006E691D" w:rsidRPr="0037147C" w:rsidRDefault="00E4607D" w:rsidP="00AD2351">
      <w:pPr>
        <w:pStyle w:val="ParawithChead"/>
        <w:rPr>
          <w:szCs w:val="18"/>
        </w:rPr>
      </w:pPr>
      <w:r w:rsidRPr="00E4607D">
        <w:rPr>
          <w:i/>
          <w:iCs/>
          <w:szCs w:val="18"/>
        </w:rPr>
        <w:t>2.1.1</w:t>
      </w:r>
      <w:r w:rsidRPr="00E4607D">
        <w:rPr>
          <w:i/>
          <w:iCs/>
          <w:szCs w:val="18"/>
          <w:lang w:eastAsia="zh-CN"/>
        </w:rPr>
        <w:t xml:space="preserve"> </w:t>
      </w:r>
      <w:r w:rsidRPr="00E4607D">
        <w:rPr>
          <w:i/>
          <w:iCs/>
          <w:szCs w:val="18"/>
        </w:rPr>
        <w:t>Alignment Initialization</w:t>
      </w:r>
      <w:r w:rsidRPr="00E4607D">
        <w:t> </w:t>
      </w:r>
      <w:r w:rsidRPr="00E4607D">
        <w:rPr>
          <w:szCs w:val="18"/>
        </w:rPr>
        <w:t>In theory, it does not matter if the algorithm starts from an initial alignment or an initial consensus structure. Here we begin with an initial alignment A</w:t>
      </w:r>
      <w:r w:rsidRPr="00E4607D">
        <w:rPr>
          <w:szCs w:val="18"/>
          <w:vertAlign w:val="superscript"/>
        </w:rPr>
        <w:t>(0)</w:t>
      </w:r>
      <w:r w:rsidRPr="00E4607D">
        <w:rPr>
          <w:szCs w:val="18"/>
        </w:rPr>
        <w:t xml:space="preserve"> produced by PROBCONS </w:t>
      </w:r>
      <w:r w:rsidRPr="00E4607D">
        <w:rPr>
          <w:szCs w:val="18"/>
          <w:lang w:eastAsia="zh-CN"/>
        </w:rPr>
        <w:t xml:space="preserve">(Do </w:t>
      </w:r>
      <w:r w:rsidRPr="00E4607D">
        <w:rPr>
          <w:i/>
          <w:szCs w:val="18"/>
          <w:lang w:eastAsia="zh-CN"/>
        </w:rPr>
        <w:t>et al.</w:t>
      </w:r>
      <w:r w:rsidRPr="00E4607D">
        <w:rPr>
          <w:szCs w:val="18"/>
          <w:lang w:eastAsia="zh-CN"/>
        </w:rPr>
        <w:t>, 2005) under the model P(A|Q)</w:t>
      </w:r>
      <w:r w:rsidRPr="00E4607D">
        <w:rPr>
          <w:szCs w:val="18"/>
        </w:rPr>
        <w:t>.</w:t>
      </w:r>
    </w:p>
    <w:p w:rsidR="006E691D" w:rsidRPr="0037147C" w:rsidRDefault="00E4607D" w:rsidP="00AD2351">
      <w:pPr>
        <w:spacing w:before="156" w:line="200" w:lineRule="atLeast"/>
        <w:rPr>
          <w:rFonts w:ascii="Times New Roman" w:eastAsia="SimSun" w:hAnsi="Times New Roman"/>
          <w:i/>
          <w:iCs/>
          <w:sz w:val="18"/>
          <w:szCs w:val="18"/>
          <w:lang w:eastAsia="zh-CN"/>
        </w:rPr>
      </w:pPr>
      <w:r w:rsidRPr="00E4607D">
        <w:rPr>
          <w:rFonts w:ascii="Times New Roman" w:eastAsia="SimSun" w:hAnsi="Times New Roman"/>
          <w:i/>
          <w:iCs/>
          <w:sz w:val="18"/>
          <w:szCs w:val="18"/>
          <w:lang w:eastAsia="zh-CN"/>
        </w:rPr>
        <w:t xml:space="preserve">2.1.2   </w:t>
      </w:r>
      <w:r w:rsidRPr="00E4607D">
        <w:rPr>
          <w:rFonts w:ascii="Times New Roman" w:hAnsi="Times New Roman"/>
          <w:i/>
          <w:iCs/>
          <w:sz w:val="18"/>
          <w:szCs w:val="18"/>
        </w:rPr>
        <w:t>Iteration Steps</w:t>
      </w:r>
    </w:p>
    <w:p w:rsidR="006E691D" w:rsidRPr="0037147C" w:rsidRDefault="00E4607D" w:rsidP="006E691D">
      <w:pPr>
        <w:numPr>
          <w:ilvl w:val="0"/>
          <w:numId w:val="22"/>
        </w:numPr>
        <w:spacing w:before="156" w:line="200" w:lineRule="atLeast"/>
        <w:rPr>
          <w:rFonts w:ascii="Times New Roman" w:hAnsi="Times New Roman"/>
          <w:sz w:val="18"/>
          <w:szCs w:val="18"/>
        </w:rPr>
      </w:pPr>
      <w:r w:rsidRPr="00E4607D">
        <w:rPr>
          <w:rFonts w:ascii="Times New Roman" w:hAnsi="Times New Roman"/>
          <w:sz w:val="18"/>
          <w:szCs w:val="18"/>
        </w:rPr>
        <w:t>Sample consensus structure</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(S</w:t>
      </w:r>
      <w:r w:rsidRPr="00E4607D">
        <w:rPr>
          <w:rFonts w:ascii="Times New Roman" w:hAnsi="Times New Roman"/>
          <w:sz w:val="18"/>
          <w:szCs w:val="18"/>
          <w:vertAlign w:val="superscript"/>
        </w:rPr>
        <w:t>(t)</w:t>
      </w:r>
      <w:r w:rsidRPr="00E4607D">
        <w:rPr>
          <w:rFonts w:ascii="Times New Roman" w:hAnsi="Times New Roman"/>
          <w:sz w:val="18"/>
          <w:szCs w:val="18"/>
        </w:rPr>
        <w:t>) given alignment</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(A</w:t>
      </w:r>
      <w:r w:rsidRPr="00E4607D">
        <w:rPr>
          <w:rFonts w:ascii="Times New Roman" w:hAnsi="Times New Roman"/>
          <w:sz w:val="18"/>
          <w:szCs w:val="18"/>
          <w:vertAlign w:val="superscript"/>
        </w:rPr>
        <w:t>(t-1)</w:t>
      </w:r>
      <w:r w:rsidRPr="00E4607D">
        <w:rPr>
          <w:rFonts w:ascii="Times New Roman" w:hAnsi="Times New Roman"/>
          <w:sz w:val="18"/>
          <w:szCs w:val="18"/>
        </w:rPr>
        <w:t>)</w:t>
      </w:r>
      <w:r w:rsidRPr="00E4607D">
        <w:t xml:space="preserve"> </w:t>
      </w:r>
      <w:r w:rsidRPr="00E4607D">
        <w:t> </w:t>
      </w:r>
      <w:r w:rsidRPr="00E4607D">
        <w:rPr>
          <w:rFonts w:ascii="Times New Roman" w:hAnsi="Times New Roman"/>
          <w:sz w:val="18"/>
          <w:szCs w:val="18"/>
        </w:rPr>
        <w:t>To sample from P(S</w:t>
      </w:r>
      <w:r w:rsidRPr="00E4607D">
        <w:rPr>
          <w:rFonts w:ascii="Times New Roman" w:hAnsi="Times New Roman"/>
          <w:sz w:val="18"/>
          <w:szCs w:val="18"/>
          <w:vertAlign w:val="superscript"/>
        </w:rPr>
        <w:t>(t)</w:t>
      </w:r>
      <w:r w:rsidRPr="00E4607D">
        <w:rPr>
          <w:rFonts w:ascii="Times New Roman" w:hAnsi="Times New Roman"/>
          <w:sz w:val="18"/>
          <w:szCs w:val="18"/>
        </w:rPr>
        <w:t>|A</w:t>
      </w:r>
      <w:r w:rsidRPr="00E4607D">
        <w:rPr>
          <w:rFonts w:ascii="Times New Roman" w:hAnsi="Times New Roman"/>
          <w:sz w:val="18"/>
          <w:szCs w:val="18"/>
          <w:vertAlign w:val="superscript"/>
        </w:rPr>
        <w:t>(t-1)</w:t>
      </w:r>
      <w:r w:rsidRPr="00E4607D">
        <w:rPr>
          <w:rFonts w:ascii="Times New Roman" w:hAnsi="Times New Roman"/>
          <w:sz w:val="18"/>
          <w:szCs w:val="18"/>
        </w:rPr>
        <w:t>, Λ</w:t>
      </w:r>
      <w:r w:rsidRPr="00E4607D">
        <w:rPr>
          <w:rFonts w:ascii="Times New Roman" w:hAnsi="Times New Roman"/>
          <w:sz w:val="18"/>
          <w:szCs w:val="18"/>
          <w:vertAlign w:val="subscript"/>
        </w:rPr>
        <w:t>S</w:t>
      </w:r>
      <w:r w:rsidRPr="00E4607D">
        <w:rPr>
          <w:rFonts w:ascii="Times New Roman" w:hAnsi="Times New Roman"/>
          <w:sz w:val="18"/>
          <w:szCs w:val="18"/>
        </w:rPr>
        <w:t xml:space="preserve">,Q), we employ RNAalifold </w:t>
      </w:r>
      <w:r w:rsidRPr="00D7599D">
        <w:rPr>
          <w:rFonts w:ascii="Times New Roman" w:eastAsia="SimSun" w:hAnsi="Times New Roman"/>
          <w:color w:val="FF0000"/>
          <w:sz w:val="18"/>
          <w:szCs w:val="18"/>
          <w:lang w:eastAsia="zh-CN"/>
        </w:rPr>
        <w:t xml:space="preserve">(Bernhart </w:t>
      </w:r>
      <w:r w:rsidRPr="00D7599D">
        <w:rPr>
          <w:rFonts w:ascii="Times New Roman" w:eastAsia="SimSun" w:hAnsi="Times New Roman"/>
          <w:i/>
          <w:color w:val="FF0000"/>
          <w:sz w:val="18"/>
          <w:szCs w:val="18"/>
          <w:lang w:eastAsia="zh-CN"/>
        </w:rPr>
        <w:t>et al</w:t>
      </w:r>
      <w:r w:rsidRPr="00D7599D">
        <w:rPr>
          <w:rFonts w:ascii="Times New Roman" w:eastAsia="SimSun" w:hAnsi="Times New Roman"/>
          <w:color w:val="FF0000"/>
          <w:sz w:val="18"/>
          <w:szCs w:val="18"/>
          <w:lang w:eastAsia="zh-CN"/>
        </w:rPr>
        <w:t>., 2008)</w:t>
      </w:r>
      <w:r w:rsidRPr="00E4607D">
        <w:rPr>
          <w:rFonts w:ascii="Times New Roman" w:hAnsi="Times New Roman"/>
          <w:sz w:val="18"/>
          <w:szCs w:val="18"/>
        </w:rPr>
        <w:t>, which combines thermodynamic p</w:t>
      </w:r>
      <w:r w:rsidRPr="00E4607D">
        <w:rPr>
          <w:rFonts w:ascii="Times New Roman" w:hAnsi="Times New Roman"/>
          <w:sz w:val="18"/>
          <w:szCs w:val="18"/>
        </w:rPr>
        <w:t>a</w:t>
      </w:r>
      <w:r w:rsidRPr="00E4607D">
        <w:rPr>
          <w:rFonts w:ascii="Times New Roman" w:hAnsi="Times New Roman"/>
          <w:sz w:val="18"/>
          <w:szCs w:val="18"/>
        </w:rPr>
        <w:t>rameters and empirical parameters estimated from the aligned sequences using a default covariation weight Λ</w:t>
      </w:r>
      <w:r w:rsidRPr="00E4607D">
        <w:rPr>
          <w:rFonts w:ascii="Times New Roman" w:hAnsi="Times New Roman"/>
          <w:sz w:val="18"/>
          <w:szCs w:val="18"/>
          <w:vertAlign w:val="subscript"/>
        </w:rPr>
        <w:t>S</w:t>
      </w:r>
      <w:r w:rsidRPr="00E4607D">
        <w:rPr>
          <w:rFonts w:ascii="Times New Roman" w:hAnsi="Times New Roman"/>
          <w:sz w:val="18"/>
          <w:szCs w:val="18"/>
        </w:rPr>
        <w:t>.</w:t>
      </w:r>
    </w:p>
    <w:p w:rsidR="00282B89" w:rsidRPr="0037147C" w:rsidRDefault="00E4607D" w:rsidP="00282B89">
      <w:pPr>
        <w:numPr>
          <w:ilvl w:val="0"/>
          <w:numId w:val="22"/>
        </w:numPr>
        <w:spacing w:before="156" w:line="200" w:lineRule="atLeast"/>
        <w:rPr>
          <w:rFonts w:ascii="Times New Roman" w:hAnsi="Times New Roman"/>
          <w:sz w:val="18"/>
          <w:szCs w:val="18"/>
        </w:rPr>
      </w:pPr>
      <w:r w:rsidRPr="00E4607D">
        <w:rPr>
          <w:rFonts w:ascii="Times New Roman" w:hAnsi="Times New Roman"/>
          <w:sz w:val="18"/>
          <w:szCs w:val="18"/>
        </w:rPr>
        <w:lastRenderedPageBreak/>
        <w:t>Sample alignment</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(A</w:t>
      </w:r>
      <w:r w:rsidRPr="00E4607D">
        <w:rPr>
          <w:rFonts w:ascii="Times New Roman" w:hAnsi="Times New Roman"/>
          <w:sz w:val="18"/>
          <w:szCs w:val="18"/>
          <w:vertAlign w:val="superscript"/>
        </w:rPr>
        <w:t>(t)</w:t>
      </w:r>
      <w:r w:rsidRPr="00E4607D">
        <w:rPr>
          <w:rFonts w:ascii="Times New Roman" w:hAnsi="Times New Roman"/>
          <w:sz w:val="18"/>
          <w:szCs w:val="18"/>
        </w:rPr>
        <w:t>) given consensus structure</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(S</w:t>
      </w:r>
      <w:r w:rsidRPr="00E4607D">
        <w:rPr>
          <w:rFonts w:ascii="Times New Roman" w:hAnsi="Times New Roman"/>
          <w:sz w:val="18"/>
          <w:szCs w:val="18"/>
          <w:vertAlign w:val="superscript"/>
        </w:rPr>
        <w:t>(t-1)</w:t>
      </w:r>
      <w:r w:rsidRPr="00E4607D">
        <w:rPr>
          <w:rFonts w:ascii="Times New Roman" w:hAnsi="Times New Roman"/>
          <w:sz w:val="18"/>
          <w:szCs w:val="18"/>
        </w:rPr>
        <w:t>)</w:t>
      </w:r>
      <w:r w:rsidRPr="00E4607D">
        <w:t xml:space="preserve"> </w:t>
      </w:r>
      <w:r w:rsidRPr="00E4607D">
        <w:t> </w:t>
      </w:r>
      <w:r w:rsidRPr="00E4607D">
        <w:rPr>
          <w:rFonts w:ascii="Times New Roman" w:hAnsi="Times New Roman"/>
          <w:sz w:val="18"/>
          <w:szCs w:val="18"/>
        </w:rPr>
        <w:t>To sample from P(A</w:t>
      </w:r>
      <w:r w:rsidRPr="00E4607D">
        <w:rPr>
          <w:rFonts w:ascii="Times New Roman" w:hAnsi="Times New Roman"/>
          <w:sz w:val="18"/>
          <w:szCs w:val="18"/>
          <w:vertAlign w:val="superscript"/>
        </w:rPr>
        <w:t>(t)</w:t>
      </w:r>
      <w:r w:rsidRPr="00E4607D">
        <w:rPr>
          <w:rFonts w:ascii="Times New Roman" w:hAnsi="Times New Roman"/>
          <w:sz w:val="18"/>
          <w:szCs w:val="18"/>
        </w:rPr>
        <w:t>|S</w:t>
      </w:r>
      <w:r w:rsidRPr="00E4607D">
        <w:rPr>
          <w:rFonts w:ascii="Times New Roman" w:hAnsi="Times New Roman"/>
          <w:sz w:val="18"/>
          <w:szCs w:val="18"/>
          <w:vertAlign w:val="superscript"/>
        </w:rPr>
        <w:t>(t-1)</w:t>
      </w:r>
      <w:r w:rsidRPr="00E4607D">
        <w:rPr>
          <w:rFonts w:ascii="Times New Roman" w:hAnsi="Times New Roman"/>
          <w:sz w:val="18"/>
          <w:szCs w:val="18"/>
        </w:rPr>
        <w:t>, Λ</w:t>
      </w:r>
      <w:r w:rsidRPr="00E4607D">
        <w:rPr>
          <w:rFonts w:ascii="Times New Roman" w:hAnsi="Times New Roman"/>
          <w:sz w:val="18"/>
          <w:szCs w:val="18"/>
          <w:vertAlign w:val="subscript"/>
        </w:rPr>
        <w:t>A</w:t>
      </w:r>
      <w:r w:rsidRPr="00E4607D">
        <w:rPr>
          <w:rFonts w:ascii="Times New Roman" w:hAnsi="Times New Roman"/>
          <w:sz w:val="18"/>
          <w:szCs w:val="18"/>
        </w:rPr>
        <w:t>,Q), we employ the</w:t>
      </w:r>
      <w:r w:rsidRPr="00D7599D">
        <w:rPr>
          <w:rFonts w:ascii="Times New Roman" w:hAnsi="Times New Roman"/>
          <w:color w:val="FF0000"/>
          <w:sz w:val="18"/>
          <w:szCs w:val="18"/>
        </w:rPr>
        <w:t xml:space="preserve"> Infern</w:t>
      </w:r>
      <w:r w:rsidRPr="00D7599D">
        <w:rPr>
          <w:rFonts w:ascii="Times New Roman" w:eastAsia="SimSun" w:hAnsi="Times New Roman"/>
          <w:color w:val="FF0000"/>
          <w:sz w:val="18"/>
          <w:szCs w:val="18"/>
          <w:lang w:eastAsia="zh-CN"/>
        </w:rPr>
        <w:t>al</w:t>
      </w:r>
      <w:r w:rsidRPr="00D7599D">
        <w:rPr>
          <w:rFonts w:ascii="Times New Roman" w:hAnsi="Times New Roman"/>
          <w:color w:val="FF0000"/>
          <w:sz w:val="18"/>
          <w:szCs w:val="18"/>
        </w:rPr>
        <w:t xml:space="preserve"> </w:t>
      </w:r>
      <w:r w:rsidRPr="00E4607D">
        <w:rPr>
          <w:rFonts w:ascii="Times New Roman" w:hAnsi="Times New Roman"/>
          <w:sz w:val="18"/>
          <w:szCs w:val="18"/>
        </w:rPr>
        <w:t xml:space="preserve">package </w:t>
      </w:r>
      <w:r w:rsidRPr="00E4607D">
        <w:rPr>
          <w:rFonts w:ascii="Times New Roman" w:eastAsia="SimSun" w:hAnsi="Times New Roman"/>
          <w:sz w:val="18"/>
          <w:szCs w:val="18"/>
          <w:lang w:eastAsia="zh-CN"/>
        </w:rPr>
        <w:t xml:space="preserve">(Nawrocki </w:t>
      </w:r>
      <w:r w:rsidRPr="00E4607D">
        <w:rPr>
          <w:rFonts w:ascii="Times New Roman" w:eastAsia="SimSun" w:hAnsi="Times New Roman"/>
          <w:i/>
          <w:sz w:val="18"/>
          <w:szCs w:val="18"/>
          <w:lang w:eastAsia="zh-CN"/>
        </w:rPr>
        <w:t>et al.</w:t>
      </w:r>
      <w:r w:rsidRPr="00E4607D">
        <w:rPr>
          <w:rFonts w:ascii="Times New Roman" w:eastAsia="SimSun" w:hAnsi="Times New Roman"/>
          <w:sz w:val="18"/>
          <w:szCs w:val="18"/>
          <w:lang w:eastAsia="zh-CN"/>
        </w:rPr>
        <w:t>,2009)</w:t>
      </w:r>
      <w:r w:rsidRPr="00E4607D">
        <w:rPr>
          <w:rFonts w:ascii="Times New Roman" w:hAnsi="Times New Roman"/>
          <w:sz w:val="18"/>
          <w:szCs w:val="18"/>
        </w:rPr>
        <w:t>. Λ</w:t>
      </w:r>
      <w:r w:rsidRPr="00E4607D">
        <w:rPr>
          <w:rFonts w:ascii="Times New Roman" w:hAnsi="Times New Roman"/>
          <w:sz w:val="18"/>
          <w:szCs w:val="18"/>
          <w:vertAlign w:val="subscript"/>
        </w:rPr>
        <w:t>A</w:t>
      </w:r>
      <w:r w:rsidRPr="00E4607D">
        <w:rPr>
          <w:rFonts w:ascii="Times New Roman" w:hAnsi="Times New Roman"/>
          <w:sz w:val="18"/>
          <w:szCs w:val="18"/>
        </w:rPr>
        <w:t xml:space="preserve"> is a set of empirical p</w:t>
      </w:r>
      <w:r w:rsidRPr="00E4607D">
        <w:rPr>
          <w:rFonts w:ascii="Times New Roman" w:hAnsi="Times New Roman"/>
          <w:sz w:val="18"/>
          <w:szCs w:val="18"/>
        </w:rPr>
        <w:t>a</w:t>
      </w:r>
      <w:r w:rsidRPr="00E4607D">
        <w:rPr>
          <w:rFonts w:ascii="Times New Roman" w:hAnsi="Times New Roman"/>
          <w:sz w:val="18"/>
          <w:szCs w:val="18"/>
        </w:rPr>
        <w:t>rameter estimates (parameters for SCFG model) obtained from P(Λ</w:t>
      </w:r>
      <w:r w:rsidRPr="00E4607D">
        <w:rPr>
          <w:rFonts w:ascii="Times New Roman" w:hAnsi="Times New Roman"/>
          <w:sz w:val="18"/>
          <w:szCs w:val="18"/>
          <w:vertAlign w:val="subscript"/>
        </w:rPr>
        <w:t>A</w:t>
      </w:r>
      <w:r w:rsidRPr="00E4607D">
        <w:rPr>
          <w:rFonts w:ascii="Times New Roman" w:hAnsi="Times New Roman"/>
          <w:sz w:val="18"/>
          <w:szCs w:val="18"/>
        </w:rPr>
        <w:t xml:space="preserve"> |S</w:t>
      </w:r>
      <w:r w:rsidRPr="00E4607D">
        <w:rPr>
          <w:rFonts w:ascii="Times New Roman" w:hAnsi="Times New Roman"/>
          <w:sz w:val="18"/>
          <w:szCs w:val="18"/>
          <w:vertAlign w:val="superscript"/>
        </w:rPr>
        <w:t>(t-1)</w:t>
      </w:r>
      <w:r w:rsidRPr="00E4607D">
        <w:rPr>
          <w:rFonts w:ascii="Times New Roman" w:hAnsi="Times New Roman"/>
          <w:sz w:val="18"/>
          <w:szCs w:val="18"/>
        </w:rPr>
        <w:t>,A</w:t>
      </w:r>
      <w:r w:rsidRPr="00E4607D">
        <w:rPr>
          <w:rFonts w:ascii="Times New Roman" w:hAnsi="Times New Roman"/>
          <w:sz w:val="18"/>
          <w:szCs w:val="18"/>
          <w:vertAlign w:val="superscript"/>
        </w:rPr>
        <w:t>(t-1)</w:t>
      </w:r>
      <w:r w:rsidRPr="00E4607D">
        <w:rPr>
          <w:rFonts w:ascii="Times New Roman" w:hAnsi="Times New Roman"/>
          <w:sz w:val="18"/>
          <w:szCs w:val="18"/>
        </w:rPr>
        <w:t>,Q) using Expectation Maximization (EM) algorithm. Given Λ</w:t>
      </w:r>
      <w:r w:rsidRPr="00E4607D">
        <w:rPr>
          <w:rFonts w:ascii="Times New Roman" w:hAnsi="Times New Roman"/>
          <w:sz w:val="18"/>
          <w:szCs w:val="18"/>
          <w:vertAlign w:val="subscript"/>
        </w:rPr>
        <w:t>A</w:t>
      </w:r>
      <w:r w:rsidRPr="00E4607D">
        <w:rPr>
          <w:rFonts w:ascii="Times New Roman" w:hAnsi="Times New Roman"/>
          <w:sz w:val="18"/>
          <w:szCs w:val="18"/>
        </w:rPr>
        <w:t>, a multiple alignment is sampled from P(A</w:t>
      </w:r>
      <w:r w:rsidRPr="00E4607D">
        <w:rPr>
          <w:rFonts w:ascii="Times New Roman" w:hAnsi="Times New Roman"/>
          <w:sz w:val="18"/>
          <w:szCs w:val="18"/>
          <w:vertAlign w:val="superscript"/>
        </w:rPr>
        <w:t>(t)</w:t>
      </w:r>
      <w:r w:rsidRPr="00E4607D">
        <w:rPr>
          <w:rFonts w:ascii="Times New Roman" w:hAnsi="Times New Roman"/>
          <w:sz w:val="18"/>
          <w:szCs w:val="18"/>
        </w:rPr>
        <w:t>|Λ</w:t>
      </w:r>
      <w:r w:rsidRPr="00E4607D">
        <w:rPr>
          <w:rFonts w:ascii="Times New Roman" w:hAnsi="Times New Roman"/>
          <w:sz w:val="18"/>
          <w:szCs w:val="18"/>
          <w:vertAlign w:val="subscript"/>
        </w:rPr>
        <w:t>A</w:t>
      </w:r>
      <w:r w:rsidRPr="00E4607D">
        <w:rPr>
          <w:rFonts w:ascii="Times New Roman" w:hAnsi="Times New Roman"/>
          <w:sz w:val="18"/>
          <w:szCs w:val="18"/>
        </w:rPr>
        <w:t xml:space="preserve"> , S</w:t>
      </w:r>
      <w:r w:rsidRPr="00E4607D">
        <w:rPr>
          <w:rFonts w:ascii="Times New Roman" w:hAnsi="Times New Roman"/>
          <w:sz w:val="18"/>
          <w:szCs w:val="18"/>
          <w:vertAlign w:val="superscript"/>
        </w:rPr>
        <w:t>(t-1)</w:t>
      </w:r>
      <w:r w:rsidRPr="00E4607D">
        <w:rPr>
          <w:rFonts w:ascii="Times New Roman" w:hAnsi="Times New Roman"/>
          <w:sz w:val="18"/>
          <w:szCs w:val="18"/>
        </w:rPr>
        <w:t xml:space="preserve"> ,Q) using the SCFG model.</w:t>
      </w:r>
    </w:p>
    <w:p w:rsidR="00E07719" w:rsidRPr="00830F7C" w:rsidRDefault="00E4607D">
      <w:pPr>
        <w:spacing w:before="156" w:line="200" w:lineRule="atLeast"/>
        <w:ind w:left="-144"/>
        <w:rPr>
          <w:rFonts w:ascii="Times New Roman" w:hAnsi="Times New Roman"/>
          <w:color w:val="FF0000"/>
          <w:sz w:val="18"/>
          <w:szCs w:val="18"/>
        </w:rPr>
      </w:pPr>
      <w:r w:rsidRPr="00830F7C">
        <w:rPr>
          <w:rFonts w:ascii="Times New Roman" w:hAnsi="Times New Roman"/>
          <w:color w:val="FF0000"/>
          <w:sz w:val="18"/>
          <w:szCs w:val="18"/>
        </w:rPr>
        <w:t>Figure S1 show a diagram of these steps.</w:t>
      </w:r>
    </w:p>
    <w:p w:rsidR="00E07719" w:rsidRDefault="00E07719">
      <w:pPr>
        <w:spacing w:before="156" w:line="200" w:lineRule="atLeast"/>
        <w:ind w:left="-144"/>
        <w:rPr>
          <w:rFonts w:ascii="Times New Roman" w:hAnsi="Times New Roman"/>
          <w:sz w:val="18"/>
          <w:szCs w:val="18"/>
        </w:rPr>
      </w:pPr>
    </w:p>
    <w:p w:rsidR="006E691D" w:rsidRPr="0037147C" w:rsidRDefault="00E4607D" w:rsidP="006E691D">
      <w:pPr>
        <w:pStyle w:val="Heading2"/>
        <w:numPr>
          <w:ilvl w:val="0"/>
          <w:numId w:val="0"/>
        </w:numPr>
      </w:pPr>
      <w:r w:rsidRPr="00E4607D">
        <w:t>2.2 Sample analysis: Characterize the posterior space</w:t>
      </w:r>
    </w:p>
    <w:p w:rsidR="006E691D" w:rsidRPr="0037147C" w:rsidRDefault="00E4607D" w:rsidP="006E691D">
      <w:pPr>
        <w:spacing w:before="156" w:line="200" w:lineRule="atLeast"/>
        <w:rPr>
          <w:rFonts w:ascii="Times New Roman" w:hAnsi="Times New Roman"/>
          <w:sz w:val="18"/>
          <w:szCs w:val="18"/>
        </w:rPr>
      </w:pPr>
      <w:r w:rsidRPr="00E4607D">
        <w:rPr>
          <w:rFonts w:ascii="Times New Roman" w:hAnsi="Times New Roman"/>
          <w:sz w:val="18"/>
          <w:szCs w:val="18"/>
        </w:rPr>
        <w:t xml:space="preserve">As described by Mathews </w:t>
      </w:r>
      <w:r w:rsidRPr="00E4607D">
        <w:rPr>
          <w:rFonts w:ascii="Times New Roman" w:eastAsia="SimSun" w:hAnsi="Times New Roman"/>
          <w:sz w:val="18"/>
          <w:szCs w:val="18"/>
          <w:lang w:eastAsia="zh-CN"/>
        </w:rPr>
        <w:t>(2006)</w:t>
      </w:r>
      <w:r w:rsidRPr="00E4607D">
        <w:rPr>
          <w:rFonts w:ascii="Times New Roman" w:hAnsi="Times New Roman"/>
          <w:sz w:val="18"/>
          <w:szCs w:val="18"/>
        </w:rPr>
        <w:t>, sampling from the Boltzmann weighted ensemble of secondary structures can provide a full ch</w:t>
      </w:r>
      <w:r w:rsidRPr="00E4607D">
        <w:rPr>
          <w:rFonts w:ascii="Times New Roman" w:hAnsi="Times New Roman"/>
          <w:sz w:val="18"/>
          <w:szCs w:val="18"/>
        </w:rPr>
        <w:t>a</w:t>
      </w:r>
      <w:r w:rsidRPr="00E4607D">
        <w:rPr>
          <w:rFonts w:ascii="Times New Roman" w:hAnsi="Times New Roman"/>
          <w:sz w:val="18"/>
          <w:szCs w:val="18"/>
        </w:rPr>
        <w:t>racterization of this space. Here the RNAG sampler draws samples from this very high dimensional space of structures and alignments. In this analysis our attention is focused on the sampled structures, though the multiple alignments also evolve during the sampling. We employ clustering analysis to characterize the overall shape of the posteriors space of structures and credibility limits to delineate uncertainty in predicted structures.</w:t>
      </w:r>
    </w:p>
    <w:p w:rsidR="006E691D" w:rsidRPr="0037147C" w:rsidRDefault="00E4607D" w:rsidP="002551B8">
      <w:pPr>
        <w:pStyle w:val="ParawithChead"/>
        <w:rPr>
          <w:i/>
          <w:iCs/>
        </w:rPr>
      </w:pPr>
      <w:r w:rsidRPr="00E4607D">
        <w:rPr>
          <w:rStyle w:val="Chead"/>
          <w:lang w:eastAsia="zh-CN"/>
        </w:rPr>
        <w:t>2</w:t>
      </w:r>
      <w:r w:rsidRPr="00E4607D">
        <w:rPr>
          <w:rStyle w:val="Chead"/>
        </w:rPr>
        <w:t>.</w:t>
      </w:r>
      <w:r w:rsidRPr="00E4607D">
        <w:rPr>
          <w:rStyle w:val="Chead"/>
          <w:lang w:eastAsia="zh-CN"/>
        </w:rPr>
        <w:t>2</w:t>
      </w:r>
      <w:r w:rsidRPr="00E4607D">
        <w:rPr>
          <w:rStyle w:val="Chead"/>
        </w:rPr>
        <w:t>.2</w:t>
      </w:r>
      <w:r w:rsidRPr="00E4607D">
        <w:t> </w:t>
      </w:r>
      <w:r w:rsidRPr="00E4607D">
        <w:rPr>
          <w:i/>
          <w:iCs/>
        </w:rPr>
        <w:t xml:space="preserve"> Clustering analysi</w:t>
      </w:r>
      <w:r w:rsidRPr="00E4607D">
        <w:rPr>
          <w:i/>
          <w:iCs/>
          <w:lang w:eastAsia="zh-CN"/>
        </w:rPr>
        <w:t>s</w:t>
      </w:r>
      <w:r w:rsidRPr="00E4607D">
        <w:t> </w:t>
      </w:r>
      <w:r w:rsidRPr="00E4607D">
        <w:rPr>
          <w:szCs w:val="18"/>
        </w:rPr>
        <w:t xml:space="preserve">Boltzmann weighted ensembles of RNA secondary structure can exhibit complex shapes, which often include multiple modes </w:t>
      </w:r>
      <w:r w:rsidRPr="00E4607D">
        <w:rPr>
          <w:szCs w:val="18"/>
          <w:lang w:eastAsia="zh-CN"/>
        </w:rPr>
        <w:t xml:space="preserve">(Ding </w:t>
      </w:r>
      <w:r w:rsidRPr="00E4607D">
        <w:rPr>
          <w:i/>
          <w:szCs w:val="18"/>
          <w:lang w:eastAsia="zh-CN"/>
        </w:rPr>
        <w:t>et al.</w:t>
      </w:r>
      <w:r w:rsidRPr="00E4607D">
        <w:rPr>
          <w:szCs w:val="18"/>
          <w:lang w:eastAsia="zh-CN"/>
        </w:rPr>
        <w:t>, 2006)</w:t>
      </w:r>
      <w:r w:rsidRPr="00E4607D">
        <w:rPr>
          <w:szCs w:val="18"/>
        </w:rPr>
        <w:t xml:space="preserve">. Here we examine the shape of the probabilistically weighted posterior space using a hierarchical clustering procedure like that employed by Ding </w:t>
      </w:r>
      <w:r>
        <w:rPr>
          <w:i/>
          <w:szCs w:val="18"/>
        </w:rPr>
        <w:t>et</w:t>
      </w:r>
      <w:r>
        <w:rPr>
          <w:i/>
          <w:szCs w:val="18"/>
          <w:lang w:eastAsia="zh-CN"/>
        </w:rPr>
        <w:t xml:space="preserve"> </w:t>
      </w:r>
      <w:r>
        <w:rPr>
          <w:i/>
          <w:szCs w:val="18"/>
        </w:rPr>
        <w:t>al</w:t>
      </w:r>
      <w:r>
        <w:rPr>
          <w:i/>
          <w:szCs w:val="18"/>
          <w:lang w:eastAsia="zh-CN"/>
        </w:rPr>
        <w:t>.</w:t>
      </w:r>
      <w:r w:rsidRPr="00E4607D">
        <w:rPr>
          <w:szCs w:val="18"/>
        </w:rPr>
        <w:t xml:space="preserve"> </w:t>
      </w:r>
      <w:r w:rsidRPr="00E4607D">
        <w:rPr>
          <w:szCs w:val="18"/>
          <w:lang w:eastAsia="zh-CN"/>
        </w:rPr>
        <w:t>(2006)</w:t>
      </w:r>
      <w:r w:rsidRPr="00E4607D">
        <w:rPr>
          <w:szCs w:val="18"/>
        </w:rPr>
        <w:t xml:space="preserve"> for a single sequence.</w:t>
      </w:r>
    </w:p>
    <w:p w:rsidR="006E691D" w:rsidRPr="0037147C" w:rsidRDefault="00E4607D" w:rsidP="006E691D">
      <w:pPr>
        <w:autoSpaceDE w:val="0"/>
        <w:spacing w:before="156" w:line="200" w:lineRule="atLeast"/>
        <w:rPr>
          <w:rFonts w:ascii="Times New Roman" w:eastAsia="SimSun" w:hAnsi="Times New Roman"/>
          <w:sz w:val="18"/>
          <w:szCs w:val="18"/>
          <w:lang w:eastAsia="zh-CN"/>
        </w:rPr>
      </w:pPr>
      <w:r w:rsidRPr="00E4607D">
        <w:rPr>
          <w:rFonts w:ascii="Times New Roman" w:hAnsi="Times New Roman"/>
          <w:sz w:val="18"/>
          <w:szCs w:val="18"/>
        </w:rPr>
        <w:t xml:space="preserve">   Direct comparison of the sampled consensus structures is i</w:t>
      </w:r>
      <w:r w:rsidRPr="00E4607D">
        <w:rPr>
          <w:rFonts w:ascii="Times New Roman" w:hAnsi="Times New Roman"/>
          <w:sz w:val="18"/>
          <w:szCs w:val="18"/>
        </w:rPr>
        <w:t>m</w:t>
      </w:r>
      <w:r w:rsidRPr="00E4607D">
        <w:rPr>
          <w:rFonts w:ascii="Times New Roman" w:hAnsi="Times New Roman"/>
          <w:sz w:val="18"/>
          <w:szCs w:val="18"/>
        </w:rPr>
        <w:t xml:space="preserve">practical because </w:t>
      </w:r>
      <w:r w:rsidRPr="00E4607D">
        <w:rPr>
          <w:rFonts w:ascii="Times New Roman" w:eastAsia="SimSun" w:hAnsi="Times New Roman"/>
          <w:sz w:val="18"/>
          <w:szCs w:val="18"/>
          <w:lang w:eastAsia="zh-CN"/>
        </w:rPr>
        <w:t xml:space="preserve">of </w:t>
      </w:r>
      <w:r w:rsidRPr="00E4607D">
        <w:rPr>
          <w:rFonts w:ascii="Times New Roman" w:hAnsi="Times New Roman"/>
          <w:sz w:val="18"/>
          <w:szCs w:val="18"/>
        </w:rPr>
        <w:t>the dependence of the indices of the bases of sampled structures on the alignment. Thus, we follow the second evaluation procedure in Hamada</w:t>
      </w:r>
      <w:r w:rsidRPr="00E4607D">
        <w:rPr>
          <w:rFonts w:ascii="Times New Roman" w:eastAsia="SimSun" w:hAnsi="Times New Roman"/>
          <w:sz w:val="18"/>
          <w:szCs w:val="18"/>
          <w:lang w:eastAsia="zh-CN"/>
        </w:rPr>
        <w:t xml:space="preserve"> </w:t>
      </w:r>
      <w:r w:rsidRPr="00E4607D">
        <w:rPr>
          <w:rFonts w:ascii="Times New Roman" w:eastAsia="SimSun" w:hAnsi="Times New Roman"/>
          <w:i/>
          <w:sz w:val="18"/>
          <w:szCs w:val="18"/>
          <w:lang w:eastAsia="zh-CN"/>
        </w:rPr>
        <w:t>et al.</w:t>
      </w:r>
      <w:r w:rsidRPr="00E4607D">
        <w:rPr>
          <w:rFonts w:ascii="Times New Roman" w:eastAsia="SimSun" w:hAnsi="Times New Roman"/>
          <w:sz w:val="18"/>
          <w:szCs w:val="18"/>
          <w:lang w:eastAsia="zh-CN"/>
        </w:rPr>
        <w:t>(2010)</w:t>
      </w:r>
      <w:r w:rsidRPr="00E4607D">
        <w:rPr>
          <w:rFonts w:ascii="Times New Roman" w:hAnsi="Times New Roman"/>
          <w:sz w:val="18"/>
          <w:szCs w:val="18"/>
        </w:rPr>
        <w:t>, projecting the co</w:t>
      </w:r>
      <w:r w:rsidRPr="00E4607D">
        <w:rPr>
          <w:rFonts w:ascii="Times New Roman" w:hAnsi="Times New Roman"/>
          <w:sz w:val="18"/>
          <w:szCs w:val="18"/>
        </w:rPr>
        <w:t>n</w:t>
      </w:r>
      <w:r w:rsidRPr="00E4607D">
        <w:rPr>
          <w:rFonts w:ascii="Times New Roman" w:hAnsi="Times New Roman"/>
          <w:sz w:val="18"/>
          <w:szCs w:val="18"/>
        </w:rPr>
        <w:t>sensus structure back onto each sequence and use hierarchical clustering method on the projected structures.</w:t>
      </w:r>
    </w:p>
    <w:p w:rsidR="006E691D" w:rsidRPr="0037147C" w:rsidRDefault="00E4607D" w:rsidP="002551B8">
      <w:pPr>
        <w:autoSpaceDE w:val="0"/>
        <w:spacing w:before="156" w:line="200" w:lineRule="atLeast"/>
        <w:rPr>
          <w:rFonts w:cs="Times"/>
          <w:sz w:val="18"/>
          <w:szCs w:val="18"/>
        </w:rPr>
      </w:pPr>
      <w:r w:rsidRPr="00E4607D">
        <w:rPr>
          <w:rStyle w:val="Chead"/>
          <w:rFonts w:eastAsia="SimSun"/>
          <w:szCs w:val="18"/>
          <w:lang w:eastAsia="zh-CN"/>
        </w:rPr>
        <w:t>2</w:t>
      </w:r>
      <w:r w:rsidRPr="00E4607D">
        <w:rPr>
          <w:rStyle w:val="Chead"/>
          <w:szCs w:val="18"/>
        </w:rPr>
        <w:t>.</w:t>
      </w:r>
      <w:r w:rsidRPr="00E4607D">
        <w:rPr>
          <w:rStyle w:val="Chead"/>
          <w:rFonts w:eastAsia="SimSun"/>
          <w:szCs w:val="18"/>
          <w:lang w:eastAsia="zh-CN"/>
        </w:rPr>
        <w:t>2</w:t>
      </w:r>
      <w:r w:rsidRPr="00E4607D">
        <w:rPr>
          <w:rStyle w:val="Chead"/>
          <w:szCs w:val="18"/>
        </w:rPr>
        <w:t>.2</w:t>
      </w:r>
      <w:r w:rsidRPr="00E4607D">
        <w:rPr>
          <w:sz w:val="18"/>
          <w:szCs w:val="18"/>
        </w:rPr>
        <w:t> </w:t>
      </w:r>
      <w:r w:rsidRPr="00E4607D">
        <w:rPr>
          <w:i/>
          <w:iCs/>
          <w:sz w:val="18"/>
          <w:szCs w:val="18"/>
        </w:rPr>
        <w:t xml:space="preserve"> Centroid Estimator</w:t>
      </w:r>
      <w:r w:rsidRPr="00E4607D">
        <w:rPr>
          <w:sz w:val="18"/>
          <w:szCs w:val="18"/>
        </w:rPr>
        <w:t> </w:t>
      </w:r>
      <w:r w:rsidRPr="00E4607D">
        <w:rPr>
          <w:rFonts w:cs="Times"/>
          <w:sz w:val="18"/>
          <w:szCs w:val="18"/>
        </w:rPr>
        <w:t xml:space="preserve">In this analysis we employ γ-centroid estimators for structure prediction and for the </w:t>
      </w:r>
      <w:r w:rsidRPr="00E4607D">
        <w:rPr>
          <w:rFonts w:eastAsia="SimSun" w:cs="Times"/>
          <w:sz w:val="18"/>
          <w:szCs w:val="18"/>
          <w:lang w:eastAsia="zh-CN"/>
        </w:rPr>
        <w:t>comparison</w:t>
      </w:r>
      <w:r w:rsidRPr="00E4607D">
        <w:rPr>
          <w:rFonts w:cs="Times"/>
          <w:sz w:val="18"/>
          <w:szCs w:val="18"/>
        </w:rPr>
        <w:t xml:space="preserve"> of alte</w:t>
      </w:r>
      <w:r w:rsidRPr="00E4607D">
        <w:rPr>
          <w:rFonts w:cs="Times"/>
          <w:sz w:val="18"/>
          <w:szCs w:val="18"/>
        </w:rPr>
        <w:t>r</w:t>
      </w:r>
      <w:r w:rsidRPr="00E4607D">
        <w:rPr>
          <w:rFonts w:cs="Times"/>
          <w:sz w:val="18"/>
          <w:szCs w:val="18"/>
        </w:rPr>
        <w:t>native predictive methods.  The γ-centroid</w:t>
      </w:r>
      <w:r w:rsidRPr="00E4607D">
        <w:rPr>
          <w:rFonts w:eastAsia="SimSun" w:cs="Times"/>
          <w:sz w:val="18"/>
          <w:szCs w:val="18"/>
          <w:lang w:eastAsia="zh-CN"/>
        </w:rPr>
        <w:t>,</w:t>
      </w:r>
      <w:r w:rsidRPr="00E4607D">
        <w:rPr>
          <w:rFonts w:cs="Times"/>
          <w:sz w:val="18"/>
          <w:szCs w:val="18"/>
        </w:rPr>
        <w:t xml:space="preserve"> as a generalization of the centroid estimator</w:t>
      </w:r>
      <w:r w:rsidRPr="00E4607D">
        <w:rPr>
          <w:rFonts w:eastAsia="SimSun" w:cs="Times"/>
          <w:sz w:val="18"/>
          <w:szCs w:val="18"/>
          <w:lang w:eastAsia="zh-CN"/>
        </w:rPr>
        <w:t>,</w:t>
      </w:r>
      <w:r w:rsidRPr="00E4607D">
        <w:rPr>
          <w:rFonts w:cs="Times"/>
          <w:sz w:val="18"/>
          <w:szCs w:val="18"/>
        </w:rPr>
        <w:t xml:space="preserve"> provides a means to balance sensitivity and positive predictive value (PPV) and accordingly can be used to compare procedures over the range of this tradeoff. We employ the γ-centroid estimator for such comparisons and the original centroid estimator in calculation of bias and variance.</w:t>
      </w:r>
    </w:p>
    <w:p w:rsidR="002709B4" w:rsidRPr="0037147C" w:rsidRDefault="00E4607D" w:rsidP="002709B4">
      <w:pPr>
        <w:pStyle w:val="Heading2"/>
        <w:numPr>
          <w:ilvl w:val="1"/>
          <w:numId w:val="18"/>
        </w:numPr>
        <w:rPr>
          <w:lang w:eastAsia="zh-CN"/>
        </w:rPr>
      </w:pPr>
      <w:r w:rsidRPr="00E4607D">
        <w:rPr>
          <w:lang w:eastAsia="zh-CN"/>
        </w:rPr>
        <w:t>Evaluation Metric</w:t>
      </w:r>
    </w:p>
    <w:p w:rsidR="006E691D" w:rsidRPr="0037147C" w:rsidRDefault="00E4607D" w:rsidP="00AD2351">
      <w:pPr>
        <w:pStyle w:val="ParawithChead"/>
        <w:rPr>
          <w:szCs w:val="18"/>
          <w:lang w:eastAsia="zh-CN"/>
        </w:rPr>
      </w:pPr>
      <w:r w:rsidRPr="00E4607D">
        <w:rPr>
          <w:i/>
          <w:iCs/>
          <w:lang w:eastAsia="zh-CN"/>
        </w:rPr>
        <w:t xml:space="preserve">2.3.1 </w:t>
      </w:r>
      <w:r w:rsidRPr="00D7599D">
        <w:rPr>
          <w:i/>
          <w:iCs/>
          <w:color w:val="FF0000"/>
          <w:lang w:eastAsia="zh-CN"/>
        </w:rPr>
        <w:t>Prediction Accuracy</w:t>
      </w:r>
      <w:r w:rsidRPr="00D7599D">
        <w:rPr>
          <w:color w:val="FF0000"/>
        </w:rPr>
        <w:t> </w:t>
      </w:r>
      <w:r w:rsidRPr="00D7599D">
        <w:rPr>
          <w:color w:val="FF0000"/>
          <w:szCs w:val="18"/>
          <w:lang w:eastAsia="zh-CN"/>
        </w:rPr>
        <w:t>We compare the predicted structure for each sequence with its reference structure and calculate sens</w:t>
      </w:r>
      <w:r w:rsidRPr="00D7599D">
        <w:rPr>
          <w:color w:val="FF0000"/>
          <w:szCs w:val="18"/>
          <w:lang w:eastAsia="zh-CN"/>
        </w:rPr>
        <w:t>i</w:t>
      </w:r>
      <w:r w:rsidRPr="00D7599D">
        <w:rPr>
          <w:color w:val="FF0000"/>
          <w:szCs w:val="18"/>
          <w:lang w:eastAsia="zh-CN"/>
        </w:rPr>
        <w:t>tivity (SEN) and positive predictive value (PPV). SEN is the fra</w:t>
      </w:r>
      <w:r w:rsidRPr="00D7599D">
        <w:rPr>
          <w:color w:val="FF0000"/>
          <w:szCs w:val="18"/>
          <w:lang w:eastAsia="zh-CN"/>
        </w:rPr>
        <w:t>c</w:t>
      </w:r>
      <w:r w:rsidRPr="00D7599D">
        <w:rPr>
          <w:color w:val="FF0000"/>
          <w:szCs w:val="18"/>
          <w:lang w:eastAsia="zh-CN"/>
        </w:rPr>
        <w:t xml:space="preserve">tion of known pairs correctly predicted and PPV is the fraction of predicted pairs in the known structure (Mathews, 2004). Using </w:t>
      </w:r>
      <w:r w:rsidRPr="00D7599D">
        <w:rPr>
          <w:color w:val="FF0000"/>
          <w:szCs w:val="18"/>
        </w:rPr>
        <w:t>γ-centroid estimat</w:t>
      </w:r>
      <w:r w:rsidRPr="00D7599D">
        <w:rPr>
          <w:color w:val="FF0000"/>
          <w:szCs w:val="18"/>
          <w:lang w:eastAsia="zh-CN"/>
        </w:rPr>
        <w:t xml:space="preserve">ion, </w:t>
      </w:r>
      <w:r w:rsidRPr="00D7599D">
        <w:rPr>
          <w:color w:val="FF0000"/>
          <w:szCs w:val="18"/>
        </w:rPr>
        <w:t xml:space="preserve">we </w:t>
      </w:r>
      <w:r w:rsidRPr="00D7599D">
        <w:rPr>
          <w:color w:val="FF0000"/>
          <w:szCs w:val="18"/>
          <w:lang w:eastAsia="zh-CN"/>
        </w:rPr>
        <w:t>can interpolate</w:t>
      </w:r>
      <w:r w:rsidRPr="00D7599D">
        <w:rPr>
          <w:color w:val="FF0000"/>
          <w:szCs w:val="18"/>
        </w:rPr>
        <w:t xml:space="preserve"> </w:t>
      </w:r>
      <w:r w:rsidRPr="00D7599D">
        <w:rPr>
          <w:color w:val="FF0000"/>
          <w:szCs w:val="18"/>
          <w:lang w:eastAsia="zh-CN"/>
        </w:rPr>
        <w:t xml:space="preserve">a curve on </w:t>
      </w:r>
      <w:r w:rsidRPr="00D7599D">
        <w:rPr>
          <w:color w:val="FF0000"/>
          <w:szCs w:val="18"/>
        </w:rPr>
        <w:t>PPV</w:t>
      </w:r>
      <w:r w:rsidRPr="00D7599D">
        <w:rPr>
          <w:color w:val="FF0000"/>
          <w:szCs w:val="18"/>
          <w:lang w:eastAsia="zh-CN"/>
        </w:rPr>
        <w:t>-SEN</w:t>
      </w:r>
      <w:r w:rsidRPr="00D7599D">
        <w:rPr>
          <w:color w:val="FF0000"/>
          <w:szCs w:val="18"/>
        </w:rPr>
        <w:t xml:space="preserve"> </w:t>
      </w:r>
      <w:r w:rsidRPr="00D7599D">
        <w:rPr>
          <w:color w:val="FF0000"/>
          <w:szCs w:val="18"/>
          <w:lang w:eastAsia="zh-CN"/>
        </w:rPr>
        <w:t xml:space="preserve">plane based on different </w:t>
      </w:r>
      <w:r w:rsidRPr="00D7599D">
        <w:rPr>
          <w:color w:val="FF0000"/>
          <w:szCs w:val="18"/>
        </w:rPr>
        <w:t>γ</w:t>
      </w:r>
      <w:r w:rsidRPr="00D7599D">
        <w:rPr>
          <w:color w:val="FF0000"/>
          <w:szCs w:val="18"/>
          <w:lang w:eastAsia="zh-CN"/>
        </w:rPr>
        <w:t xml:space="preserve"> value (</w:t>
      </w:r>
      <w:r w:rsidRPr="00D7599D">
        <w:rPr>
          <w:color w:val="FF0000"/>
          <w:szCs w:val="18"/>
        </w:rPr>
        <w:t xml:space="preserve">Hamada </w:t>
      </w:r>
      <w:r w:rsidRPr="00D7599D">
        <w:rPr>
          <w:i/>
          <w:color w:val="FF0000"/>
          <w:szCs w:val="18"/>
        </w:rPr>
        <w:t>et al.</w:t>
      </w:r>
      <w:r w:rsidRPr="00D7599D">
        <w:rPr>
          <w:color w:val="FF0000"/>
          <w:szCs w:val="18"/>
          <w:lang w:eastAsia="zh-CN"/>
        </w:rPr>
        <w:t>,</w:t>
      </w:r>
      <w:r w:rsidRPr="00D7599D">
        <w:rPr>
          <w:color w:val="FF0000"/>
          <w:szCs w:val="18"/>
        </w:rPr>
        <w:t xml:space="preserve"> </w:t>
      </w:r>
      <w:r w:rsidRPr="00D7599D">
        <w:rPr>
          <w:color w:val="FF0000"/>
          <w:szCs w:val="18"/>
          <w:lang w:eastAsia="zh-CN"/>
        </w:rPr>
        <w:t>2010)</w:t>
      </w:r>
      <w:r w:rsidRPr="00D7599D">
        <w:rPr>
          <w:color w:val="FF0000"/>
          <w:szCs w:val="18"/>
        </w:rPr>
        <w:t>. Following the president of Do et al. (2008), w</w:t>
      </w:r>
      <w:r w:rsidRPr="00D7599D">
        <w:rPr>
          <w:color w:val="FF0000"/>
          <w:szCs w:val="18"/>
          <w:lang w:eastAsia="zh-CN"/>
        </w:rPr>
        <w:t>e report the average of (PPV, SEN) calculated for each test case weighting each sequence equally.  F</w:t>
      </w:r>
      <w:r w:rsidRPr="00D7599D">
        <w:rPr>
          <w:color w:val="FF0000"/>
          <w:szCs w:val="18"/>
        </w:rPr>
        <w:t xml:space="preserve">or the comparison </w:t>
      </w:r>
      <w:r w:rsidRPr="00D7599D">
        <w:rPr>
          <w:color w:val="FF0000"/>
          <w:szCs w:val="18"/>
          <w:lang w:eastAsia="zh-CN"/>
        </w:rPr>
        <w:t xml:space="preserve">of </w:t>
      </w:r>
      <w:r w:rsidRPr="00D7599D">
        <w:rPr>
          <w:color w:val="FF0000"/>
          <w:szCs w:val="18"/>
        </w:rPr>
        <w:t>the relative performance of the algorithm across RNA families</w:t>
      </w:r>
      <w:r w:rsidRPr="00D7599D">
        <w:rPr>
          <w:color w:val="FF0000"/>
          <w:szCs w:val="18"/>
          <w:lang w:eastAsia="zh-CN"/>
        </w:rPr>
        <w:t>,</w:t>
      </w:r>
      <w:r w:rsidRPr="00D7599D">
        <w:rPr>
          <w:color w:val="FF0000"/>
          <w:szCs w:val="18"/>
        </w:rPr>
        <w:t xml:space="preserve"> </w:t>
      </w:r>
      <w:r w:rsidRPr="00D7599D">
        <w:rPr>
          <w:color w:val="FF0000"/>
          <w:szCs w:val="18"/>
          <w:lang w:eastAsia="zh-CN"/>
        </w:rPr>
        <w:t>w</w:t>
      </w:r>
      <w:r w:rsidRPr="00D7599D">
        <w:rPr>
          <w:color w:val="FF0000"/>
          <w:szCs w:val="18"/>
        </w:rPr>
        <w:t>e use the area under the curve, acquired with l</w:t>
      </w:r>
      <w:r w:rsidRPr="00D7599D">
        <w:rPr>
          <w:color w:val="FF0000"/>
          <w:szCs w:val="18"/>
        </w:rPr>
        <w:t>i</w:t>
      </w:r>
      <w:r w:rsidRPr="00D7599D">
        <w:rPr>
          <w:color w:val="FF0000"/>
          <w:szCs w:val="18"/>
        </w:rPr>
        <w:t>near interpolation, as a qualitative measure</w:t>
      </w:r>
      <w:r w:rsidRPr="00D7599D">
        <w:rPr>
          <w:color w:val="FF0000"/>
          <w:szCs w:val="18"/>
          <w:lang w:eastAsia="zh-CN"/>
        </w:rPr>
        <w:t>.</w:t>
      </w:r>
    </w:p>
    <w:p w:rsidR="002551B8" w:rsidRPr="0037147C" w:rsidRDefault="00E4607D" w:rsidP="00AD2351">
      <w:pPr>
        <w:pStyle w:val="ParawithChead"/>
        <w:rPr>
          <w:i/>
          <w:iCs/>
        </w:rPr>
      </w:pPr>
      <w:r w:rsidRPr="00E4607D">
        <w:rPr>
          <w:i/>
          <w:iCs/>
          <w:lang w:eastAsia="zh-CN"/>
        </w:rPr>
        <w:t>2.3.2 Uncertainty Analysis</w:t>
      </w:r>
    </w:p>
    <w:p w:rsidR="006E691D" w:rsidRPr="0037147C" w:rsidRDefault="00E4607D" w:rsidP="006E691D">
      <w:pPr>
        <w:numPr>
          <w:ilvl w:val="0"/>
          <w:numId w:val="20"/>
        </w:numPr>
        <w:autoSpaceDE w:val="0"/>
        <w:spacing w:before="156" w:line="200" w:lineRule="atLeast"/>
        <w:rPr>
          <w:rFonts w:ascii="Times New Roman" w:hAnsi="Times New Roman"/>
          <w:sz w:val="18"/>
          <w:szCs w:val="18"/>
        </w:rPr>
      </w:pPr>
      <w:r w:rsidRPr="00E4607D">
        <w:rPr>
          <w:rFonts w:ascii="Times New Roman" w:hAnsi="Times New Roman"/>
          <w:sz w:val="18"/>
          <w:szCs w:val="18"/>
        </w:rPr>
        <w:lastRenderedPageBreak/>
        <w:t>Credibility Limit</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Any prediction of structure provides only a point estimate of secondary structure, but gives no inform</w:t>
      </w:r>
      <w:r w:rsidRPr="00E4607D">
        <w:rPr>
          <w:rFonts w:ascii="Times New Roman" w:hAnsi="Times New Roman"/>
          <w:sz w:val="18"/>
          <w:szCs w:val="18"/>
        </w:rPr>
        <w:t>a</w:t>
      </w:r>
      <w:r w:rsidRPr="00E4607D">
        <w:rPr>
          <w:rFonts w:ascii="Times New Roman" w:hAnsi="Times New Roman"/>
          <w:sz w:val="18"/>
          <w:szCs w:val="18"/>
        </w:rPr>
        <w:t>tion about the uncertainty of that estimate. We employ Bay</w:t>
      </w:r>
      <w:r w:rsidRPr="00E4607D">
        <w:rPr>
          <w:rFonts w:ascii="Times New Roman" w:hAnsi="Times New Roman"/>
          <w:sz w:val="18"/>
          <w:szCs w:val="18"/>
        </w:rPr>
        <w:t>e</w:t>
      </w:r>
      <w:r w:rsidRPr="00E4607D">
        <w:rPr>
          <w:rFonts w:ascii="Times New Roman" w:hAnsi="Times New Roman"/>
          <w:sz w:val="18"/>
          <w:szCs w:val="18"/>
        </w:rPr>
        <w:t xml:space="preserve">sian confidence limits, a.k.a. credibility limits to characterize this uncertainly </w:t>
      </w:r>
      <w:r w:rsidRPr="00E4607D">
        <w:rPr>
          <w:rFonts w:ascii="Times New Roman" w:hAnsi="Times New Roman"/>
          <w:sz w:val="18"/>
          <w:szCs w:val="18"/>
          <w:lang w:eastAsia="zh-CN"/>
        </w:rPr>
        <w:t>(</w:t>
      </w:r>
      <w:r w:rsidRPr="00E4607D">
        <w:rPr>
          <w:rFonts w:ascii="Times New Roman" w:hAnsi="Times New Roman"/>
          <w:sz w:val="18"/>
          <w:szCs w:val="18"/>
        </w:rPr>
        <w:t>Newberg</w:t>
      </w:r>
      <w:r w:rsidRPr="00E4607D">
        <w:rPr>
          <w:rFonts w:ascii="Times New Roman" w:hAnsi="Times New Roman"/>
          <w:sz w:val="18"/>
          <w:szCs w:val="18"/>
          <w:lang w:eastAsia="zh-CN"/>
        </w:rPr>
        <w:t xml:space="preserve"> </w:t>
      </w:r>
      <w:r>
        <w:rPr>
          <w:rFonts w:ascii="Times New Roman" w:hAnsi="Times New Roman"/>
          <w:i/>
          <w:sz w:val="18"/>
          <w:szCs w:val="18"/>
          <w:lang w:eastAsia="zh-CN"/>
        </w:rPr>
        <w:t>et al.</w:t>
      </w:r>
      <w:r w:rsidRPr="00E4607D">
        <w:rPr>
          <w:rFonts w:ascii="Times New Roman" w:eastAsia="SimSun" w:hAnsi="Times New Roman"/>
          <w:sz w:val="18"/>
          <w:szCs w:val="18"/>
          <w:lang w:eastAsia="zh-CN"/>
        </w:rPr>
        <w:t>,</w:t>
      </w:r>
      <w:r w:rsidRPr="00E4607D">
        <w:rPr>
          <w:rFonts w:ascii="Times New Roman" w:hAnsi="Times New Roman"/>
          <w:sz w:val="18"/>
          <w:szCs w:val="18"/>
          <w:lang w:eastAsia="zh-CN"/>
        </w:rPr>
        <w:t xml:space="preserve"> 2009; Webb </w:t>
      </w:r>
      <w:r>
        <w:rPr>
          <w:rFonts w:ascii="Times New Roman" w:hAnsi="Times New Roman"/>
          <w:i/>
          <w:sz w:val="18"/>
          <w:szCs w:val="18"/>
          <w:lang w:eastAsia="zh-CN"/>
        </w:rPr>
        <w:t>et al.</w:t>
      </w:r>
      <w:r w:rsidRPr="00E4607D">
        <w:rPr>
          <w:rFonts w:ascii="Times New Roman" w:hAnsi="Times New Roman"/>
          <w:sz w:val="18"/>
          <w:szCs w:val="18"/>
          <w:lang w:eastAsia="zh-CN"/>
        </w:rPr>
        <w:t>, 2008)</w:t>
      </w:r>
      <w:r w:rsidRPr="00E4607D">
        <w:rPr>
          <w:rFonts w:ascii="Times New Roman" w:hAnsi="Times New Roman"/>
          <w:sz w:val="18"/>
          <w:szCs w:val="18"/>
        </w:rPr>
        <w:t>. These limits compute the radius of the smallest hyper-sphere centered at the estimate containing 95% of the posterior weighted space.</w:t>
      </w:r>
    </w:p>
    <w:p w:rsidR="006E691D" w:rsidRPr="0037147C" w:rsidRDefault="00E4607D" w:rsidP="006E691D">
      <w:pPr>
        <w:numPr>
          <w:ilvl w:val="0"/>
          <w:numId w:val="20"/>
        </w:numPr>
        <w:autoSpaceDE w:val="0"/>
        <w:spacing w:before="156" w:line="200" w:lineRule="atLeast"/>
        <w:rPr>
          <w:rFonts w:ascii="Times New Roman" w:hAnsi="Times New Roman"/>
          <w:sz w:val="18"/>
          <w:szCs w:val="18"/>
        </w:rPr>
      </w:pPr>
      <w:r w:rsidRPr="00E4607D">
        <w:rPr>
          <w:rFonts w:ascii="Times New Roman" w:hAnsi="Times New Roman"/>
          <w:sz w:val="18"/>
          <w:szCs w:val="18"/>
        </w:rPr>
        <w:t>Bias-Variance Analysis</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In any prediction based on finite data</w:t>
      </w:r>
      <w:r w:rsidRPr="00E4607D">
        <w:rPr>
          <w:rFonts w:ascii="Times New Roman" w:eastAsia="SimSun" w:hAnsi="Times New Roman"/>
          <w:sz w:val="18"/>
          <w:szCs w:val="18"/>
          <w:lang w:eastAsia="zh-CN"/>
        </w:rPr>
        <w:t xml:space="preserve"> involving comparison with a reference, deviations from the reference involves </w:t>
      </w:r>
      <w:r w:rsidRPr="00E4607D">
        <w:rPr>
          <w:rFonts w:eastAsia="SimSun"/>
          <w:sz w:val="18"/>
          <w:szCs w:val="18"/>
        </w:rPr>
        <w:t>two components</w:t>
      </w:r>
      <w:r w:rsidRPr="00E4607D">
        <w:rPr>
          <w:rFonts w:ascii="Times New Roman" w:hAnsi="Times New Roman"/>
          <w:sz w:val="18"/>
          <w:szCs w:val="18"/>
        </w:rPr>
        <w:t>,</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bias and variance, where the bias measures the</w:t>
      </w:r>
      <w:r w:rsidRPr="00E4607D">
        <w:rPr>
          <w:rFonts w:ascii="Times New Roman" w:eastAsia="SimSun" w:hAnsi="Times New Roman"/>
          <w:sz w:val="18"/>
          <w:szCs w:val="18"/>
          <w:lang w:eastAsia="zh-CN"/>
        </w:rPr>
        <w:t xml:space="preserve"> square error </w:t>
      </w:r>
      <w:r w:rsidRPr="00E4607D">
        <w:rPr>
          <w:rFonts w:ascii="Times New Roman" w:hAnsi="Times New Roman"/>
          <w:sz w:val="18"/>
          <w:szCs w:val="18"/>
        </w:rPr>
        <w:t>distance between the mean and the reference, while the variance gives the variation around the mean. In th</w:t>
      </w:r>
      <w:r w:rsidRPr="00E4607D">
        <w:rPr>
          <w:rFonts w:ascii="Times New Roman" w:eastAsia="SimSun" w:hAnsi="Times New Roman"/>
          <w:sz w:val="18"/>
          <w:szCs w:val="18"/>
          <w:lang w:eastAsia="zh-CN"/>
        </w:rPr>
        <w:t>is</w:t>
      </w:r>
      <w:r w:rsidRPr="00E4607D">
        <w:rPr>
          <w:rFonts w:ascii="Times New Roman" w:hAnsi="Times New Roman"/>
          <w:sz w:val="18"/>
          <w:szCs w:val="18"/>
        </w:rPr>
        <w:t xml:space="preserve"> discrete setting</w:t>
      </w:r>
      <w:r w:rsidRPr="00D7599D">
        <w:rPr>
          <w:rFonts w:ascii="Times New Roman" w:eastAsia="SimSun" w:hAnsi="Times New Roman"/>
          <w:color w:val="FF0000"/>
          <w:sz w:val="18"/>
          <w:szCs w:val="18"/>
          <w:lang w:eastAsia="zh-CN"/>
        </w:rPr>
        <w:t xml:space="preserve"> where the secondary structure is treated as a binary matrix with random elements</w:t>
      </w:r>
      <w:r w:rsidRPr="00D7599D">
        <w:rPr>
          <w:rFonts w:ascii="Times New Roman" w:hAnsi="Times New Roman"/>
          <w:color w:val="FF0000"/>
          <w:sz w:val="18"/>
          <w:szCs w:val="18"/>
        </w:rPr>
        <w:t xml:space="preserve">, </w:t>
      </w:r>
      <w:r w:rsidRPr="00E4607D">
        <w:rPr>
          <w:rFonts w:ascii="Times New Roman" w:hAnsi="Times New Roman"/>
          <w:sz w:val="18"/>
          <w:szCs w:val="18"/>
        </w:rPr>
        <w:t>the mean is almost certainly not a feasible RNA secondary structure because it will almost certainly no</w:t>
      </w:r>
      <w:r w:rsidR="00D7599D">
        <w:rPr>
          <w:rFonts w:ascii="Times New Roman" w:eastAsiaTheme="minorEastAsia" w:hAnsi="Times New Roman" w:hint="eastAsia"/>
          <w:sz w:val="18"/>
          <w:szCs w:val="18"/>
          <w:lang w:eastAsia="zh-CN"/>
        </w:rPr>
        <w:t>t</w:t>
      </w:r>
      <w:r w:rsidRPr="00E4607D">
        <w:rPr>
          <w:rFonts w:ascii="Times New Roman" w:hAnsi="Times New Roman"/>
          <w:sz w:val="18"/>
          <w:szCs w:val="18"/>
        </w:rPr>
        <w:t xml:space="preserve"> be integer valued. Accordingly, here we measure bias as the distance between the structure in the ensemble that is nearest to the mean in the least squares sense, the centroid, and the reference structure </w:t>
      </w:r>
      <w:r w:rsidRPr="00E4607D">
        <w:rPr>
          <w:rFonts w:ascii="Times New Roman" w:eastAsia="SimSun" w:hAnsi="Times New Roman"/>
          <w:sz w:val="18"/>
          <w:szCs w:val="18"/>
          <w:lang w:eastAsia="zh-CN"/>
        </w:rPr>
        <w:t>(</w:t>
      </w:r>
      <w:r w:rsidRPr="00E4607D">
        <w:rPr>
          <w:rFonts w:ascii="Times New Roman" w:hAnsi="Times New Roman"/>
          <w:sz w:val="18"/>
          <w:szCs w:val="18"/>
        </w:rPr>
        <w:t>Carvalho and Lawrence</w:t>
      </w:r>
      <w:r w:rsidRPr="00E4607D">
        <w:rPr>
          <w:rFonts w:ascii="Times New Roman" w:eastAsia="SimSun" w:hAnsi="Times New Roman"/>
          <w:sz w:val="18"/>
          <w:szCs w:val="18"/>
          <w:lang w:eastAsia="zh-CN"/>
        </w:rPr>
        <w:t>, 2008), and the variance around the centroid of the ensemble</w:t>
      </w:r>
      <w:r w:rsidRPr="00E4607D">
        <w:rPr>
          <w:rFonts w:ascii="Times New Roman" w:hAnsi="Times New Roman"/>
          <w:sz w:val="18"/>
          <w:szCs w:val="18"/>
        </w:rPr>
        <w:t>. As Carvalho and Lawrence show, for binary variables square error distances, p</w:t>
      </w:r>
      <w:r w:rsidRPr="00E4607D">
        <w:rPr>
          <w:rFonts w:ascii="Times New Roman" w:hAnsi="Times New Roman"/>
          <w:sz w:val="18"/>
          <w:szCs w:val="18"/>
          <w:vertAlign w:val="superscript"/>
        </w:rPr>
        <w:t>th</w:t>
      </w:r>
      <w:r w:rsidRPr="00E4607D">
        <w:rPr>
          <w:rFonts w:ascii="Times New Roman" w:hAnsi="Times New Roman"/>
          <w:sz w:val="18"/>
          <w:szCs w:val="18"/>
        </w:rPr>
        <w:t xml:space="preserve"> power error di</w:t>
      </w:r>
      <w:r w:rsidRPr="00E4607D">
        <w:rPr>
          <w:rFonts w:ascii="Times New Roman" w:hAnsi="Times New Roman"/>
          <w:sz w:val="18"/>
          <w:szCs w:val="18"/>
        </w:rPr>
        <w:t>f</w:t>
      </w:r>
      <w:r w:rsidRPr="00E4607D">
        <w:rPr>
          <w:rFonts w:ascii="Times New Roman" w:hAnsi="Times New Roman"/>
          <w:sz w:val="18"/>
          <w:szCs w:val="18"/>
        </w:rPr>
        <w:t>ferences, and Hamming distances are equal. We also obtain variances around cluster centroids.</w:t>
      </w:r>
    </w:p>
    <w:p w:rsidR="006E691D" w:rsidRPr="0037147C" w:rsidRDefault="00E4607D" w:rsidP="006E691D">
      <w:pPr>
        <w:numPr>
          <w:ilvl w:val="0"/>
          <w:numId w:val="20"/>
        </w:numPr>
        <w:autoSpaceDE w:val="0"/>
        <w:spacing w:before="156" w:line="200" w:lineRule="atLeast"/>
        <w:rPr>
          <w:rFonts w:ascii="Times New Roman" w:hAnsi="Times New Roman"/>
          <w:sz w:val="18"/>
          <w:szCs w:val="18"/>
        </w:rPr>
      </w:pPr>
      <w:r w:rsidRPr="00E4607D">
        <w:rPr>
          <w:rFonts w:ascii="Times New Roman" w:hAnsi="Times New Roman"/>
          <w:sz w:val="18"/>
          <w:szCs w:val="18"/>
        </w:rPr>
        <w:t>Separation index</w:t>
      </w:r>
      <w:r w:rsidRPr="00E4607D">
        <w:rPr>
          <w:rFonts w:ascii="Times New Roman" w:eastAsia="SimSun" w:hAnsi="Times New Roman"/>
          <w:sz w:val="18"/>
          <w:szCs w:val="18"/>
          <w:lang w:eastAsia="zh-CN"/>
        </w:rPr>
        <w:t xml:space="preserve">: </w:t>
      </w:r>
      <w:r w:rsidRPr="00E4607D">
        <w:rPr>
          <w:rFonts w:ascii="Times New Roman" w:hAnsi="Times New Roman"/>
          <w:sz w:val="18"/>
          <w:szCs w:val="18"/>
        </w:rPr>
        <w:t>To assess how well separated the clusters are relative to the variation within clusters we use the follo</w:t>
      </w:r>
      <w:r w:rsidRPr="00E4607D">
        <w:rPr>
          <w:rFonts w:ascii="Times New Roman" w:hAnsi="Times New Roman"/>
          <w:sz w:val="18"/>
          <w:szCs w:val="18"/>
        </w:rPr>
        <w:t>w</w:t>
      </w:r>
      <w:r w:rsidRPr="00E4607D">
        <w:rPr>
          <w:rFonts w:ascii="Times New Roman" w:hAnsi="Times New Roman"/>
          <w:sz w:val="18"/>
          <w:szCs w:val="18"/>
        </w:rPr>
        <w:t xml:space="preserve">ing separation index </w:t>
      </w:r>
    </w:p>
    <w:p w:rsidR="006E691D" w:rsidRPr="0037147C" w:rsidRDefault="00E4607D" w:rsidP="00160AF8">
      <w:pPr>
        <w:pStyle w:val="MTDisplayEquation"/>
        <w:spacing w:before="156" w:line="200" w:lineRule="atLeast"/>
        <w:rPr>
          <w:rFonts w:eastAsia="Times New Roman"/>
          <w:szCs w:val="18"/>
          <w:lang w:eastAsia="zh-CN"/>
        </w:rPr>
      </w:pPr>
      <w:r w:rsidRPr="00E4607D">
        <w:rPr>
          <w:lang w:eastAsia="zh-CN"/>
        </w:rPr>
        <w:tab/>
      </w:r>
      <w:r w:rsidR="00C44662" w:rsidRPr="0037147C">
        <w:rPr>
          <w:position w:val="-9"/>
        </w:rPr>
        <w:object w:dxaOrig="1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5pt;height:21.3pt" o:ole="" filled="t">
            <v:fill color2="black"/>
            <v:imagedata r:id="rId15" o:title=""/>
          </v:shape>
          <o:OLEObject Type="Embed" ProgID="Equation.DSMT4" ShapeID="_x0000_i1025" DrawAspect="Content" ObjectID="_1363708238" r:id="rId16"/>
        </w:object>
      </w:r>
      <w:r w:rsidRPr="00E4607D">
        <w:rPr>
          <w:lang w:eastAsia="zh-CN"/>
        </w:rPr>
        <w:t xml:space="preserve">          </w:t>
      </w:r>
      <w:r w:rsidRPr="00E4607D">
        <w:rPr>
          <w:lang w:eastAsia="zh-CN"/>
        </w:rPr>
        <w:tab/>
        <w:t>(1)</w:t>
      </w:r>
    </w:p>
    <w:p w:rsidR="006E691D" w:rsidRPr="0037147C" w:rsidRDefault="00E4607D" w:rsidP="002551B8">
      <w:pPr>
        <w:spacing w:before="156" w:line="200" w:lineRule="atLeast"/>
        <w:ind w:left="360"/>
        <w:rPr>
          <w:rFonts w:ascii="Times New Roman" w:hAnsi="Times New Roman"/>
          <w:sz w:val="18"/>
          <w:szCs w:val="18"/>
        </w:rPr>
      </w:pPr>
      <w:r w:rsidRPr="00E4607D">
        <w:rPr>
          <w:rFonts w:ascii="Times New Roman" w:hAnsi="Times New Roman"/>
          <w:sz w:val="18"/>
          <w:szCs w:val="18"/>
        </w:rPr>
        <w:t xml:space="preserve">,where </w:t>
      </w:r>
      <w:r w:rsidRPr="00E4607D">
        <w:rPr>
          <w:rFonts w:ascii="Times New Roman" w:hAnsi="Times New Roman"/>
          <w:i/>
          <w:sz w:val="18"/>
          <w:szCs w:val="18"/>
        </w:rPr>
        <w:t>D</w:t>
      </w:r>
      <w:r w:rsidRPr="00E4607D">
        <w:rPr>
          <w:rFonts w:ascii="Times New Roman" w:hAnsi="Times New Roman"/>
          <w:sz w:val="18"/>
          <w:szCs w:val="18"/>
        </w:rPr>
        <w:t xml:space="preserve"> is the Hamming distance between the two centroids of the two largest clusters, i.e. the total number of paired bases contained in  one of the  two centroid structures but not  in the other,  and </w:t>
      </w:r>
      <w:r w:rsidR="00160AF8" w:rsidRPr="0037147C">
        <w:rPr>
          <w:position w:val="-9"/>
        </w:rPr>
        <w:object w:dxaOrig="620" w:dyaOrig="360">
          <v:shape id="_x0000_i1026" type="#_x0000_t75" style="width:24.2pt;height:14.4pt" o:ole="" filled="t">
            <v:fill color2="black"/>
            <v:imagedata r:id="rId17" o:title=""/>
          </v:shape>
          <o:OLEObject Type="Embed" ProgID="Equation.DSMT4" ShapeID="_x0000_i1026" DrawAspect="Content" ObjectID="_1363708239" r:id="rId18"/>
        </w:object>
      </w:r>
      <w:r w:rsidRPr="00E4607D">
        <w:rPr>
          <w:rFonts w:eastAsia="SimSun"/>
          <w:lang w:eastAsia="zh-CN"/>
        </w:rPr>
        <w:t xml:space="preserve"> </w:t>
      </w:r>
      <w:r w:rsidRPr="00E4607D">
        <w:rPr>
          <w:rFonts w:ascii="Times New Roman" w:hAnsi="Times New Roman"/>
          <w:sz w:val="18"/>
          <w:szCs w:val="18"/>
        </w:rPr>
        <w:t xml:space="preserve">are the 95% credibility limits around the two largest cluster centroids. When the index is at least 1 no more than 5% of the structures from either cluster are within the 95% credibility limit of the other cluster, and thus we say the two largest clusters are well separated. </w:t>
      </w:r>
    </w:p>
    <w:p w:rsidR="006E691D" w:rsidRPr="0037147C" w:rsidRDefault="00E4607D" w:rsidP="00AD2351">
      <w:pPr>
        <w:pStyle w:val="Heading1"/>
        <w:numPr>
          <w:ilvl w:val="0"/>
          <w:numId w:val="18"/>
        </w:numPr>
        <w:suppressAutoHyphens/>
        <w:spacing w:before="360"/>
        <w:rPr>
          <w:lang w:eastAsia="zh-CN"/>
        </w:rPr>
      </w:pPr>
      <w:r w:rsidRPr="00E4607D">
        <w:t>results</w:t>
      </w:r>
    </w:p>
    <w:p w:rsidR="00F548E9" w:rsidRPr="00D7599D" w:rsidRDefault="00E4607D" w:rsidP="00F548E9">
      <w:pPr>
        <w:pStyle w:val="ParaNoInd"/>
        <w:rPr>
          <w:color w:val="FF0000"/>
          <w:lang w:eastAsia="zh-CN"/>
        </w:rPr>
      </w:pPr>
      <w:r w:rsidRPr="00D7599D">
        <w:rPr>
          <w:color w:val="FF0000"/>
          <w:lang w:eastAsia="zh-CN"/>
        </w:rPr>
        <w:t>For all the experiments below, w</w:t>
      </w:r>
      <w:r w:rsidRPr="00D7599D">
        <w:rPr>
          <w:color w:val="FF0000"/>
        </w:rPr>
        <w:t xml:space="preserve">e employed RNAG for a </w:t>
      </w:r>
      <w:r w:rsidRPr="00D7599D">
        <w:rPr>
          <w:color w:val="FF0000"/>
          <w:lang w:eastAsia="ar-SA"/>
        </w:rPr>
        <w:t>burning period of 1</w:t>
      </w:r>
      <w:r w:rsidRPr="00D7599D">
        <w:rPr>
          <w:color w:val="FF0000"/>
          <w:lang w:eastAsia="zh-CN"/>
        </w:rPr>
        <w:t>,</w:t>
      </w:r>
      <w:r w:rsidRPr="00D7599D">
        <w:rPr>
          <w:color w:val="FF0000"/>
          <w:lang w:eastAsia="ar-SA"/>
        </w:rPr>
        <w:t>000 sampling iterations and the next 1</w:t>
      </w:r>
      <w:r w:rsidRPr="00D7599D">
        <w:rPr>
          <w:color w:val="FF0000"/>
          <w:lang w:eastAsia="zh-CN"/>
        </w:rPr>
        <w:t>,</w:t>
      </w:r>
      <w:r w:rsidRPr="00D7599D">
        <w:rPr>
          <w:color w:val="FF0000"/>
          <w:lang w:eastAsia="ar-SA"/>
        </w:rPr>
        <w:t>000 sampled structures are used in our analyses.</w:t>
      </w:r>
      <w:r w:rsidRPr="00D7599D">
        <w:rPr>
          <w:color w:val="FF0000"/>
        </w:rPr>
        <w:t xml:space="preserve"> </w:t>
      </w:r>
      <w:r w:rsidRPr="00D7599D">
        <w:rPr>
          <w:color w:val="FF0000"/>
          <w:lang w:eastAsia="zh-CN"/>
        </w:rPr>
        <w:t xml:space="preserve">We followed Hamada </w:t>
      </w:r>
      <w:r w:rsidRPr="00D7599D">
        <w:rPr>
          <w:i/>
          <w:color w:val="FF0000"/>
          <w:lang w:eastAsia="zh-CN"/>
        </w:rPr>
        <w:t xml:space="preserve">et al. </w:t>
      </w:r>
      <w:r w:rsidRPr="00D7599D">
        <w:rPr>
          <w:color w:val="FF0000"/>
          <w:lang w:eastAsia="zh-CN"/>
        </w:rPr>
        <w:t xml:space="preserve">(2010) and picked </w:t>
      </w:r>
      <w:r w:rsidRPr="00D7599D">
        <w:rPr>
          <w:color w:val="FF0000"/>
        </w:rPr>
        <w:t>17 γ-centroid estimators where γ</w:t>
      </w:r>
      <w:r w:rsidRPr="00D7599D">
        <w:rPr>
          <w:rFonts w:ascii="SimSun" w:hAnsi="SimSun" w:cs="SimSun"/>
          <w:color w:val="FF0000"/>
        </w:rPr>
        <w:t>∈</w:t>
      </w:r>
      <w:r w:rsidRPr="00D7599D">
        <w:rPr>
          <w:color w:val="FF0000"/>
        </w:rPr>
        <w:t>{</w:t>
      </w:r>
      <w:r w:rsidRPr="00D7599D">
        <w:rPr>
          <w:color w:val="FF0000"/>
          <w:lang w:eastAsia="zh-CN"/>
        </w:rPr>
        <w:t>2</w:t>
      </w:r>
      <w:r w:rsidRPr="00D7599D">
        <w:rPr>
          <w:color w:val="FF0000"/>
          <w:vertAlign w:val="superscript"/>
          <w:lang w:eastAsia="zh-CN"/>
        </w:rPr>
        <w:t>k</w:t>
      </w:r>
      <w:r w:rsidRPr="00D7599D">
        <w:rPr>
          <w:color w:val="FF0000"/>
        </w:rPr>
        <w:t xml:space="preserve">: −5 </w:t>
      </w:r>
      <w:r w:rsidRPr="00D7599D">
        <w:rPr>
          <w:rFonts w:hint="eastAsia"/>
          <w:color w:val="FF0000"/>
        </w:rPr>
        <w:t>≤</w:t>
      </w:r>
      <w:r w:rsidRPr="00D7599D">
        <w:rPr>
          <w:color w:val="FF0000"/>
        </w:rPr>
        <w:t xml:space="preserve"> k </w:t>
      </w:r>
      <w:r w:rsidRPr="00D7599D">
        <w:rPr>
          <w:rFonts w:hint="eastAsia"/>
          <w:color w:val="FF0000"/>
        </w:rPr>
        <w:t>≤</w:t>
      </w:r>
      <w:r w:rsidRPr="00D7599D">
        <w:rPr>
          <w:color w:val="FF0000"/>
        </w:rPr>
        <w:t xml:space="preserve"> 10,k</w:t>
      </w:r>
      <w:r w:rsidRPr="00D7599D">
        <w:rPr>
          <w:rFonts w:ascii="SimSun" w:hAnsi="SimSun" w:cs="SimSun"/>
          <w:color w:val="FF0000"/>
        </w:rPr>
        <w:t>∈</w:t>
      </w:r>
      <w:r w:rsidRPr="00D7599D">
        <w:rPr>
          <w:color w:val="FF0000"/>
        </w:rPr>
        <w:t>Z}</w:t>
      </w:r>
      <w:r w:rsidRPr="00D7599D">
        <w:rPr>
          <w:rFonts w:ascii="SimSun" w:hAnsi="SimSun" w:cs="SimSun"/>
          <w:color w:val="FF0000"/>
        </w:rPr>
        <w:t>∪</w:t>
      </w:r>
      <w:r w:rsidRPr="00D7599D">
        <w:rPr>
          <w:color w:val="FF0000"/>
        </w:rPr>
        <w:t xml:space="preserve">{6} </w:t>
      </w:r>
      <w:r w:rsidRPr="00D7599D">
        <w:rPr>
          <w:color w:val="FF0000"/>
          <w:lang w:eastAsia="zh-CN"/>
        </w:rPr>
        <w:t>to interpolate the curve</w:t>
      </w:r>
      <w:r w:rsidRPr="00D7599D">
        <w:rPr>
          <w:color w:val="FF0000"/>
        </w:rPr>
        <w:t xml:space="preserve"> on the PPV-SEN plane.</w:t>
      </w:r>
    </w:p>
    <w:p w:rsidR="00AD2351" w:rsidRPr="0037147C" w:rsidRDefault="00E4607D" w:rsidP="00AD2351">
      <w:pPr>
        <w:pStyle w:val="Heading2"/>
        <w:numPr>
          <w:ilvl w:val="1"/>
          <w:numId w:val="26"/>
        </w:numPr>
        <w:suppressAutoHyphens/>
        <w:rPr>
          <w:lang w:eastAsia="zh-CN"/>
        </w:rPr>
      </w:pPr>
      <w:r w:rsidRPr="00E4607D">
        <w:rPr>
          <w:lang w:eastAsia="zh-CN"/>
        </w:rPr>
        <w:t>Comparison of accuracy</w:t>
      </w:r>
    </w:p>
    <w:p w:rsidR="00156033" w:rsidRPr="00D7599D" w:rsidRDefault="00E4607D" w:rsidP="00156033">
      <w:pPr>
        <w:rPr>
          <w:rFonts w:eastAsia="SimSun"/>
          <w:color w:val="FF0000"/>
          <w:sz w:val="18"/>
          <w:szCs w:val="18"/>
          <w:lang w:eastAsia="zh-CN"/>
        </w:rPr>
      </w:pPr>
      <w:r w:rsidRPr="00D7599D">
        <w:rPr>
          <w:rFonts w:eastAsia="SimSun"/>
          <w:color w:val="FF0000"/>
          <w:sz w:val="18"/>
          <w:szCs w:val="18"/>
          <w:lang w:eastAsia="zh-CN"/>
        </w:rPr>
        <w:t>In our first accuracy assessment, we evaluated RNAG using the benchmarking dataset of MASTR RNA secondary structure pr</w:t>
      </w:r>
      <w:r w:rsidRPr="00D7599D">
        <w:rPr>
          <w:rFonts w:eastAsia="SimSun"/>
          <w:color w:val="FF0000"/>
          <w:sz w:val="18"/>
          <w:szCs w:val="18"/>
          <w:lang w:eastAsia="zh-CN"/>
        </w:rPr>
        <w:t>e</w:t>
      </w:r>
      <w:r w:rsidRPr="00D7599D">
        <w:rPr>
          <w:rFonts w:eastAsia="SimSun"/>
          <w:color w:val="FF0000"/>
          <w:sz w:val="18"/>
          <w:szCs w:val="18"/>
          <w:lang w:eastAsia="zh-CN"/>
        </w:rPr>
        <w:t xml:space="preserve">diction program. Results of current algorithms for the MASTR dataset were given in Do </w:t>
      </w:r>
      <w:r w:rsidRPr="00D7599D">
        <w:rPr>
          <w:rFonts w:eastAsia="SimSun"/>
          <w:i/>
          <w:color w:val="FF0000"/>
          <w:sz w:val="18"/>
          <w:szCs w:val="18"/>
          <w:lang w:eastAsia="zh-CN"/>
        </w:rPr>
        <w:t>et al.</w:t>
      </w:r>
      <w:r w:rsidRPr="00D7599D">
        <w:rPr>
          <w:rFonts w:eastAsia="SimSun"/>
          <w:color w:val="FF0000"/>
          <w:sz w:val="18"/>
          <w:szCs w:val="18"/>
          <w:lang w:eastAsia="zh-CN"/>
        </w:rPr>
        <w:t xml:space="preserve">  (2008) and the sensitivity-PPV frontier form RNAG was plotted on PPV-SEN plane in Figure 1.</w:t>
      </w:r>
    </w:p>
    <w:p w:rsidR="00781F16" w:rsidRPr="0037147C" w:rsidRDefault="00781F16" w:rsidP="00781F16">
      <w:pPr>
        <w:ind w:firstLineChars="100" w:firstLine="180"/>
        <w:rPr>
          <w:rFonts w:eastAsia="SimSun"/>
          <w:sz w:val="18"/>
          <w:szCs w:val="18"/>
          <w:lang w:eastAsia="zh-CN"/>
        </w:rPr>
      </w:pPr>
    </w:p>
    <w:p w:rsidR="00E07719" w:rsidRDefault="00E07719">
      <w:pPr>
        <w:ind w:firstLineChars="100" w:firstLine="180"/>
        <w:rPr>
          <w:rFonts w:eastAsia="SimSun"/>
          <w:sz w:val="18"/>
          <w:szCs w:val="18"/>
          <w:lang w:eastAsia="zh-CN"/>
        </w:rPr>
      </w:pPr>
    </w:p>
    <w:p w:rsidR="00E07719" w:rsidRDefault="00070436">
      <w:pPr>
        <w:rPr>
          <w:rFonts w:eastAsia="SimSun"/>
          <w:sz w:val="18"/>
          <w:szCs w:val="18"/>
          <w:lang w:eastAsia="zh-CN"/>
        </w:rPr>
      </w:pPr>
      <w:r w:rsidRPr="00070436">
        <w:rPr>
          <w:noProof/>
        </w:rPr>
        <w:lastRenderedPageBreak/>
        <w:pict>
          <v:shape id="_x0000_s1042" type="#_x0000_t75" style="position:absolute;margin-left:-6.4pt;margin-top:7.55pt;width:231.3pt;height:203.25pt;z-index:1">
            <v:imagedata r:id="rId19" o:title="rev_Figure_1"/>
            <w10:wrap type="square"/>
          </v:shape>
        </w:pict>
      </w:r>
    </w:p>
    <w:p w:rsidR="00781F16" w:rsidRPr="00D7599D" w:rsidRDefault="00E4607D" w:rsidP="00781F16">
      <w:pPr>
        <w:autoSpaceDE w:val="0"/>
        <w:spacing w:line="240" w:lineRule="auto"/>
        <w:rPr>
          <w:rFonts w:eastAsia="SimSun"/>
          <w:color w:val="FF0000"/>
          <w:sz w:val="16"/>
          <w:szCs w:val="16"/>
          <w:lang w:eastAsia="zh-CN"/>
        </w:rPr>
      </w:pPr>
      <w:r w:rsidRPr="00E4607D">
        <w:rPr>
          <w:b/>
          <w:sz w:val="16"/>
          <w:szCs w:val="16"/>
        </w:rPr>
        <w:t>Fi</w:t>
      </w:r>
      <w:r w:rsidRPr="00E4607D">
        <w:rPr>
          <w:rFonts w:eastAsia="SimSun"/>
          <w:b/>
          <w:sz w:val="16"/>
          <w:szCs w:val="16"/>
          <w:lang w:eastAsia="zh-CN"/>
        </w:rPr>
        <w:t>g</w:t>
      </w:r>
      <w:r w:rsidRPr="00E4607D">
        <w:rPr>
          <w:b/>
          <w:sz w:val="16"/>
          <w:szCs w:val="16"/>
        </w:rPr>
        <w:t xml:space="preserve"> </w:t>
      </w:r>
      <w:r w:rsidR="00070436" w:rsidRPr="00E4607D">
        <w:rPr>
          <w:b/>
          <w:sz w:val="16"/>
          <w:szCs w:val="16"/>
        </w:rPr>
        <w:fldChar w:fldCharType="begin"/>
      </w:r>
      <w:r w:rsidRPr="00E4607D">
        <w:rPr>
          <w:b/>
          <w:sz w:val="16"/>
          <w:szCs w:val="16"/>
        </w:rPr>
        <w:instrText xml:space="preserve"> SEQ "Drawing" \*Arabic </w:instrText>
      </w:r>
      <w:r w:rsidR="00070436" w:rsidRPr="00E4607D">
        <w:rPr>
          <w:b/>
          <w:sz w:val="16"/>
          <w:szCs w:val="16"/>
        </w:rPr>
        <w:fldChar w:fldCharType="separate"/>
      </w:r>
      <w:r w:rsidRPr="00E4607D">
        <w:rPr>
          <w:b/>
          <w:noProof/>
          <w:sz w:val="16"/>
          <w:szCs w:val="16"/>
        </w:rPr>
        <w:t>1</w:t>
      </w:r>
      <w:r w:rsidR="00070436" w:rsidRPr="00E4607D">
        <w:rPr>
          <w:b/>
          <w:sz w:val="16"/>
          <w:szCs w:val="16"/>
        </w:rPr>
        <w:fldChar w:fldCharType="end"/>
      </w:r>
      <w:r w:rsidRPr="00E4607D">
        <w:rPr>
          <w:rFonts w:eastAsia="SimSun"/>
          <w:sz w:val="16"/>
          <w:szCs w:val="16"/>
          <w:lang w:eastAsia="zh-CN"/>
        </w:rPr>
        <w:t>.</w:t>
      </w:r>
      <w:r w:rsidRPr="00D7599D">
        <w:rPr>
          <w:color w:val="FF0000"/>
          <w:sz w:val="16"/>
          <w:szCs w:val="16"/>
        </w:rPr>
        <w:t xml:space="preserve"> </w:t>
      </w:r>
      <w:r w:rsidRPr="00D7599D">
        <w:rPr>
          <w:rFonts w:eastAsia="SimSun"/>
          <w:color w:val="FF0000"/>
          <w:sz w:val="16"/>
          <w:szCs w:val="16"/>
          <w:lang w:eastAsia="zh-CN"/>
        </w:rPr>
        <w:t>Average p</w:t>
      </w:r>
      <w:r w:rsidRPr="00D7599D">
        <w:rPr>
          <w:rFonts w:eastAsia="SimSun"/>
          <w:color w:val="FF0000"/>
          <w:sz w:val="16"/>
          <w:szCs w:val="16"/>
        </w:rPr>
        <w:t xml:space="preserve">erformance </w:t>
      </w:r>
      <w:r w:rsidRPr="00D7599D">
        <w:rPr>
          <w:rFonts w:eastAsia="SimSun"/>
          <w:color w:val="FF0000"/>
          <w:sz w:val="16"/>
          <w:szCs w:val="16"/>
          <w:lang w:eastAsia="zh-CN"/>
        </w:rPr>
        <w:t>o</w:t>
      </w:r>
      <w:r w:rsidRPr="00D7599D">
        <w:rPr>
          <w:rFonts w:eastAsia="SimSun"/>
          <w:color w:val="FF0000"/>
          <w:sz w:val="16"/>
          <w:szCs w:val="16"/>
        </w:rPr>
        <w:t>f different secondary structure prediction methods</w:t>
      </w:r>
      <w:r w:rsidRPr="00D7599D">
        <w:rPr>
          <w:rFonts w:eastAsia="SimSun"/>
          <w:color w:val="FF0000"/>
          <w:sz w:val="16"/>
          <w:szCs w:val="16"/>
          <w:lang w:eastAsia="zh-CN"/>
        </w:rPr>
        <w:t xml:space="preserve"> in </w:t>
      </w:r>
      <w:r w:rsidRPr="00D7599D">
        <w:rPr>
          <w:rFonts w:eastAsia="SimSun"/>
          <w:color w:val="FF0000"/>
          <w:sz w:val="16"/>
          <w:szCs w:val="16"/>
        </w:rPr>
        <w:t xml:space="preserve">PPV-SEN </w:t>
      </w:r>
      <w:r w:rsidRPr="00D7599D">
        <w:rPr>
          <w:rFonts w:eastAsia="SimSun"/>
          <w:color w:val="FF0000"/>
          <w:sz w:val="16"/>
          <w:szCs w:val="16"/>
          <w:lang w:eastAsia="zh-CN"/>
        </w:rPr>
        <w:t>plane for MASTR dataset. PPV=TP/P= TP/(TP+FP), SEN=TP/T=TP/(TP+FN).</w:t>
      </w:r>
    </w:p>
    <w:p w:rsidR="00781F16" w:rsidRPr="0037147C" w:rsidRDefault="00781F16" w:rsidP="00644D43">
      <w:pPr>
        <w:ind w:firstLineChars="100" w:firstLine="180"/>
        <w:rPr>
          <w:rFonts w:eastAsia="SimSun"/>
          <w:sz w:val="18"/>
          <w:szCs w:val="18"/>
          <w:lang w:eastAsia="zh-CN"/>
        </w:rPr>
      </w:pPr>
    </w:p>
    <w:p w:rsidR="008D30BC" w:rsidRPr="00D7599D" w:rsidRDefault="00070436" w:rsidP="00781F16">
      <w:pPr>
        <w:ind w:firstLineChars="100" w:firstLine="200"/>
        <w:rPr>
          <w:rFonts w:eastAsia="SimSun"/>
          <w:color w:val="FF0000"/>
          <w:sz w:val="18"/>
          <w:szCs w:val="18"/>
          <w:lang w:eastAsia="zh-CN"/>
        </w:rPr>
      </w:pPr>
      <w:r w:rsidRPr="00070436">
        <w:rPr>
          <w:noProof/>
          <w:color w:val="FF0000"/>
        </w:rPr>
        <w:pict>
          <v:shape id="_x0000_s1056" type="#_x0000_t75" style="position:absolute;left:0;text-align:left;margin-left:1.1pt;margin-top:97.2pt;width:241.8pt;height:182.7pt;z-index:3">
            <v:imagedata r:id="rId20" o:title="Figure_2"/>
            <w10:wrap type="square"/>
          </v:shape>
        </w:pict>
      </w:r>
      <w:r w:rsidR="00E4607D" w:rsidRPr="00D7599D">
        <w:rPr>
          <w:rFonts w:eastAsia="SimSun"/>
          <w:color w:val="FF0000"/>
          <w:sz w:val="18"/>
          <w:szCs w:val="18"/>
          <w:lang w:eastAsia="zh-CN"/>
        </w:rPr>
        <w:t>We also te</w:t>
      </w:r>
      <w:r w:rsidR="00D7599D" w:rsidRPr="00D7599D">
        <w:rPr>
          <w:rFonts w:eastAsia="SimSun"/>
          <w:color w:val="FF0000"/>
          <w:sz w:val="18"/>
          <w:szCs w:val="18"/>
          <w:lang w:eastAsia="zh-CN"/>
        </w:rPr>
        <w:t>sted and compared different al</w:t>
      </w:r>
      <w:r w:rsidR="00D7599D" w:rsidRPr="00D7599D">
        <w:rPr>
          <w:rFonts w:eastAsiaTheme="minorEastAsia" w:hint="eastAsia"/>
          <w:color w:val="FF0000"/>
          <w:sz w:val="18"/>
          <w:szCs w:val="18"/>
          <w:lang w:eastAsia="zh-CN"/>
        </w:rPr>
        <w:t>i</w:t>
      </w:r>
      <w:r w:rsidR="00D7599D" w:rsidRPr="00D7599D">
        <w:rPr>
          <w:rFonts w:eastAsia="SimSun"/>
          <w:color w:val="FF0000"/>
          <w:sz w:val="18"/>
          <w:szCs w:val="18"/>
          <w:lang w:eastAsia="zh-CN"/>
        </w:rPr>
        <w:t>g</w:t>
      </w:r>
      <w:r w:rsidR="00E4607D" w:rsidRPr="00D7599D">
        <w:rPr>
          <w:rFonts w:eastAsia="SimSun"/>
          <w:color w:val="FF0000"/>
          <w:sz w:val="18"/>
          <w:szCs w:val="18"/>
          <w:lang w:eastAsia="zh-CN"/>
        </w:rPr>
        <w:t>n</w:t>
      </w:r>
      <w:r w:rsidR="00D7599D" w:rsidRPr="00D7599D">
        <w:rPr>
          <w:rFonts w:eastAsiaTheme="minorEastAsia" w:hint="eastAsia"/>
          <w:color w:val="FF0000"/>
          <w:sz w:val="18"/>
          <w:szCs w:val="18"/>
          <w:lang w:eastAsia="zh-CN"/>
        </w:rPr>
        <w:t>-</w:t>
      </w:r>
      <w:r w:rsidR="00E4607D" w:rsidRPr="00D7599D">
        <w:rPr>
          <w:rFonts w:eastAsia="SimSun"/>
          <w:color w:val="FF0000"/>
          <w:sz w:val="18"/>
          <w:szCs w:val="18"/>
          <w:lang w:eastAsia="zh-CN"/>
        </w:rPr>
        <w:t>fold algorithms on the first dataset from BRAliBASE II, which contains collections of around 100 five-sequence sub-alignments sampled from five sp</w:t>
      </w:r>
      <w:r w:rsidR="00E4607D" w:rsidRPr="00D7599D">
        <w:rPr>
          <w:rFonts w:eastAsia="SimSun"/>
          <w:color w:val="FF0000"/>
          <w:sz w:val="18"/>
          <w:szCs w:val="18"/>
          <w:lang w:eastAsia="zh-CN"/>
        </w:rPr>
        <w:t>e</w:t>
      </w:r>
      <w:r w:rsidR="00E4607D" w:rsidRPr="00D7599D">
        <w:rPr>
          <w:rFonts w:eastAsia="SimSun"/>
          <w:color w:val="FF0000"/>
          <w:sz w:val="18"/>
          <w:szCs w:val="18"/>
          <w:lang w:eastAsia="zh-CN"/>
        </w:rPr>
        <w:t>cific Rfam families (5S rRNA, gourp II intron, SRP, tRNA and U5). We did not use SRP for quality issues described on their we</w:t>
      </w:r>
      <w:r w:rsidR="00E4607D" w:rsidRPr="00D7599D">
        <w:rPr>
          <w:rFonts w:eastAsia="SimSun"/>
          <w:color w:val="FF0000"/>
          <w:sz w:val="18"/>
          <w:szCs w:val="18"/>
          <w:lang w:eastAsia="zh-CN"/>
        </w:rPr>
        <w:t>b</w:t>
      </w:r>
      <w:r w:rsidR="00E4607D" w:rsidRPr="00D7599D">
        <w:rPr>
          <w:rFonts w:eastAsia="SimSun"/>
          <w:color w:val="FF0000"/>
          <w:sz w:val="18"/>
          <w:szCs w:val="18"/>
          <w:lang w:eastAsia="zh-CN"/>
        </w:rPr>
        <w:t xml:space="preserve">site. For comparison, the results in Do </w:t>
      </w:r>
      <w:r w:rsidR="00E4607D" w:rsidRPr="00D7599D">
        <w:rPr>
          <w:rFonts w:eastAsia="SimSun"/>
          <w:i/>
          <w:color w:val="FF0000"/>
          <w:sz w:val="18"/>
          <w:szCs w:val="18"/>
          <w:lang w:eastAsia="zh-CN"/>
        </w:rPr>
        <w:t>et al.</w:t>
      </w:r>
      <w:r w:rsidR="00E4607D" w:rsidRPr="00D7599D">
        <w:rPr>
          <w:rFonts w:eastAsia="SimSun"/>
          <w:color w:val="FF0000"/>
          <w:sz w:val="18"/>
          <w:szCs w:val="18"/>
          <w:lang w:eastAsia="zh-CN"/>
        </w:rPr>
        <w:t xml:space="preserve"> (2008) were averaged </w:t>
      </w:r>
      <w:r w:rsidR="001F424F">
        <w:rPr>
          <w:rFonts w:eastAsia="SimSun"/>
          <w:color w:val="FF0000"/>
          <w:sz w:val="18"/>
          <w:szCs w:val="18"/>
          <w:lang w:eastAsia="zh-CN"/>
        </w:rPr>
        <w:t xml:space="preserve">over the four RNA families and </w:t>
      </w:r>
      <w:r w:rsidR="00E4607D" w:rsidRPr="00D7599D">
        <w:rPr>
          <w:rFonts w:eastAsia="SimSun"/>
          <w:color w:val="FF0000"/>
          <w:sz w:val="18"/>
          <w:szCs w:val="18"/>
          <w:lang w:eastAsia="zh-CN"/>
        </w:rPr>
        <w:t>are plotted on PPV-SEN plane along with the RNAG frontier in Figure 2.</w:t>
      </w:r>
    </w:p>
    <w:p w:rsidR="009034E1" w:rsidRPr="00D7599D" w:rsidRDefault="00E4607D" w:rsidP="009034E1">
      <w:pPr>
        <w:pStyle w:val="ParaNoInd"/>
        <w:rPr>
          <w:color w:val="FF0000"/>
          <w:sz w:val="16"/>
          <w:szCs w:val="16"/>
          <w:lang w:eastAsia="zh-CN"/>
        </w:rPr>
      </w:pPr>
      <w:r w:rsidRPr="00D7599D">
        <w:rPr>
          <w:b/>
          <w:color w:val="FF0000"/>
          <w:sz w:val="16"/>
          <w:szCs w:val="16"/>
        </w:rPr>
        <w:t>Fi</w:t>
      </w:r>
      <w:r w:rsidRPr="00D7599D">
        <w:rPr>
          <w:b/>
          <w:color w:val="FF0000"/>
          <w:sz w:val="16"/>
          <w:szCs w:val="16"/>
          <w:lang w:eastAsia="zh-CN"/>
        </w:rPr>
        <w:t>g</w:t>
      </w:r>
      <w:r w:rsidRPr="00D7599D">
        <w:rPr>
          <w:b/>
          <w:color w:val="FF0000"/>
          <w:sz w:val="16"/>
          <w:szCs w:val="16"/>
        </w:rPr>
        <w:t xml:space="preserve"> </w:t>
      </w:r>
      <w:r w:rsidRPr="00D7599D">
        <w:rPr>
          <w:b/>
          <w:color w:val="FF0000"/>
          <w:sz w:val="16"/>
          <w:szCs w:val="16"/>
          <w:lang w:eastAsia="zh-CN"/>
        </w:rPr>
        <w:t>2</w:t>
      </w:r>
      <w:r w:rsidRPr="00D7599D">
        <w:rPr>
          <w:color w:val="FF0000"/>
          <w:sz w:val="16"/>
          <w:szCs w:val="16"/>
          <w:lang w:eastAsia="zh-CN"/>
        </w:rPr>
        <w:t>.</w:t>
      </w:r>
      <w:r w:rsidRPr="00D7599D">
        <w:rPr>
          <w:color w:val="FF0000"/>
          <w:sz w:val="16"/>
          <w:szCs w:val="16"/>
        </w:rPr>
        <w:t xml:space="preserve"> </w:t>
      </w:r>
      <w:r w:rsidRPr="00D7599D">
        <w:rPr>
          <w:color w:val="FF0000"/>
          <w:sz w:val="16"/>
          <w:szCs w:val="16"/>
          <w:lang w:eastAsia="zh-CN"/>
        </w:rPr>
        <w:t>Average p</w:t>
      </w:r>
      <w:r w:rsidRPr="00D7599D">
        <w:rPr>
          <w:color w:val="FF0000"/>
          <w:sz w:val="16"/>
          <w:szCs w:val="16"/>
        </w:rPr>
        <w:t xml:space="preserve">erformance </w:t>
      </w:r>
      <w:r w:rsidRPr="00D7599D">
        <w:rPr>
          <w:color w:val="FF0000"/>
          <w:sz w:val="16"/>
          <w:szCs w:val="16"/>
          <w:lang w:eastAsia="zh-CN"/>
        </w:rPr>
        <w:t>o</w:t>
      </w:r>
      <w:r w:rsidRPr="00D7599D">
        <w:rPr>
          <w:color w:val="FF0000"/>
          <w:sz w:val="16"/>
          <w:szCs w:val="16"/>
        </w:rPr>
        <w:t>f different secondary structure prediction methods</w:t>
      </w:r>
      <w:r w:rsidRPr="00D7599D">
        <w:rPr>
          <w:color w:val="FF0000"/>
          <w:sz w:val="16"/>
          <w:szCs w:val="16"/>
          <w:lang w:eastAsia="zh-CN"/>
        </w:rPr>
        <w:t xml:space="preserve"> in </w:t>
      </w:r>
      <w:r w:rsidRPr="00D7599D">
        <w:rPr>
          <w:color w:val="FF0000"/>
          <w:sz w:val="16"/>
          <w:szCs w:val="16"/>
        </w:rPr>
        <w:t xml:space="preserve">PPV-SEN </w:t>
      </w:r>
      <w:r w:rsidRPr="00D7599D">
        <w:rPr>
          <w:color w:val="FF0000"/>
          <w:sz w:val="16"/>
          <w:szCs w:val="16"/>
          <w:lang w:eastAsia="zh-CN"/>
        </w:rPr>
        <w:t>plane for 4 RNA families (5SRNA, group II intron, tRNA and U5) from BRAliBASE II dataset.</w:t>
      </w:r>
    </w:p>
    <w:p w:rsidR="008D30BC" w:rsidRPr="0037147C" w:rsidRDefault="008D30BC" w:rsidP="00AD2351">
      <w:pPr>
        <w:rPr>
          <w:rFonts w:eastAsia="SimSun"/>
          <w:lang w:eastAsia="zh-CN"/>
        </w:rPr>
      </w:pPr>
    </w:p>
    <w:p w:rsidR="00463FFD" w:rsidRPr="00D7599D" w:rsidRDefault="00E4607D" w:rsidP="002E6309">
      <w:pPr>
        <w:rPr>
          <w:rFonts w:eastAsia="SimSun"/>
          <w:color w:val="FF0000"/>
          <w:sz w:val="18"/>
          <w:szCs w:val="18"/>
          <w:lang w:eastAsia="zh-CN"/>
        </w:rPr>
      </w:pPr>
      <w:r w:rsidRPr="00D7599D">
        <w:rPr>
          <w:rFonts w:eastAsia="SimSun"/>
          <w:color w:val="FF0000"/>
          <w:sz w:val="18"/>
          <w:szCs w:val="18"/>
          <w:lang w:eastAsia="zh-CN"/>
        </w:rPr>
        <w:t>The fact that in both of these comparisons extant procedures lie below the RNAG frontier indicates that on average RNAG pr</w:t>
      </w:r>
      <w:r w:rsidRPr="00D7599D">
        <w:rPr>
          <w:rFonts w:eastAsia="SimSun"/>
          <w:color w:val="FF0000"/>
          <w:sz w:val="18"/>
          <w:szCs w:val="18"/>
          <w:lang w:eastAsia="zh-CN"/>
        </w:rPr>
        <w:t>o</w:t>
      </w:r>
      <w:r w:rsidRPr="00D7599D">
        <w:rPr>
          <w:rFonts w:eastAsia="SimSun"/>
          <w:color w:val="FF0000"/>
          <w:sz w:val="18"/>
          <w:szCs w:val="18"/>
          <w:lang w:eastAsia="zh-CN"/>
        </w:rPr>
        <w:t xml:space="preserve">vides a better tradeoff for PPV and sensitivity.  Not surprising, this isn’t always the case.   For the BRAliBASE II dataset, Do </w:t>
      </w:r>
      <w:r w:rsidRPr="001F424F">
        <w:rPr>
          <w:rFonts w:eastAsia="SimSun"/>
          <w:i/>
          <w:color w:val="FF0000"/>
          <w:sz w:val="18"/>
          <w:szCs w:val="18"/>
          <w:lang w:eastAsia="zh-CN"/>
        </w:rPr>
        <w:t>et al.</w:t>
      </w:r>
      <w:r w:rsidRPr="00D7599D">
        <w:rPr>
          <w:rFonts w:eastAsia="SimSun"/>
          <w:color w:val="FF0000"/>
          <w:sz w:val="18"/>
          <w:szCs w:val="18"/>
          <w:lang w:eastAsia="zh-CN"/>
        </w:rPr>
        <w:t xml:space="preserve"> (2008) gives results for four methods in each of these four RNA </w:t>
      </w:r>
      <w:r w:rsidRPr="00D7599D">
        <w:rPr>
          <w:rFonts w:eastAsia="SimSun"/>
          <w:color w:val="FF0000"/>
          <w:sz w:val="18"/>
          <w:szCs w:val="18"/>
          <w:lang w:eastAsia="zh-CN"/>
        </w:rPr>
        <w:lastRenderedPageBreak/>
        <w:t xml:space="preserve">families. As shown in figure S2, 14 of these 16 predictions below the RNAG frontier and two are somewhat above this frontier. </w:t>
      </w:r>
    </w:p>
    <w:p w:rsidR="006E691D" w:rsidRPr="0037147C" w:rsidRDefault="00E4607D" w:rsidP="002E6309">
      <w:pPr>
        <w:pStyle w:val="Heading2"/>
        <w:numPr>
          <w:ilvl w:val="1"/>
          <w:numId w:val="26"/>
        </w:numPr>
        <w:suppressAutoHyphens/>
      </w:pPr>
      <w:r w:rsidRPr="00E4607D">
        <w:rPr>
          <w:sz w:val="18"/>
          <w:szCs w:val="18"/>
          <w:lang w:eastAsia="zh-CN"/>
        </w:rPr>
        <w:t xml:space="preserve"> </w:t>
      </w:r>
      <w:r w:rsidRPr="00E4607D">
        <w:rPr>
          <w:lang w:eastAsia="zh-CN"/>
        </w:rPr>
        <w:t>A sample survey of Rfam</w:t>
      </w:r>
    </w:p>
    <w:p w:rsidR="009034E1" w:rsidRPr="0037147C" w:rsidRDefault="00E4607D" w:rsidP="006E691D">
      <w:pPr>
        <w:pStyle w:val="ParaNoInd"/>
        <w:rPr>
          <w:lang w:eastAsia="zh-CN"/>
        </w:rPr>
      </w:pPr>
      <w:r w:rsidRPr="00D7599D">
        <w:rPr>
          <w:color w:val="FF0000"/>
          <w:lang w:eastAsia="zh-CN"/>
        </w:rPr>
        <w:t xml:space="preserve">In order to have a larger sample of Rfam, to explore RNAG’s properties, we used the benchmarking </w:t>
      </w:r>
      <w:r w:rsidRPr="00D7599D">
        <w:rPr>
          <w:color w:val="FF0000"/>
          <w:lang w:eastAsia="ar-SA"/>
        </w:rPr>
        <w:t xml:space="preserve">dataset </w:t>
      </w:r>
      <w:r w:rsidRPr="00D7599D">
        <w:rPr>
          <w:color w:val="FF0000"/>
          <w:lang w:eastAsia="zh-CN"/>
        </w:rPr>
        <w:t>o</w:t>
      </w:r>
      <w:r w:rsidRPr="00D7599D">
        <w:rPr>
          <w:color w:val="FF0000"/>
          <w:lang w:eastAsia="ar-SA"/>
        </w:rPr>
        <w:t xml:space="preserve">f </w:t>
      </w:r>
      <w:r w:rsidRPr="00D7599D">
        <w:rPr>
          <w:color w:val="FF0000"/>
          <w:lang w:eastAsia="zh-CN"/>
        </w:rPr>
        <w:t>Murlet</w:t>
      </w:r>
      <w:r w:rsidRPr="00E4607D">
        <w:rPr>
          <w:lang w:eastAsia="zh-CN"/>
        </w:rPr>
        <w:t xml:space="preserve"> (</w:t>
      </w:r>
      <w:r w:rsidRPr="00E4607D">
        <w:rPr>
          <w:lang w:eastAsia="ar-SA"/>
        </w:rPr>
        <w:t xml:space="preserve">Kiryu </w:t>
      </w:r>
      <w:r w:rsidRPr="00E4607D">
        <w:rPr>
          <w:i/>
          <w:lang w:eastAsia="ar-SA"/>
        </w:rPr>
        <w:t>et a</w:t>
      </w:r>
      <w:r w:rsidRPr="00E4607D">
        <w:rPr>
          <w:i/>
          <w:lang w:eastAsia="zh-CN"/>
        </w:rPr>
        <w:t xml:space="preserve">l. </w:t>
      </w:r>
      <w:r w:rsidRPr="00E4607D">
        <w:rPr>
          <w:lang w:eastAsia="zh-CN"/>
        </w:rPr>
        <w:t>2007)</w:t>
      </w:r>
      <w:r w:rsidRPr="00E4607D">
        <w:t xml:space="preserve">, which contains 85 reference alignments of 10 sequences taken from 17 RNA families in the Rfam database </w:t>
      </w:r>
      <w:r w:rsidRPr="00E4607D">
        <w:rPr>
          <w:lang w:eastAsia="zh-CN"/>
        </w:rPr>
        <w:t>(</w:t>
      </w:r>
      <w:r w:rsidRPr="00E4607D">
        <w:t xml:space="preserve">Griffiths-Jones </w:t>
      </w:r>
      <w:r w:rsidRPr="001F424F">
        <w:rPr>
          <w:i/>
        </w:rPr>
        <w:t>et al</w:t>
      </w:r>
      <w:r w:rsidRPr="001F424F">
        <w:rPr>
          <w:i/>
          <w:lang w:eastAsia="zh-CN"/>
        </w:rPr>
        <w:t>.</w:t>
      </w:r>
      <w:r w:rsidRPr="00E4607D">
        <w:rPr>
          <w:lang w:eastAsia="zh-CN"/>
        </w:rPr>
        <w:t>, 2005)</w:t>
      </w:r>
      <w:r w:rsidRPr="00E4607D">
        <w:t xml:space="preserve">. </w:t>
      </w:r>
      <w:r w:rsidRPr="00D7599D">
        <w:rPr>
          <w:color w:val="FF0000"/>
        </w:rPr>
        <w:t xml:space="preserve">This dataset spans a range of sequence lengths from 51 to 291 bases, and a range of sequence identity from 40% to 94%, including nine families with identities under 60%. Details of the dataset are presented by Kiryu </w:t>
      </w:r>
      <w:r w:rsidRPr="00D7599D">
        <w:rPr>
          <w:i/>
          <w:color w:val="FF0000"/>
        </w:rPr>
        <w:t xml:space="preserve">et </w:t>
      </w:r>
      <w:r w:rsidRPr="00D7599D">
        <w:rPr>
          <w:i/>
          <w:color w:val="FF0000"/>
          <w:lang w:eastAsia="zh-CN"/>
        </w:rPr>
        <w:t>a</w:t>
      </w:r>
      <w:r w:rsidRPr="00D7599D">
        <w:rPr>
          <w:i/>
          <w:color w:val="FF0000"/>
        </w:rPr>
        <w:t>l.</w:t>
      </w:r>
      <w:r w:rsidRPr="00D7599D">
        <w:rPr>
          <w:color w:val="FF0000"/>
        </w:rPr>
        <w:t xml:space="preserve"> (2007). </w:t>
      </w:r>
      <w:r w:rsidR="00D7599D" w:rsidRPr="00D7599D">
        <w:rPr>
          <w:color w:val="FF0000"/>
        </w:rPr>
        <w:t xml:space="preserve">Kiryu </w:t>
      </w:r>
      <w:r w:rsidR="00830F7C">
        <w:rPr>
          <w:i/>
          <w:color w:val="FF0000"/>
        </w:rPr>
        <w:t>et</w:t>
      </w:r>
      <w:r w:rsidR="00830F7C">
        <w:rPr>
          <w:rFonts w:hint="eastAsia"/>
          <w:i/>
          <w:color w:val="FF0000"/>
          <w:lang w:eastAsia="zh-CN"/>
        </w:rPr>
        <w:t xml:space="preserve"> </w:t>
      </w:r>
      <w:r w:rsidR="00D7599D" w:rsidRPr="00830F7C">
        <w:rPr>
          <w:i/>
          <w:color w:val="FF0000"/>
        </w:rPr>
        <w:t>al.</w:t>
      </w:r>
      <w:r w:rsidRPr="00D7599D">
        <w:rPr>
          <w:color w:val="FF0000"/>
        </w:rPr>
        <w:t>(2007) used this data set for comparison of algorithms that predict a co</w:t>
      </w:r>
      <w:r w:rsidRPr="00D7599D">
        <w:rPr>
          <w:color w:val="FF0000"/>
        </w:rPr>
        <w:t>n</w:t>
      </w:r>
      <w:r w:rsidRPr="00D7599D">
        <w:rPr>
          <w:color w:val="FF0000"/>
        </w:rPr>
        <w:t>sensus structure for an aligned set of sequences. Perhaps not su</w:t>
      </w:r>
      <w:r w:rsidRPr="00D7599D">
        <w:rPr>
          <w:color w:val="FF0000"/>
        </w:rPr>
        <w:t>r</w:t>
      </w:r>
      <w:r w:rsidRPr="00D7599D">
        <w:rPr>
          <w:color w:val="FF0000"/>
        </w:rPr>
        <w:t xml:space="preserve">prisingly, </w:t>
      </w:r>
      <w:r w:rsidRPr="00D7599D">
        <w:rPr>
          <w:color w:val="FF0000"/>
          <w:lang w:eastAsia="ar-SA"/>
        </w:rPr>
        <w:t xml:space="preserve">as shown in figure S3 </w:t>
      </w:r>
      <w:r w:rsidRPr="00D7599D">
        <w:rPr>
          <w:color w:val="FF0000"/>
        </w:rPr>
        <w:t>RNAG also performs better these procedures including CentroidAlifold</w:t>
      </w:r>
      <w:r w:rsidRPr="00D7599D">
        <w:rPr>
          <w:color w:val="FF0000"/>
          <w:lang w:eastAsia="zh-CN"/>
        </w:rPr>
        <w:t xml:space="preserve"> (</w:t>
      </w:r>
      <w:r w:rsidRPr="00D7599D">
        <w:rPr>
          <w:color w:val="FF0000"/>
        </w:rPr>
        <w:t xml:space="preserve">Hamada </w:t>
      </w:r>
      <w:r w:rsidRPr="00D7599D">
        <w:rPr>
          <w:i/>
          <w:color w:val="FF0000"/>
        </w:rPr>
        <w:t>et</w:t>
      </w:r>
      <w:r w:rsidRPr="00D7599D">
        <w:rPr>
          <w:i/>
          <w:color w:val="FF0000"/>
          <w:lang w:eastAsia="zh-CN"/>
        </w:rPr>
        <w:t xml:space="preserve"> </w:t>
      </w:r>
      <w:r w:rsidRPr="00D7599D">
        <w:rPr>
          <w:i/>
          <w:color w:val="FF0000"/>
        </w:rPr>
        <w:t>al</w:t>
      </w:r>
      <w:r w:rsidRPr="00D7599D">
        <w:rPr>
          <w:i/>
          <w:color w:val="FF0000"/>
          <w:lang w:eastAsia="zh-CN"/>
        </w:rPr>
        <w:t>.</w:t>
      </w:r>
      <w:r w:rsidRPr="00D7599D">
        <w:rPr>
          <w:color w:val="FF0000"/>
          <w:lang w:eastAsia="zh-CN"/>
        </w:rPr>
        <w:t xml:space="preserve">, 2010), </w:t>
      </w:r>
      <w:r w:rsidRPr="00D7599D">
        <w:rPr>
          <w:color w:val="FF0000"/>
        </w:rPr>
        <w:t xml:space="preserve">a </w:t>
      </w:r>
      <w:r w:rsidRPr="00D7599D">
        <w:rPr>
          <w:color w:val="FF0000"/>
          <w:lang w:eastAsia="zh-CN"/>
        </w:rPr>
        <w:t xml:space="preserve">state-of-the-art </w:t>
      </w:r>
      <w:r w:rsidRPr="00D7599D">
        <w:rPr>
          <w:color w:val="FF0000"/>
        </w:rPr>
        <w:t>algorithm</w:t>
      </w:r>
      <w:r w:rsidRPr="00D7599D">
        <w:rPr>
          <w:color w:val="FF0000"/>
          <w:lang w:eastAsia="zh-CN"/>
        </w:rPr>
        <w:t>. However, our focus here is on the vari</w:t>
      </w:r>
      <w:r w:rsidRPr="00D7599D">
        <w:rPr>
          <w:color w:val="FF0000"/>
          <w:lang w:eastAsia="zh-CN"/>
        </w:rPr>
        <w:t>a</w:t>
      </w:r>
      <w:r w:rsidRPr="00D7599D">
        <w:rPr>
          <w:color w:val="FF0000"/>
          <w:lang w:eastAsia="zh-CN"/>
        </w:rPr>
        <w:t>tion of performance with number of sequences in the alignment and over various families of RNAs.</w:t>
      </w:r>
    </w:p>
    <w:p w:rsidR="003D6010" w:rsidRPr="0037147C" w:rsidRDefault="00E4607D" w:rsidP="003D6010">
      <w:pPr>
        <w:pStyle w:val="ParawithChead"/>
        <w:numPr>
          <w:ilvl w:val="2"/>
          <w:numId w:val="26"/>
        </w:numPr>
      </w:pPr>
      <w:r>
        <w:rPr>
          <w:i/>
          <w:iCs/>
        </w:rPr>
        <w:t>Investigation on the number of unaligned sequences</w:t>
      </w:r>
      <w:r>
        <w:rPr>
          <w:i/>
          <w:iCs/>
          <w:lang w:eastAsia="zh-CN"/>
        </w:rPr>
        <w:t xml:space="preserve"> </w:t>
      </w:r>
    </w:p>
    <w:p w:rsidR="00E550EC" w:rsidRPr="0037147C" w:rsidRDefault="00070436" w:rsidP="00555AEC">
      <w:pPr>
        <w:pStyle w:val="ParawithChead"/>
        <w:rPr>
          <w:lang w:eastAsia="zh-CN"/>
        </w:rPr>
      </w:pPr>
      <w:r>
        <w:rPr>
          <w:noProof/>
        </w:rPr>
        <w:pict>
          <v:shape id="_x0000_s1059" type="#_x0000_t75" style="position:absolute;left:0;text-align:left;margin-left:3.85pt;margin-top:168.75pt;width:248.2pt;height:169.65pt;z-index:4">
            <v:imagedata r:id="rId21" o:title="Fig_4"/>
            <w10:wrap type="square"/>
          </v:shape>
        </w:pict>
      </w:r>
      <w:r w:rsidR="00E4607D" w:rsidRPr="00E4607D">
        <w:rPr>
          <w:rFonts w:eastAsia="SimSun"/>
        </w:rPr>
        <w:t xml:space="preserve">To assess the contribution from multiple sequences, we took </w:t>
      </w:r>
      <w:r w:rsidR="00E4607D" w:rsidRPr="00E4607D">
        <w:rPr>
          <w:rFonts w:eastAsia="SimSun"/>
          <w:i/>
        </w:rPr>
        <w:t>N</w:t>
      </w:r>
      <w:r w:rsidR="00E4607D" w:rsidRPr="00E4607D">
        <w:rPr>
          <w:rFonts w:eastAsia="SimSun"/>
        </w:rPr>
        <w:t xml:space="preserve"> (2</w:t>
      </w:r>
      <w:r w:rsidR="00E4607D" w:rsidRPr="00E4607D">
        <w:rPr>
          <w:rFonts w:eastAsia="SimSun" w:hint="eastAsia"/>
        </w:rPr>
        <w:t>≤</w:t>
      </w:r>
      <w:r w:rsidR="00E4607D" w:rsidRPr="00E4607D">
        <w:rPr>
          <w:rFonts w:eastAsia="SimSun"/>
          <w:i/>
        </w:rPr>
        <w:t>N</w:t>
      </w:r>
      <w:r w:rsidR="00E4607D" w:rsidRPr="00E4607D">
        <w:rPr>
          <w:rFonts w:eastAsia="SimSun" w:hint="eastAsia"/>
        </w:rPr>
        <w:t>≤</w:t>
      </w:r>
      <w:r w:rsidR="00E4607D" w:rsidRPr="00E4607D">
        <w:rPr>
          <w:rFonts w:eastAsia="SimSun"/>
        </w:rPr>
        <w:t xml:space="preserve">10) random sequences from each of the 85 sub-alignments in </w:t>
      </w:r>
      <w:r w:rsidR="00E4607D" w:rsidRPr="00E4607D">
        <w:rPr>
          <w:rFonts w:eastAsia="SimSun"/>
          <w:lang w:eastAsia="zh-CN"/>
        </w:rPr>
        <w:t xml:space="preserve">Kiryu </w:t>
      </w:r>
      <w:r w:rsidR="00E4607D">
        <w:rPr>
          <w:rFonts w:eastAsia="SimSun"/>
          <w:i/>
          <w:lang w:eastAsia="zh-CN"/>
        </w:rPr>
        <w:t>et al</w:t>
      </w:r>
      <w:r w:rsidR="00E4607D" w:rsidRPr="00E4607D">
        <w:rPr>
          <w:rFonts w:eastAsia="SimSun"/>
          <w:lang w:eastAsia="zh-CN"/>
        </w:rPr>
        <w:t>. (2007),</w:t>
      </w:r>
      <w:r w:rsidR="00E4607D" w:rsidRPr="00E4607D">
        <w:rPr>
          <w:rFonts w:eastAsia="SimSun"/>
        </w:rPr>
        <w:t xml:space="preserve"> r</w:t>
      </w:r>
      <w:r w:rsidR="00E4607D" w:rsidRPr="00E4607D">
        <w:rPr>
          <w:rFonts w:eastAsia="SimSun"/>
          <w:lang w:eastAsia="zh-CN"/>
        </w:rPr>
        <w:t>a</w:t>
      </w:r>
      <w:r w:rsidR="00E4607D" w:rsidRPr="00E4607D">
        <w:rPr>
          <w:rFonts w:eastAsia="SimSun"/>
        </w:rPr>
        <w:t>n RNAG on these subsets of sequences</w:t>
      </w:r>
      <w:r w:rsidR="00E4607D" w:rsidRPr="00E4607D">
        <w:rPr>
          <w:rFonts w:eastAsia="SimSun"/>
          <w:lang w:eastAsia="zh-CN"/>
        </w:rPr>
        <w:t xml:space="preserve"> and</w:t>
      </w:r>
      <w:r w:rsidR="00E4607D" w:rsidRPr="00E4607D">
        <w:rPr>
          <w:rFonts w:eastAsia="SimSun"/>
        </w:rPr>
        <w:t xml:space="preserve"> averaged over 10 independent runs except for N=10. As Figure </w:t>
      </w:r>
      <w:r w:rsidR="00E4607D" w:rsidRPr="00E4607D">
        <w:rPr>
          <w:rFonts w:eastAsia="SimSun"/>
          <w:lang w:eastAsia="zh-CN"/>
        </w:rPr>
        <w:t>3</w:t>
      </w:r>
      <w:r w:rsidR="00E4607D" w:rsidRPr="00E4607D">
        <w:rPr>
          <w:rFonts w:eastAsia="SimSun"/>
        </w:rPr>
        <w:t xml:space="preserve"> shows, additional sequence improves prediction of the reference structure but with decreasing increment as indicated by the small improvement from 8 to 10 sequences.</w:t>
      </w:r>
      <w:r w:rsidR="00E4607D" w:rsidRPr="00D7599D">
        <w:rPr>
          <w:rFonts w:eastAsia="SimSun"/>
          <w:color w:val="FF0000"/>
        </w:rPr>
        <w:t xml:space="preserve"> But as shown in figure S4 and table S1 this finding differs when between sequence sets under and over 60% identity with larger gains and an indication for pe</w:t>
      </w:r>
      <w:r w:rsidR="00E4607D" w:rsidRPr="00D7599D">
        <w:rPr>
          <w:rFonts w:eastAsia="SimSun"/>
          <w:color w:val="FF0000"/>
        </w:rPr>
        <w:t>r</w:t>
      </w:r>
      <w:r w:rsidR="00E4607D" w:rsidRPr="00D7599D">
        <w:rPr>
          <w:rFonts w:eastAsia="SimSun"/>
          <w:color w:val="FF0000"/>
        </w:rPr>
        <w:t xml:space="preserve">haps further room for improvement with more sequences for those with sequence identity under 60%. </w:t>
      </w:r>
      <w:r w:rsidR="00E4607D" w:rsidRPr="00E4607D">
        <w:rPr>
          <w:rFonts w:eastAsia="SimSun"/>
        </w:rPr>
        <w:t xml:space="preserve">Notice in Table 1 that the bias decreases with the number of sequences in the alignment but with decreasing gains, which is in agreement with improvements in the area under the PPV-SEN curves. </w:t>
      </w:r>
    </w:p>
    <w:p w:rsidR="00094128" w:rsidRPr="0037147C" w:rsidRDefault="00E4607D" w:rsidP="00353F07">
      <w:pPr>
        <w:pStyle w:val="ParawithChead"/>
      </w:pPr>
      <w:r w:rsidRPr="00E4607D">
        <w:rPr>
          <w:b/>
        </w:rPr>
        <w:t xml:space="preserve">Fig </w:t>
      </w:r>
      <w:r w:rsidRPr="00E4607D">
        <w:rPr>
          <w:b/>
          <w:lang w:eastAsia="zh-CN"/>
        </w:rPr>
        <w:t>3.</w:t>
      </w:r>
      <w:r w:rsidRPr="00E4607D">
        <w:t xml:space="preserve"> Improvement of PPV-SEN curves with number of sequences i</w:t>
      </w:r>
      <w:r w:rsidRPr="00E4607D">
        <w:rPr>
          <w:lang w:eastAsia="zh-CN"/>
        </w:rPr>
        <w:t>nvolved in the prediction</w:t>
      </w:r>
      <w:r w:rsidRPr="00E4607D">
        <w:t xml:space="preserve"> </w:t>
      </w:r>
    </w:p>
    <w:p w:rsidR="00094128" w:rsidRPr="0037147C" w:rsidRDefault="00E4607D" w:rsidP="006E691D">
      <w:pPr>
        <w:pStyle w:val="ParawithChead"/>
        <w:tabs>
          <w:tab w:val="left" w:pos="1429"/>
        </w:tabs>
        <w:ind w:left="14" w:hanging="1429"/>
        <w:jc w:val="left"/>
        <w:rPr>
          <w:i/>
          <w:iCs/>
          <w:szCs w:val="18"/>
          <w:lang w:eastAsia="zh-CN"/>
        </w:rPr>
      </w:pPr>
      <w:r>
        <w:rPr>
          <w:i/>
          <w:iCs/>
          <w:szCs w:val="18"/>
          <w:lang w:eastAsia="zh-CN"/>
        </w:rPr>
        <w:tab/>
      </w:r>
    </w:p>
    <w:p w:rsidR="006E691D" w:rsidRPr="0037147C" w:rsidRDefault="00E4607D" w:rsidP="006E691D">
      <w:pPr>
        <w:pStyle w:val="ParawithChead"/>
        <w:tabs>
          <w:tab w:val="left" w:pos="1429"/>
        </w:tabs>
        <w:ind w:left="14" w:hanging="1429"/>
        <w:jc w:val="left"/>
        <w:rPr>
          <w:i/>
          <w:iCs/>
          <w:szCs w:val="18"/>
        </w:rPr>
      </w:pPr>
      <w:r>
        <w:rPr>
          <w:i/>
          <w:iCs/>
          <w:szCs w:val="18"/>
          <w:lang w:eastAsia="zh-CN"/>
        </w:rPr>
        <w:tab/>
      </w:r>
      <w:r>
        <w:rPr>
          <w:i/>
          <w:iCs/>
          <w:szCs w:val="18"/>
        </w:rPr>
        <w:t>3.</w:t>
      </w:r>
      <w:r>
        <w:rPr>
          <w:i/>
          <w:iCs/>
          <w:szCs w:val="18"/>
          <w:lang w:eastAsia="zh-CN"/>
        </w:rPr>
        <w:t>2</w:t>
      </w:r>
      <w:r>
        <w:rPr>
          <w:i/>
          <w:iCs/>
          <w:szCs w:val="18"/>
        </w:rPr>
        <w:t>.</w:t>
      </w:r>
      <w:r>
        <w:rPr>
          <w:i/>
          <w:iCs/>
          <w:szCs w:val="18"/>
          <w:lang w:eastAsia="zh-CN"/>
        </w:rPr>
        <w:t>2</w:t>
      </w:r>
      <w:r>
        <w:rPr>
          <w:i/>
          <w:iCs/>
          <w:szCs w:val="18"/>
        </w:rPr>
        <w:t xml:space="preserve"> A Detailed Look into each Family</w:t>
      </w:r>
    </w:p>
    <w:p w:rsidR="004C4A04" w:rsidRPr="0037147C" w:rsidRDefault="004C4A04" w:rsidP="006E691D">
      <w:pPr>
        <w:pStyle w:val="ParawithChead"/>
        <w:tabs>
          <w:tab w:val="left" w:pos="1429"/>
        </w:tabs>
        <w:ind w:left="14" w:hanging="1429"/>
        <w:jc w:val="left"/>
        <w:rPr>
          <w:i/>
          <w:iCs/>
          <w:lang w:eastAsia="zh-CN"/>
        </w:rPr>
      </w:pPr>
    </w:p>
    <w:p w:rsidR="00CB4B2B" w:rsidRPr="0037147C" w:rsidRDefault="00E4607D" w:rsidP="006E691D">
      <w:pPr>
        <w:pStyle w:val="ParaNoInd"/>
        <w:rPr>
          <w:szCs w:val="18"/>
          <w:lang w:eastAsia="zh-CN"/>
        </w:rPr>
      </w:pPr>
      <w:r w:rsidRPr="00E4607D">
        <w:rPr>
          <w:szCs w:val="18"/>
          <w:lang w:eastAsia="ar-SA"/>
        </w:rPr>
        <w:lastRenderedPageBreak/>
        <w:t xml:space="preserve">The above results describe the overall performance of RNAG for this dataset, but don't reveal differences across the families. </w:t>
      </w:r>
      <w:r w:rsidRPr="00E4607D">
        <w:rPr>
          <w:szCs w:val="18"/>
        </w:rPr>
        <w:t xml:space="preserve">In </w:t>
      </w:r>
      <w:r w:rsidRPr="00E4607D">
        <w:rPr>
          <w:szCs w:val="18"/>
          <w:lang w:eastAsia="zh-CN"/>
        </w:rPr>
        <w:t>T</w:t>
      </w:r>
      <w:r w:rsidRPr="00E4607D">
        <w:rPr>
          <w:szCs w:val="18"/>
        </w:rPr>
        <w:t xml:space="preserve">able 2, we list the bias-variance statistics, area under PPV-SEN curve and cluster statistics for each family. </w:t>
      </w:r>
      <w:r w:rsidRPr="00E4607D">
        <w:rPr>
          <w:szCs w:val="18"/>
          <w:lang w:eastAsia="ar-SA"/>
        </w:rPr>
        <w:t>As this table indicates</w:t>
      </w:r>
      <w:r w:rsidRPr="00E4607D">
        <w:rPr>
          <w:szCs w:val="18"/>
          <w:lang w:eastAsia="zh-CN"/>
        </w:rPr>
        <w:t xml:space="preserve">, </w:t>
      </w:r>
      <w:r w:rsidRPr="00E4607D">
        <w:rPr>
          <w:szCs w:val="18"/>
          <w:lang w:eastAsia="ar-SA"/>
        </w:rPr>
        <w:t>there is considerable variability in the biases and areas under the</w:t>
      </w:r>
      <w:r w:rsidRPr="00E4607D">
        <w:rPr>
          <w:szCs w:val="18"/>
        </w:rPr>
        <w:t xml:space="preserve"> PPV-SEN</w:t>
      </w:r>
      <w:r w:rsidRPr="00E4607D">
        <w:rPr>
          <w:szCs w:val="18"/>
          <w:lang w:eastAsia="ar-SA"/>
        </w:rPr>
        <w:t xml:space="preserve"> curves between the families, which reflects the fact that the ability to predict the references structure varies widely between families. Figure </w:t>
      </w:r>
      <w:r w:rsidRPr="00E4607D">
        <w:rPr>
          <w:szCs w:val="18"/>
          <w:lang w:eastAsia="zh-CN"/>
        </w:rPr>
        <w:t>4</w:t>
      </w:r>
      <w:r w:rsidRPr="00E4607D">
        <w:rPr>
          <w:szCs w:val="18"/>
          <w:lang w:eastAsia="ar-SA"/>
        </w:rPr>
        <w:t xml:space="preserve"> highlights this variability and shows that there is strong correlation between bias and </w:t>
      </w:r>
      <w:r w:rsidRPr="00E4607D">
        <w:rPr>
          <w:szCs w:val="18"/>
        </w:rPr>
        <w:t>the area under the PPV-SEN</w:t>
      </w:r>
      <w:r w:rsidRPr="00E4607D">
        <w:rPr>
          <w:szCs w:val="18"/>
          <w:lang w:eastAsia="zh-CN"/>
        </w:rPr>
        <w:t xml:space="preserve"> c</w:t>
      </w:r>
      <w:r w:rsidRPr="00E4607D">
        <w:rPr>
          <w:szCs w:val="18"/>
        </w:rPr>
        <w:t>urve.</w:t>
      </w:r>
      <w:r w:rsidRPr="00E4607D">
        <w:rPr>
          <w:szCs w:val="18"/>
          <w:lang w:eastAsia="zh-CN"/>
        </w:rPr>
        <w:t xml:space="preserve"> </w:t>
      </w:r>
      <w:r w:rsidRPr="00E4607D">
        <w:rPr>
          <w:szCs w:val="18"/>
        </w:rPr>
        <w:t>Notice that the normalized 95% ensemble credibility limits are under 10% for eleven of the families, which indicates that in the majority of the families the probabilistically weighted ense</w:t>
      </w:r>
      <w:r w:rsidRPr="00E4607D">
        <w:rPr>
          <w:szCs w:val="18"/>
        </w:rPr>
        <w:t>m</w:t>
      </w:r>
      <w:r w:rsidRPr="00E4607D">
        <w:rPr>
          <w:szCs w:val="18"/>
        </w:rPr>
        <w:t>bles are quit tightly compact around the centroid of the full ense</w:t>
      </w:r>
      <w:r w:rsidRPr="00E4607D">
        <w:rPr>
          <w:szCs w:val="18"/>
        </w:rPr>
        <w:t>m</w:t>
      </w:r>
      <w:r w:rsidRPr="00E4607D">
        <w:rPr>
          <w:szCs w:val="18"/>
        </w:rPr>
        <w:t>ble. Normalization was obtained by d</w:t>
      </w:r>
      <w:r w:rsidRPr="00E4607D">
        <w:rPr>
          <w:szCs w:val="18"/>
          <w:lang w:eastAsia="zh-CN"/>
        </w:rPr>
        <w:t>i</w:t>
      </w:r>
      <w:r w:rsidRPr="00E4607D">
        <w:rPr>
          <w:szCs w:val="18"/>
        </w:rPr>
        <w:t>viding Hamming distances by the lengths of the sequences.</w:t>
      </w:r>
      <w:r w:rsidRPr="00E4607D">
        <w:rPr>
          <w:szCs w:val="18"/>
          <w:lang w:eastAsia="zh-CN"/>
        </w:rPr>
        <w:t xml:space="preserve"> </w:t>
      </w:r>
      <w:r w:rsidRPr="00E4607D">
        <w:rPr>
          <w:szCs w:val="18"/>
        </w:rPr>
        <w:t xml:space="preserve">In spite of this </w:t>
      </w:r>
      <w:r w:rsidRPr="00E4607D">
        <w:rPr>
          <w:szCs w:val="18"/>
          <w:lang w:eastAsia="zh-CN"/>
        </w:rPr>
        <w:t>eleven</w:t>
      </w:r>
      <w:r w:rsidRPr="00E4607D">
        <w:rPr>
          <w:szCs w:val="18"/>
        </w:rPr>
        <w:t xml:space="preserve"> families have a separation score of at least 1 as indicated by the last column in </w:t>
      </w:r>
      <w:r w:rsidRPr="00E4607D">
        <w:rPr>
          <w:szCs w:val="18"/>
          <w:lang w:eastAsia="zh-CN"/>
        </w:rPr>
        <w:t>T</w:t>
      </w:r>
      <w:r w:rsidRPr="00E4607D">
        <w:rPr>
          <w:szCs w:val="18"/>
        </w:rPr>
        <w:t>able 2. This indicates that the cluster cent</w:t>
      </w:r>
      <w:r w:rsidRPr="00E4607D">
        <w:rPr>
          <w:szCs w:val="18"/>
          <w:lang w:eastAsia="zh-CN"/>
        </w:rPr>
        <w:t>r</w:t>
      </w:r>
      <w:r w:rsidRPr="00E4607D">
        <w:rPr>
          <w:szCs w:val="18"/>
        </w:rPr>
        <w:t>oids are well sep</w:t>
      </w:r>
      <w:r w:rsidRPr="00E4607D">
        <w:rPr>
          <w:szCs w:val="18"/>
        </w:rPr>
        <w:t>a</w:t>
      </w:r>
      <w:r w:rsidRPr="00E4607D">
        <w:rPr>
          <w:szCs w:val="18"/>
        </w:rPr>
        <w:t>rated for these eleven families since the distanced between the centroids of the two clusters is at least as large as the sums of the 95% credibility limits of two clusters. Finally notice that the biases, which give the distances between the predicted structures and the references structure, are more than twice as large as the standard deviations of the distances of ensemble members around the pr</w:t>
      </w:r>
      <w:r w:rsidRPr="00E4607D">
        <w:rPr>
          <w:szCs w:val="18"/>
        </w:rPr>
        <w:t>e</w:t>
      </w:r>
      <w:r w:rsidRPr="00E4607D">
        <w:rPr>
          <w:szCs w:val="18"/>
        </w:rPr>
        <w:t>dicted structures.</w:t>
      </w:r>
    </w:p>
    <w:p w:rsidR="00CB4B2B" w:rsidRPr="0037147C" w:rsidRDefault="00E4607D" w:rsidP="00CB4B2B">
      <w:pPr>
        <w:pStyle w:val="FigureCaption"/>
      </w:pPr>
      <w:r w:rsidRPr="00E4607D">
        <w:rPr>
          <w:b/>
        </w:rPr>
        <w:t xml:space="preserve">Fig </w:t>
      </w:r>
      <w:r w:rsidRPr="00E4607D">
        <w:rPr>
          <w:b/>
          <w:lang w:eastAsia="zh-CN"/>
        </w:rPr>
        <w:t>4.</w:t>
      </w:r>
      <w:r w:rsidRPr="00E4607D">
        <w:t xml:space="preserve"> 2D plot o</w:t>
      </w:r>
      <w:r w:rsidRPr="00E4607D">
        <w:rPr>
          <w:lang w:eastAsia="zh-CN"/>
        </w:rPr>
        <w:t>f</w:t>
      </w:r>
      <w:r w:rsidRPr="00E4607D">
        <w:t xml:space="preserve"> </w:t>
      </w:r>
      <w:r w:rsidRPr="00E4607D">
        <w:rPr>
          <w:lang w:eastAsia="zh-CN"/>
        </w:rPr>
        <w:t>the 17</w:t>
      </w:r>
      <w:r w:rsidRPr="00E4607D">
        <w:t xml:space="preserve"> RNA families </w:t>
      </w:r>
      <w:r w:rsidRPr="00D7599D">
        <w:rPr>
          <w:color w:val="FF0000"/>
          <w:lang w:eastAsia="zh-CN"/>
        </w:rPr>
        <w:t>grouped by their types</w:t>
      </w:r>
      <w:r w:rsidRPr="00E4607D">
        <w:rPr>
          <w:lang w:eastAsia="zh-CN"/>
        </w:rPr>
        <w:t xml:space="preserve"> on the plane of</w:t>
      </w:r>
      <w:r w:rsidRPr="00E4607D">
        <w:t xml:space="preserve"> Bias per b</w:t>
      </w:r>
      <w:r w:rsidRPr="00E4607D">
        <w:rPr>
          <w:lang w:eastAsia="zh-CN"/>
        </w:rPr>
        <w:t xml:space="preserve">ase </w:t>
      </w:r>
      <w:r w:rsidRPr="00E4607D">
        <w:t>p</w:t>
      </w:r>
      <w:r w:rsidRPr="00E4607D">
        <w:rPr>
          <w:lang w:eastAsia="zh-CN"/>
        </w:rPr>
        <w:t>air (bp)</w:t>
      </w:r>
      <w:r w:rsidRPr="00E4607D">
        <w:t xml:space="preserve"> and Area under the PPV-SEN of Ensemble Ce</w:t>
      </w:r>
      <w:r w:rsidRPr="00E4607D">
        <w:t>n</w:t>
      </w:r>
      <w:r w:rsidRPr="00E4607D">
        <w:t>troid</w:t>
      </w:r>
    </w:p>
    <w:p w:rsidR="00D53569" w:rsidRPr="0037147C" w:rsidRDefault="00E4607D" w:rsidP="00116369">
      <w:pPr>
        <w:pStyle w:val="ParaNoInd"/>
        <w:numPr>
          <w:ilvl w:val="1"/>
          <w:numId w:val="26"/>
        </w:numPr>
        <w:rPr>
          <w:b/>
          <w:sz w:val="20"/>
        </w:rPr>
      </w:pPr>
      <w:r w:rsidRPr="00E4607D">
        <w:rPr>
          <w:b/>
          <w:sz w:val="20"/>
        </w:rPr>
        <w:t xml:space="preserve">Detecting </w:t>
      </w:r>
      <w:r w:rsidRPr="00E4607D">
        <w:rPr>
          <w:b/>
          <w:sz w:val="20"/>
          <w:lang w:eastAsia="zh-CN"/>
        </w:rPr>
        <w:t xml:space="preserve">the structure of a </w:t>
      </w:r>
      <w:r w:rsidRPr="00E4607D">
        <w:rPr>
          <w:b/>
          <w:sz w:val="20"/>
        </w:rPr>
        <w:t>Riboswitch:</w:t>
      </w:r>
    </w:p>
    <w:p w:rsidR="00116369" w:rsidRPr="0037147C" w:rsidRDefault="00116369" w:rsidP="00116369">
      <w:pPr>
        <w:pStyle w:val="ParaNoInd"/>
        <w:ind w:left="360"/>
        <w:rPr>
          <w:b/>
          <w:sz w:val="20"/>
          <w:lang w:eastAsia="zh-CN"/>
        </w:rPr>
      </w:pPr>
    </w:p>
    <w:p w:rsidR="00005B9E" w:rsidRPr="0037147C" w:rsidRDefault="00E4607D" w:rsidP="006E691D">
      <w:pPr>
        <w:pStyle w:val="ParaNoInd"/>
        <w:rPr>
          <w:lang w:eastAsia="zh-CN"/>
        </w:rPr>
      </w:pPr>
      <w:r w:rsidRPr="00E4607D">
        <w:rPr>
          <w:bCs/>
          <w:szCs w:val="18"/>
          <w:lang w:eastAsia="zh-CN"/>
        </w:rPr>
        <w:t>A r</w:t>
      </w:r>
      <w:r w:rsidRPr="00E4607D">
        <w:rPr>
          <w:rFonts w:eastAsia="Times New Roman"/>
          <w:bCs/>
          <w:szCs w:val="18"/>
        </w:rPr>
        <w:t>iboswitch</w:t>
      </w:r>
      <w:r w:rsidRPr="00E4607D">
        <w:rPr>
          <w:rFonts w:eastAsia="Times New Roman"/>
          <w:szCs w:val="18"/>
        </w:rPr>
        <w:t xml:space="preserve"> is part of an </w:t>
      </w:r>
      <w:hyperlink r:id="rId22" w:history="1">
        <w:r>
          <w:rPr>
            <w:rStyle w:val="Hyperlink"/>
            <w:color w:val="auto"/>
            <w:u w:val="none"/>
          </w:rPr>
          <w:t>mRNA</w:t>
        </w:r>
      </w:hyperlink>
      <w:r w:rsidRPr="00E4607D">
        <w:rPr>
          <w:rFonts w:eastAsia="Times New Roman"/>
          <w:szCs w:val="18"/>
        </w:rPr>
        <w:t xml:space="preserve"> molecule that binds a </w:t>
      </w:r>
      <w:hyperlink r:id="rId23" w:history="1">
        <w:r>
          <w:rPr>
            <w:rStyle w:val="Hyperlink"/>
            <w:color w:val="auto"/>
            <w:u w:val="none"/>
          </w:rPr>
          <w:t>small ta</w:t>
        </w:r>
        <w:r>
          <w:rPr>
            <w:rStyle w:val="Hyperlink"/>
            <w:color w:val="auto"/>
            <w:u w:val="none"/>
          </w:rPr>
          <w:t>r</w:t>
        </w:r>
        <w:r>
          <w:rPr>
            <w:rStyle w:val="Hyperlink"/>
            <w:color w:val="auto"/>
            <w:u w:val="none"/>
          </w:rPr>
          <w:t>get molecule</w:t>
        </w:r>
      </w:hyperlink>
      <w:r w:rsidRPr="00E4607D">
        <w:rPr>
          <w:rFonts w:eastAsia="Times New Roman"/>
          <w:szCs w:val="18"/>
        </w:rPr>
        <w:t xml:space="preserve">, and changes its conformation. It has been reported that the existence of bimodality in structure space is the indication of a riboswitch at least for the SAM family of riboswitches </w:t>
      </w:r>
      <w:r w:rsidRPr="00E4607D">
        <w:rPr>
          <w:szCs w:val="18"/>
          <w:lang w:eastAsia="zh-CN"/>
        </w:rPr>
        <w:t>(Gieg</w:t>
      </w:r>
      <w:r w:rsidRPr="00E4607D">
        <w:rPr>
          <w:szCs w:val="18"/>
          <w:lang w:eastAsia="zh-CN"/>
        </w:rPr>
        <w:t>e</w:t>
      </w:r>
      <w:r w:rsidRPr="00E4607D">
        <w:rPr>
          <w:szCs w:val="18"/>
          <w:lang w:eastAsia="zh-CN"/>
        </w:rPr>
        <w:t xml:space="preserve">rich </w:t>
      </w:r>
      <w:r w:rsidRPr="00E4607D">
        <w:rPr>
          <w:i/>
          <w:szCs w:val="18"/>
          <w:lang w:eastAsia="zh-CN"/>
        </w:rPr>
        <w:t>et al.</w:t>
      </w:r>
      <w:r w:rsidRPr="00E4607D">
        <w:rPr>
          <w:szCs w:val="18"/>
          <w:lang w:eastAsia="zh-CN"/>
        </w:rPr>
        <w:t xml:space="preserve">,1999; Freyhult </w:t>
      </w:r>
      <w:r w:rsidRPr="00E4607D">
        <w:rPr>
          <w:i/>
          <w:szCs w:val="18"/>
          <w:lang w:eastAsia="zh-CN"/>
        </w:rPr>
        <w:t>et al.</w:t>
      </w:r>
      <w:r w:rsidRPr="00E4607D">
        <w:rPr>
          <w:szCs w:val="18"/>
          <w:lang w:eastAsia="zh-CN"/>
        </w:rPr>
        <w:t>, 2007)</w:t>
      </w:r>
      <w:r w:rsidRPr="00E4607D">
        <w:t xml:space="preserve">. </w:t>
      </w:r>
    </w:p>
    <w:p w:rsidR="004C4A04" w:rsidRPr="0037147C" w:rsidRDefault="00E4607D" w:rsidP="004C4A04">
      <w:pPr>
        <w:pStyle w:val="FigureCaption"/>
        <w:rPr>
          <w:sz w:val="18"/>
          <w:szCs w:val="18"/>
        </w:rPr>
      </w:pPr>
      <w:r w:rsidRPr="00E4607D">
        <w:rPr>
          <w:sz w:val="18"/>
          <w:szCs w:val="18"/>
        </w:rPr>
        <w:t xml:space="preserve">Here, we examine the </w:t>
      </w:r>
      <w:r w:rsidRPr="00E4607D">
        <w:rPr>
          <w:sz w:val="18"/>
          <w:szCs w:val="18"/>
          <w:lang w:eastAsia="ar-SA"/>
        </w:rPr>
        <w:t>105nt SAM riboswitch with EMBL acce</w:t>
      </w:r>
      <w:r w:rsidRPr="00E4607D">
        <w:rPr>
          <w:sz w:val="18"/>
          <w:szCs w:val="18"/>
          <w:lang w:eastAsia="ar-SA"/>
        </w:rPr>
        <w:t>s</w:t>
      </w:r>
      <w:r w:rsidRPr="00E4607D">
        <w:rPr>
          <w:sz w:val="18"/>
          <w:szCs w:val="18"/>
          <w:lang w:eastAsia="ar-SA"/>
        </w:rPr>
        <w:t>sion number AE016750.1/132874-132778</w:t>
      </w:r>
      <w:r w:rsidRPr="00E4607D">
        <w:rPr>
          <w:sz w:val="18"/>
          <w:szCs w:val="18"/>
          <w:lang w:eastAsia="zh-CN"/>
        </w:rPr>
        <w:t xml:space="preserve">, used in Freyhult </w:t>
      </w:r>
      <w:r w:rsidRPr="00E4607D">
        <w:rPr>
          <w:i/>
          <w:sz w:val="18"/>
          <w:szCs w:val="18"/>
          <w:lang w:eastAsia="zh-CN"/>
        </w:rPr>
        <w:t>et al.</w:t>
      </w:r>
      <w:r w:rsidRPr="00E4607D">
        <w:rPr>
          <w:sz w:val="18"/>
          <w:szCs w:val="18"/>
          <w:lang w:eastAsia="zh-CN"/>
        </w:rPr>
        <w:t>, (2007)</w:t>
      </w:r>
      <w:r w:rsidRPr="00E4607D">
        <w:rPr>
          <w:sz w:val="18"/>
          <w:szCs w:val="18"/>
          <w:lang w:eastAsia="ar-SA"/>
        </w:rPr>
        <w:t>.</w:t>
      </w:r>
      <w:r w:rsidRPr="00E4607D">
        <w:rPr>
          <w:sz w:val="18"/>
          <w:szCs w:val="18"/>
          <w:lang w:eastAsia="zh-CN"/>
        </w:rPr>
        <w:t xml:space="preserve"> </w:t>
      </w:r>
      <w:r w:rsidRPr="00E4607D">
        <w:rPr>
          <w:sz w:val="18"/>
          <w:szCs w:val="18"/>
        </w:rPr>
        <w:t>The test dataset consists of 5 sub</w:t>
      </w:r>
      <w:r w:rsidRPr="00E4607D">
        <w:rPr>
          <w:sz w:val="18"/>
          <w:szCs w:val="18"/>
          <w:lang w:eastAsia="zh-CN"/>
        </w:rPr>
        <w:t>-</w:t>
      </w:r>
      <w:r w:rsidRPr="00E4607D">
        <w:rPr>
          <w:sz w:val="18"/>
          <w:szCs w:val="18"/>
        </w:rPr>
        <w:t>alignments of 10 s</w:t>
      </w:r>
      <w:r w:rsidRPr="00E4607D">
        <w:rPr>
          <w:sz w:val="18"/>
          <w:szCs w:val="18"/>
        </w:rPr>
        <w:t>e</w:t>
      </w:r>
      <w:r w:rsidRPr="00E4607D">
        <w:rPr>
          <w:sz w:val="18"/>
          <w:szCs w:val="18"/>
        </w:rPr>
        <w:t>quences from SAM family. In each sub</w:t>
      </w:r>
      <w:r w:rsidRPr="00E4607D">
        <w:rPr>
          <w:sz w:val="18"/>
          <w:szCs w:val="18"/>
          <w:lang w:eastAsia="zh-CN"/>
        </w:rPr>
        <w:t>-</w:t>
      </w:r>
      <w:r w:rsidRPr="00E4607D">
        <w:rPr>
          <w:sz w:val="18"/>
          <w:szCs w:val="18"/>
        </w:rPr>
        <w:t>alignment, the first s</w:t>
      </w:r>
      <w:r w:rsidRPr="00E4607D">
        <w:rPr>
          <w:sz w:val="18"/>
          <w:szCs w:val="18"/>
        </w:rPr>
        <w:t>e</w:t>
      </w:r>
      <w:r w:rsidRPr="00E4607D">
        <w:rPr>
          <w:sz w:val="18"/>
          <w:szCs w:val="18"/>
        </w:rPr>
        <w:t>quence is the target RNA mentioned above and the rest are m</w:t>
      </w:r>
      <w:r w:rsidRPr="00E4607D">
        <w:rPr>
          <w:sz w:val="18"/>
          <w:szCs w:val="18"/>
        </w:rPr>
        <w:t>a</w:t>
      </w:r>
      <w:r w:rsidRPr="00E4607D">
        <w:rPr>
          <w:sz w:val="18"/>
          <w:szCs w:val="18"/>
        </w:rPr>
        <w:t xml:space="preserve">nually chosen uniformly from the phylogenetic tree of SAM family. </w:t>
      </w:r>
      <w:r w:rsidRPr="00E4607D">
        <w:rPr>
          <w:sz w:val="18"/>
          <w:szCs w:val="18"/>
          <w:lang w:eastAsia="zh-CN"/>
        </w:rPr>
        <w:lastRenderedPageBreak/>
        <w:t>As s</w:t>
      </w:r>
      <w:r w:rsidRPr="00E4607D">
        <w:rPr>
          <w:sz w:val="18"/>
          <w:szCs w:val="18"/>
        </w:rPr>
        <w:t>hown in Table 3, the bias of the larger cluster centroid estim</w:t>
      </w:r>
      <w:r w:rsidRPr="00E4607D">
        <w:rPr>
          <w:sz w:val="18"/>
          <w:szCs w:val="18"/>
        </w:rPr>
        <w:t>a</w:t>
      </w:r>
      <w:r w:rsidRPr="00E4607D">
        <w:rPr>
          <w:sz w:val="18"/>
          <w:szCs w:val="18"/>
        </w:rPr>
        <w:t>tors from RNAG decreases with the</w:t>
      </w:r>
      <w:r w:rsidRPr="00E4607D">
        <w:rPr>
          <w:sz w:val="18"/>
          <w:szCs w:val="18"/>
          <w:lang w:eastAsia="zh-CN"/>
        </w:rPr>
        <w:t xml:space="preserve"> </w:t>
      </w:r>
      <w:r w:rsidRPr="00E4607D">
        <w:rPr>
          <w:sz w:val="18"/>
          <w:szCs w:val="18"/>
        </w:rPr>
        <w:t>increase of the number of sequences, and agrees with the X</w:t>
      </w:r>
      <w:r w:rsidRPr="00E4607D">
        <w:rPr>
          <w:sz w:val="18"/>
          <w:szCs w:val="18"/>
          <w:lang w:eastAsia="zh-CN"/>
        </w:rPr>
        <w:t>-</w:t>
      </w:r>
      <w:r w:rsidRPr="00E4607D">
        <w:rPr>
          <w:sz w:val="18"/>
          <w:szCs w:val="18"/>
        </w:rPr>
        <w:t>ray structure with SAM-off to within a normalized Hamming  distances of less that 7%  in all five sets.</w:t>
      </w:r>
    </w:p>
    <w:p w:rsidR="004C4A04" w:rsidRPr="0037147C" w:rsidRDefault="00E4607D" w:rsidP="004C4A04">
      <w:pPr>
        <w:spacing w:line="240" w:lineRule="auto"/>
        <w:rPr>
          <w:rFonts w:eastAsia="SimSun"/>
          <w:sz w:val="16"/>
          <w:szCs w:val="16"/>
          <w:lang w:eastAsia="zh-CN"/>
        </w:rPr>
      </w:pPr>
      <w:r w:rsidRPr="00E4607D">
        <w:rPr>
          <w:rFonts w:eastAsia="Arial"/>
          <w:b/>
          <w:sz w:val="16"/>
          <w:szCs w:val="16"/>
        </w:rPr>
        <w:t>Table 3.</w:t>
      </w:r>
      <w:r w:rsidRPr="00E4607D">
        <w:rPr>
          <w:rFonts w:eastAsia="Arial"/>
          <w:sz w:val="16"/>
          <w:szCs w:val="16"/>
        </w:rPr>
        <w:t xml:space="preserve"> Bias: Hamming distance from the centroids of the two largest cluster</w:t>
      </w:r>
      <w:r w:rsidRPr="00E4607D">
        <w:rPr>
          <w:rFonts w:eastAsia="SimSun"/>
          <w:sz w:val="16"/>
          <w:szCs w:val="16"/>
          <w:lang w:eastAsia="zh-CN"/>
        </w:rPr>
        <w:t>s</w:t>
      </w:r>
      <w:r w:rsidRPr="00E4607D">
        <w:rPr>
          <w:rFonts w:eastAsia="Arial"/>
          <w:sz w:val="16"/>
          <w:szCs w:val="16"/>
        </w:rPr>
        <w:t xml:space="preserve"> to the reference structure in Rfam. </w:t>
      </w:r>
      <w:r w:rsidRPr="00E4607D">
        <w:rPr>
          <w:rFonts w:eastAsia="SimSun"/>
          <w:sz w:val="16"/>
          <w:szCs w:val="16"/>
          <w:lang w:eastAsia="zh-CN"/>
        </w:rPr>
        <w:t>The value for the 2</w:t>
      </w:r>
      <w:r w:rsidRPr="00E4607D">
        <w:rPr>
          <w:rFonts w:eastAsia="SimSun"/>
          <w:sz w:val="16"/>
          <w:szCs w:val="16"/>
          <w:vertAlign w:val="superscript"/>
          <w:lang w:eastAsia="zh-CN"/>
        </w:rPr>
        <w:t>nd</w:t>
      </w:r>
      <w:r w:rsidRPr="00E4607D">
        <w:rPr>
          <w:rFonts w:eastAsia="SimSun"/>
          <w:sz w:val="16"/>
          <w:szCs w:val="16"/>
          <w:lang w:eastAsia="zh-CN"/>
        </w:rPr>
        <w:t xml:space="preserve"> cluster is in the bracket.</w:t>
      </w:r>
    </w:p>
    <w:tbl>
      <w:tblPr>
        <w:tblW w:w="5070" w:type="dxa"/>
        <w:tblBorders>
          <w:top w:val="single" w:sz="4" w:space="0" w:color="auto"/>
          <w:bottom w:val="single" w:sz="4" w:space="0" w:color="auto"/>
        </w:tblBorders>
        <w:tblLayout w:type="fixed"/>
        <w:tblLook w:val="04A0"/>
      </w:tblPr>
      <w:tblGrid>
        <w:gridCol w:w="1101"/>
        <w:gridCol w:w="992"/>
        <w:gridCol w:w="992"/>
        <w:gridCol w:w="992"/>
        <w:gridCol w:w="993"/>
      </w:tblGrid>
      <w:tr w:rsidR="004C4A04" w:rsidRPr="0037147C" w:rsidTr="0050483A">
        <w:tc>
          <w:tcPr>
            <w:tcW w:w="1101" w:type="dxa"/>
            <w:tcBorders>
              <w:top w:val="single" w:sz="4" w:space="0" w:color="auto"/>
              <w:bottom w:val="single" w:sz="4" w:space="0" w:color="auto"/>
            </w:tcBorders>
            <w:vAlign w:val="bottom"/>
          </w:tcPr>
          <w:p w:rsidR="004C4A04" w:rsidRPr="0037147C" w:rsidRDefault="00E4607D" w:rsidP="00731321">
            <w:pPr>
              <w:rPr>
                <w:rFonts w:ascii="Times New Roman" w:eastAsia="SimSun" w:hAnsi="Times New Roman"/>
                <w:sz w:val="16"/>
                <w:szCs w:val="16"/>
              </w:rPr>
            </w:pPr>
            <w:r w:rsidRPr="00E4607D">
              <w:rPr>
                <w:rFonts w:ascii="Times New Roman" w:hAnsi="Times New Roman"/>
                <w:sz w:val="16"/>
                <w:szCs w:val="16"/>
              </w:rPr>
              <w:t>Test#/#seqs</w:t>
            </w:r>
          </w:p>
        </w:tc>
        <w:tc>
          <w:tcPr>
            <w:tcW w:w="992" w:type="dxa"/>
            <w:tcBorders>
              <w:top w:val="single" w:sz="4" w:space="0" w:color="auto"/>
              <w:bottom w:val="single" w:sz="4" w:space="0" w:color="auto"/>
            </w:tcBorders>
            <w:vAlign w:val="bottom"/>
          </w:tcPr>
          <w:p w:rsidR="004C4A04" w:rsidRPr="0037147C" w:rsidRDefault="00E4607D" w:rsidP="00731321">
            <w:pPr>
              <w:ind w:right="280"/>
              <w:jc w:val="center"/>
              <w:rPr>
                <w:rFonts w:ascii="Times New Roman" w:eastAsia="SimSun" w:hAnsi="Times New Roman"/>
                <w:sz w:val="16"/>
                <w:szCs w:val="16"/>
              </w:rPr>
            </w:pPr>
            <w:r w:rsidRPr="00E4607D">
              <w:rPr>
                <w:rFonts w:ascii="Times New Roman" w:hAnsi="Times New Roman"/>
                <w:sz w:val="16"/>
                <w:szCs w:val="16"/>
              </w:rPr>
              <w:t>2</w:t>
            </w:r>
          </w:p>
        </w:tc>
        <w:tc>
          <w:tcPr>
            <w:tcW w:w="992" w:type="dxa"/>
            <w:tcBorders>
              <w:top w:val="single" w:sz="4" w:space="0" w:color="auto"/>
              <w:bottom w:val="single" w:sz="4" w:space="0" w:color="auto"/>
            </w:tcBorders>
            <w:vAlign w:val="bottom"/>
          </w:tcPr>
          <w:p w:rsidR="004C4A04" w:rsidRPr="0037147C" w:rsidRDefault="00E4607D" w:rsidP="00731321">
            <w:pPr>
              <w:ind w:right="280"/>
              <w:jc w:val="center"/>
              <w:rPr>
                <w:rFonts w:ascii="Times New Roman" w:eastAsia="SimSun" w:hAnsi="Times New Roman"/>
                <w:sz w:val="16"/>
                <w:szCs w:val="16"/>
              </w:rPr>
            </w:pPr>
            <w:r w:rsidRPr="00E4607D">
              <w:rPr>
                <w:rFonts w:ascii="Times New Roman" w:hAnsi="Times New Roman"/>
                <w:sz w:val="16"/>
                <w:szCs w:val="16"/>
              </w:rPr>
              <w:t>5</w:t>
            </w:r>
          </w:p>
        </w:tc>
        <w:tc>
          <w:tcPr>
            <w:tcW w:w="992" w:type="dxa"/>
            <w:tcBorders>
              <w:top w:val="single" w:sz="4" w:space="0" w:color="auto"/>
              <w:bottom w:val="single" w:sz="4" w:space="0" w:color="auto"/>
            </w:tcBorders>
            <w:vAlign w:val="bottom"/>
          </w:tcPr>
          <w:p w:rsidR="004C4A04" w:rsidRPr="0037147C" w:rsidRDefault="00E4607D" w:rsidP="00731321">
            <w:pPr>
              <w:ind w:right="280"/>
              <w:jc w:val="center"/>
              <w:rPr>
                <w:rFonts w:ascii="Times New Roman" w:eastAsia="SimSun" w:hAnsi="Times New Roman"/>
                <w:sz w:val="16"/>
                <w:szCs w:val="16"/>
              </w:rPr>
            </w:pPr>
            <w:r w:rsidRPr="00E4607D">
              <w:rPr>
                <w:rFonts w:ascii="Times New Roman" w:hAnsi="Times New Roman"/>
                <w:sz w:val="16"/>
                <w:szCs w:val="16"/>
              </w:rPr>
              <w:t>7</w:t>
            </w:r>
          </w:p>
        </w:tc>
        <w:tc>
          <w:tcPr>
            <w:tcW w:w="993" w:type="dxa"/>
            <w:tcBorders>
              <w:top w:val="single" w:sz="4" w:space="0" w:color="auto"/>
              <w:bottom w:val="single" w:sz="4" w:space="0" w:color="auto"/>
            </w:tcBorders>
            <w:vAlign w:val="bottom"/>
          </w:tcPr>
          <w:p w:rsidR="004C4A04" w:rsidRPr="0037147C" w:rsidRDefault="00E4607D" w:rsidP="00731321">
            <w:pPr>
              <w:ind w:right="280"/>
              <w:jc w:val="center"/>
              <w:rPr>
                <w:rFonts w:ascii="Times New Roman" w:eastAsia="SimSun" w:hAnsi="Times New Roman"/>
                <w:sz w:val="16"/>
                <w:szCs w:val="16"/>
              </w:rPr>
            </w:pPr>
            <w:r w:rsidRPr="00E4607D">
              <w:rPr>
                <w:rFonts w:ascii="Times New Roman" w:hAnsi="Times New Roman"/>
                <w:sz w:val="16"/>
                <w:szCs w:val="16"/>
              </w:rPr>
              <w:t>10</w:t>
            </w:r>
          </w:p>
        </w:tc>
      </w:tr>
      <w:tr w:rsidR="004C4A04" w:rsidRPr="0037147C" w:rsidTr="0050483A">
        <w:tc>
          <w:tcPr>
            <w:tcW w:w="1101" w:type="dxa"/>
            <w:tcBorders>
              <w:top w:val="single" w:sz="4" w:space="0" w:color="auto"/>
            </w:tcBorders>
            <w:vAlign w:val="bottom"/>
          </w:tcPr>
          <w:p w:rsidR="004C4A04" w:rsidRPr="0037147C" w:rsidRDefault="00E4607D" w:rsidP="00731321">
            <w:pPr>
              <w:rPr>
                <w:rFonts w:ascii="Times New Roman" w:eastAsia="SimSun" w:hAnsi="Times New Roman"/>
                <w:sz w:val="16"/>
                <w:szCs w:val="16"/>
              </w:rPr>
            </w:pPr>
            <w:r w:rsidRPr="00E4607D">
              <w:rPr>
                <w:rFonts w:ascii="Times New Roman" w:hAnsi="Times New Roman"/>
                <w:sz w:val="16"/>
                <w:szCs w:val="16"/>
              </w:rPr>
              <w:t>1</w:t>
            </w:r>
          </w:p>
        </w:tc>
        <w:tc>
          <w:tcPr>
            <w:tcW w:w="992" w:type="dxa"/>
            <w:tcBorders>
              <w:top w:val="single" w:sz="4" w:space="0" w:color="auto"/>
            </w:tcBorders>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w:t>
            </w:r>
            <w:r w:rsidRPr="00E4607D">
              <w:rPr>
                <w:rFonts w:ascii="Times New Roman" w:eastAsia="SimSun" w:hAnsi="Times New Roman"/>
                <w:sz w:val="16"/>
                <w:szCs w:val="16"/>
              </w:rPr>
              <w:t>18</w:t>
            </w:r>
            <w:r w:rsidRPr="00E4607D">
              <w:rPr>
                <w:rFonts w:ascii="Times New Roman" w:hAnsi="Times New Roman"/>
                <w:sz w:val="16"/>
                <w:szCs w:val="16"/>
              </w:rPr>
              <w:t>(</w:t>
            </w:r>
            <w:r w:rsidRPr="00E4607D">
              <w:rPr>
                <w:rFonts w:ascii="Times New Roman" w:eastAsia="SimSun" w:hAnsi="Times New Roman"/>
                <w:sz w:val="16"/>
                <w:szCs w:val="16"/>
                <w:lang w:eastAsia="zh-CN"/>
              </w:rPr>
              <w:t>0.</w:t>
            </w:r>
            <w:r w:rsidRPr="00E4607D">
              <w:rPr>
                <w:rFonts w:ascii="Times New Roman" w:eastAsia="SimSun" w:hAnsi="Times New Roman"/>
                <w:sz w:val="16"/>
                <w:szCs w:val="16"/>
              </w:rPr>
              <w:t>11</w:t>
            </w:r>
            <w:r w:rsidRPr="00E4607D">
              <w:rPr>
                <w:rFonts w:ascii="Times New Roman" w:hAnsi="Times New Roman"/>
                <w:sz w:val="16"/>
                <w:szCs w:val="16"/>
              </w:rPr>
              <w:t>)</w:t>
            </w:r>
          </w:p>
        </w:tc>
        <w:tc>
          <w:tcPr>
            <w:tcW w:w="992" w:type="dxa"/>
            <w:tcBorders>
              <w:top w:val="single" w:sz="4" w:space="0" w:color="auto"/>
            </w:tcBorders>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4(</w:t>
            </w:r>
            <w:r w:rsidRPr="00E4607D">
              <w:rPr>
                <w:rFonts w:ascii="Times New Roman" w:eastAsia="SimSun" w:hAnsi="Times New Roman"/>
                <w:sz w:val="16"/>
                <w:szCs w:val="16"/>
                <w:lang w:eastAsia="zh-CN"/>
              </w:rPr>
              <w:t>0.0</w:t>
            </w:r>
            <w:r w:rsidRPr="00E4607D">
              <w:rPr>
                <w:rFonts w:ascii="Times New Roman" w:hAnsi="Times New Roman"/>
                <w:sz w:val="16"/>
                <w:szCs w:val="16"/>
              </w:rPr>
              <w:t>6)</w:t>
            </w:r>
          </w:p>
        </w:tc>
        <w:tc>
          <w:tcPr>
            <w:tcW w:w="992" w:type="dxa"/>
            <w:tcBorders>
              <w:top w:val="single" w:sz="4" w:space="0" w:color="auto"/>
            </w:tcBorders>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6(</w:t>
            </w:r>
            <w:r w:rsidRPr="00E4607D">
              <w:rPr>
                <w:rFonts w:ascii="Times New Roman" w:eastAsia="SimSun" w:hAnsi="Times New Roman"/>
                <w:sz w:val="16"/>
                <w:szCs w:val="16"/>
                <w:lang w:eastAsia="zh-CN"/>
              </w:rPr>
              <w:t>0.0</w:t>
            </w:r>
            <w:r w:rsidRPr="00E4607D">
              <w:rPr>
                <w:rFonts w:ascii="Times New Roman" w:hAnsi="Times New Roman"/>
                <w:sz w:val="16"/>
                <w:szCs w:val="16"/>
              </w:rPr>
              <w:t>8)</w:t>
            </w:r>
          </w:p>
        </w:tc>
        <w:tc>
          <w:tcPr>
            <w:tcW w:w="993" w:type="dxa"/>
            <w:tcBorders>
              <w:top w:val="single" w:sz="4" w:space="0" w:color="auto"/>
            </w:tcBorders>
            <w:vAlign w:val="bottom"/>
          </w:tcPr>
          <w:p w:rsidR="004C4A04" w:rsidRPr="0037147C" w:rsidRDefault="00E4607D" w:rsidP="00731321">
            <w:pPr>
              <w:ind w:rightChars="24" w:right="48"/>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5(</w:t>
            </w:r>
            <w:r w:rsidRPr="00E4607D">
              <w:rPr>
                <w:rFonts w:ascii="Times New Roman" w:eastAsia="SimSun" w:hAnsi="Times New Roman"/>
                <w:sz w:val="16"/>
                <w:szCs w:val="16"/>
                <w:lang w:eastAsia="zh-CN"/>
              </w:rPr>
              <w:t>0.</w:t>
            </w:r>
            <w:r w:rsidRPr="00E4607D">
              <w:rPr>
                <w:rFonts w:ascii="Times New Roman" w:hAnsi="Times New Roman"/>
                <w:sz w:val="16"/>
                <w:szCs w:val="16"/>
              </w:rPr>
              <w:t>14)</w:t>
            </w:r>
          </w:p>
        </w:tc>
      </w:tr>
      <w:tr w:rsidR="004C4A04" w:rsidRPr="0037147C" w:rsidTr="0050483A">
        <w:tc>
          <w:tcPr>
            <w:tcW w:w="1101" w:type="dxa"/>
            <w:vAlign w:val="bottom"/>
          </w:tcPr>
          <w:p w:rsidR="004C4A04" w:rsidRPr="0037147C" w:rsidRDefault="00E4607D" w:rsidP="00731321">
            <w:pPr>
              <w:rPr>
                <w:rFonts w:ascii="Times New Roman" w:eastAsia="SimSun" w:hAnsi="Times New Roman"/>
                <w:sz w:val="16"/>
                <w:szCs w:val="16"/>
              </w:rPr>
            </w:pPr>
            <w:r w:rsidRPr="00E4607D">
              <w:rPr>
                <w:rFonts w:ascii="Times New Roman" w:hAnsi="Times New Roman"/>
                <w:sz w:val="16"/>
                <w:szCs w:val="16"/>
              </w:rPr>
              <w:t>2</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w:t>
            </w:r>
            <w:r w:rsidRPr="00E4607D">
              <w:rPr>
                <w:rFonts w:ascii="Times New Roman" w:eastAsia="SimSun" w:hAnsi="Times New Roman"/>
                <w:sz w:val="16"/>
                <w:szCs w:val="16"/>
              </w:rPr>
              <w:t>17</w:t>
            </w:r>
            <w:r w:rsidRPr="00E4607D">
              <w:rPr>
                <w:rFonts w:ascii="Times New Roman" w:hAnsi="Times New Roman"/>
                <w:sz w:val="16"/>
                <w:szCs w:val="16"/>
              </w:rPr>
              <w:t>(</w:t>
            </w:r>
            <w:r w:rsidRPr="00E4607D">
              <w:rPr>
                <w:rFonts w:ascii="Times New Roman" w:eastAsia="SimSun" w:hAnsi="Times New Roman"/>
                <w:sz w:val="16"/>
                <w:szCs w:val="16"/>
                <w:lang w:eastAsia="zh-CN"/>
              </w:rPr>
              <w:t>0.</w:t>
            </w:r>
            <w:r w:rsidRPr="00E4607D">
              <w:rPr>
                <w:rFonts w:ascii="Times New Roman" w:eastAsia="SimSun" w:hAnsi="Times New Roman"/>
                <w:sz w:val="16"/>
                <w:szCs w:val="16"/>
              </w:rPr>
              <w:t>24</w:t>
            </w:r>
            <w:r w:rsidRPr="00E4607D">
              <w:rPr>
                <w:rFonts w:ascii="Times New Roman" w:hAnsi="Times New Roman"/>
                <w:sz w:val="16"/>
                <w:szCs w:val="16"/>
              </w:rPr>
              <w:t>)</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4(</w:t>
            </w:r>
            <w:r w:rsidRPr="00E4607D">
              <w:rPr>
                <w:rFonts w:ascii="Times New Roman" w:eastAsia="SimSun" w:hAnsi="Times New Roman"/>
                <w:sz w:val="16"/>
                <w:szCs w:val="16"/>
                <w:lang w:eastAsia="zh-CN"/>
              </w:rPr>
              <w:t>0.0</w:t>
            </w:r>
            <w:r w:rsidRPr="00E4607D">
              <w:rPr>
                <w:rFonts w:ascii="Times New Roman" w:hAnsi="Times New Roman"/>
                <w:sz w:val="16"/>
                <w:szCs w:val="16"/>
              </w:rPr>
              <w:t>7)</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6(</w:t>
            </w:r>
            <w:r w:rsidRPr="00E4607D">
              <w:rPr>
                <w:rFonts w:ascii="Times New Roman" w:eastAsia="SimSun" w:hAnsi="Times New Roman"/>
                <w:sz w:val="16"/>
                <w:szCs w:val="16"/>
                <w:lang w:eastAsia="zh-CN"/>
              </w:rPr>
              <w:t>0.0</w:t>
            </w:r>
            <w:r w:rsidRPr="00E4607D">
              <w:rPr>
                <w:rFonts w:ascii="Times New Roman" w:hAnsi="Times New Roman"/>
                <w:sz w:val="16"/>
                <w:szCs w:val="16"/>
              </w:rPr>
              <w:t>8)</w:t>
            </w:r>
          </w:p>
        </w:tc>
        <w:tc>
          <w:tcPr>
            <w:tcW w:w="993"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7(</w:t>
            </w:r>
            <w:r w:rsidRPr="00E4607D">
              <w:rPr>
                <w:rFonts w:ascii="Times New Roman" w:eastAsia="SimSun" w:hAnsi="Times New Roman"/>
                <w:sz w:val="16"/>
                <w:szCs w:val="16"/>
                <w:lang w:eastAsia="zh-CN"/>
              </w:rPr>
              <w:t>0.</w:t>
            </w:r>
            <w:r w:rsidRPr="00E4607D">
              <w:rPr>
                <w:rFonts w:ascii="Times New Roman" w:eastAsia="SimSun" w:hAnsi="Times New Roman"/>
                <w:sz w:val="16"/>
                <w:szCs w:val="16"/>
              </w:rPr>
              <w:t>1</w:t>
            </w:r>
            <w:r w:rsidRPr="00E4607D">
              <w:rPr>
                <w:rFonts w:ascii="Times New Roman" w:hAnsi="Times New Roman"/>
                <w:sz w:val="16"/>
                <w:szCs w:val="16"/>
              </w:rPr>
              <w:t>8)</w:t>
            </w:r>
          </w:p>
        </w:tc>
      </w:tr>
      <w:tr w:rsidR="004C4A04" w:rsidRPr="0037147C" w:rsidTr="0050483A">
        <w:tc>
          <w:tcPr>
            <w:tcW w:w="1101" w:type="dxa"/>
            <w:vAlign w:val="bottom"/>
          </w:tcPr>
          <w:p w:rsidR="004C4A04" w:rsidRPr="0037147C" w:rsidRDefault="00E4607D" w:rsidP="00731321">
            <w:pPr>
              <w:rPr>
                <w:rFonts w:ascii="Times New Roman" w:eastAsia="SimSun" w:hAnsi="Times New Roman"/>
                <w:sz w:val="16"/>
                <w:szCs w:val="16"/>
              </w:rPr>
            </w:pPr>
            <w:r w:rsidRPr="00E4607D">
              <w:rPr>
                <w:rFonts w:ascii="Times New Roman" w:hAnsi="Times New Roman"/>
                <w:sz w:val="16"/>
                <w:szCs w:val="16"/>
              </w:rPr>
              <w:t>3</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8(</w:t>
            </w:r>
            <w:r w:rsidRPr="00E4607D">
              <w:rPr>
                <w:rFonts w:ascii="Times New Roman" w:eastAsia="SimSun" w:hAnsi="Times New Roman"/>
                <w:sz w:val="16"/>
                <w:szCs w:val="16"/>
                <w:lang w:eastAsia="zh-CN"/>
              </w:rPr>
              <w:t>0.</w:t>
            </w:r>
            <w:r w:rsidRPr="00E4607D">
              <w:rPr>
                <w:rFonts w:ascii="Times New Roman" w:eastAsia="SimSun" w:hAnsi="Times New Roman"/>
                <w:sz w:val="16"/>
                <w:szCs w:val="16"/>
              </w:rPr>
              <w:t>27</w:t>
            </w:r>
            <w:r w:rsidRPr="00E4607D">
              <w:rPr>
                <w:rFonts w:ascii="Times New Roman" w:hAnsi="Times New Roman"/>
                <w:sz w:val="16"/>
                <w:szCs w:val="16"/>
              </w:rPr>
              <w:t>)</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5(</w:t>
            </w:r>
            <w:r w:rsidRPr="00E4607D">
              <w:rPr>
                <w:rFonts w:ascii="Times New Roman" w:eastAsia="SimSun" w:hAnsi="Times New Roman"/>
                <w:sz w:val="16"/>
                <w:szCs w:val="16"/>
                <w:lang w:eastAsia="zh-CN"/>
              </w:rPr>
              <w:t>0.0</w:t>
            </w:r>
            <w:r w:rsidRPr="00E4607D">
              <w:rPr>
                <w:rFonts w:ascii="Times New Roman" w:hAnsi="Times New Roman"/>
                <w:sz w:val="16"/>
                <w:szCs w:val="16"/>
              </w:rPr>
              <w:t>3)</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4(</w:t>
            </w:r>
            <w:r w:rsidRPr="00E4607D">
              <w:rPr>
                <w:rFonts w:ascii="Times New Roman" w:eastAsia="SimSun" w:hAnsi="Times New Roman"/>
                <w:sz w:val="16"/>
                <w:szCs w:val="16"/>
                <w:lang w:eastAsia="zh-CN"/>
              </w:rPr>
              <w:t>0.0</w:t>
            </w:r>
            <w:r w:rsidRPr="00E4607D">
              <w:rPr>
                <w:rFonts w:ascii="Times New Roman" w:hAnsi="Times New Roman"/>
                <w:sz w:val="16"/>
                <w:szCs w:val="16"/>
              </w:rPr>
              <w:t>1)</w:t>
            </w:r>
          </w:p>
        </w:tc>
        <w:tc>
          <w:tcPr>
            <w:tcW w:w="993"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1(</w:t>
            </w:r>
            <w:r w:rsidRPr="00E4607D">
              <w:rPr>
                <w:rFonts w:ascii="Times New Roman" w:eastAsia="SimSun" w:hAnsi="Times New Roman"/>
                <w:sz w:val="16"/>
                <w:szCs w:val="16"/>
                <w:lang w:eastAsia="zh-CN"/>
              </w:rPr>
              <w:t>0.0</w:t>
            </w:r>
            <w:r w:rsidRPr="00E4607D">
              <w:rPr>
                <w:rFonts w:ascii="Times New Roman" w:hAnsi="Times New Roman"/>
                <w:sz w:val="16"/>
                <w:szCs w:val="16"/>
              </w:rPr>
              <w:t>3)</w:t>
            </w:r>
          </w:p>
        </w:tc>
      </w:tr>
      <w:tr w:rsidR="004C4A04" w:rsidRPr="0037147C" w:rsidTr="0050483A">
        <w:tc>
          <w:tcPr>
            <w:tcW w:w="1101" w:type="dxa"/>
            <w:vAlign w:val="bottom"/>
          </w:tcPr>
          <w:p w:rsidR="004C4A04" w:rsidRPr="0037147C" w:rsidRDefault="00E4607D" w:rsidP="00731321">
            <w:pPr>
              <w:rPr>
                <w:rFonts w:ascii="Times New Roman" w:eastAsia="SimSun" w:hAnsi="Times New Roman"/>
                <w:sz w:val="16"/>
                <w:szCs w:val="16"/>
              </w:rPr>
            </w:pPr>
            <w:r w:rsidRPr="00E4607D">
              <w:rPr>
                <w:rFonts w:ascii="Times New Roman" w:hAnsi="Times New Roman"/>
                <w:sz w:val="16"/>
                <w:szCs w:val="16"/>
              </w:rPr>
              <w:t>4</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w:t>
            </w:r>
            <w:r w:rsidRPr="00E4607D">
              <w:rPr>
                <w:rFonts w:ascii="Times New Roman" w:eastAsia="SimSun" w:hAnsi="Times New Roman"/>
                <w:sz w:val="16"/>
                <w:szCs w:val="16"/>
              </w:rPr>
              <w:t>11</w:t>
            </w:r>
            <w:r w:rsidRPr="00E4607D">
              <w:rPr>
                <w:rFonts w:ascii="Times New Roman" w:hAnsi="Times New Roman"/>
                <w:sz w:val="16"/>
                <w:szCs w:val="16"/>
              </w:rPr>
              <w:t>(</w:t>
            </w:r>
            <w:r w:rsidRPr="00E4607D">
              <w:rPr>
                <w:rFonts w:ascii="Times New Roman" w:eastAsia="SimSun" w:hAnsi="Times New Roman"/>
                <w:sz w:val="16"/>
                <w:szCs w:val="16"/>
                <w:lang w:eastAsia="zh-CN"/>
              </w:rPr>
              <w:t>0.0</w:t>
            </w:r>
            <w:r w:rsidRPr="00E4607D">
              <w:rPr>
                <w:rFonts w:ascii="Times New Roman" w:hAnsi="Times New Roman"/>
                <w:sz w:val="16"/>
                <w:szCs w:val="16"/>
              </w:rPr>
              <w:t>8)</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6(</w:t>
            </w:r>
            <w:r w:rsidRPr="00E4607D">
              <w:rPr>
                <w:rFonts w:ascii="Times New Roman" w:eastAsia="SimSun" w:hAnsi="Times New Roman"/>
                <w:sz w:val="16"/>
                <w:szCs w:val="16"/>
                <w:lang w:eastAsia="zh-CN"/>
              </w:rPr>
              <w:t>0.</w:t>
            </w:r>
            <w:r w:rsidRPr="00E4607D">
              <w:rPr>
                <w:rFonts w:ascii="Times New Roman" w:eastAsia="SimSun" w:hAnsi="Times New Roman"/>
                <w:sz w:val="16"/>
                <w:szCs w:val="16"/>
              </w:rPr>
              <w:t>16</w:t>
            </w:r>
            <w:r w:rsidRPr="00E4607D">
              <w:rPr>
                <w:rFonts w:ascii="Times New Roman" w:hAnsi="Times New Roman"/>
                <w:sz w:val="16"/>
                <w:szCs w:val="16"/>
              </w:rPr>
              <w:t>)</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5(</w:t>
            </w:r>
            <w:r w:rsidRPr="00E4607D">
              <w:rPr>
                <w:rFonts w:ascii="Times New Roman" w:eastAsia="SimSun" w:hAnsi="Times New Roman"/>
                <w:sz w:val="16"/>
                <w:szCs w:val="16"/>
                <w:lang w:eastAsia="zh-CN"/>
              </w:rPr>
              <w:t>0.0</w:t>
            </w:r>
            <w:r w:rsidRPr="00E4607D">
              <w:rPr>
                <w:rFonts w:ascii="Times New Roman" w:hAnsi="Times New Roman"/>
                <w:sz w:val="16"/>
                <w:szCs w:val="16"/>
              </w:rPr>
              <w:t>2)</w:t>
            </w:r>
          </w:p>
        </w:tc>
        <w:tc>
          <w:tcPr>
            <w:tcW w:w="993"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7(</w:t>
            </w:r>
            <w:r w:rsidRPr="00E4607D">
              <w:rPr>
                <w:rFonts w:ascii="Times New Roman" w:eastAsia="SimSun" w:hAnsi="Times New Roman"/>
                <w:sz w:val="16"/>
                <w:szCs w:val="16"/>
                <w:lang w:eastAsia="zh-CN"/>
              </w:rPr>
              <w:t>0.0</w:t>
            </w:r>
            <w:r w:rsidRPr="00E4607D">
              <w:rPr>
                <w:rFonts w:ascii="Times New Roman" w:hAnsi="Times New Roman"/>
                <w:sz w:val="16"/>
                <w:szCs w:val="16"/>
              </w:rPr>
              <w:t>5)</w:t>
            </w:r>
          </w:p>
        </w:tc>
      </w:tr>
      <w:tr w:rsidR="004C4A04" w:rsidRPr="0037147C" w:rsidTr="0050483A">
        <w:tc>
          <w:tcPr>
            <w:tcW w:w="1101" w:type="dxa"/>
            <w:vAlign w:val="bottom"/>
          </w:tcPr>
          <w:p w:rsidR="004C4A04" w:rsidRPr="0037147C" w:rsidRDefault="00E4607D" w:rsidP="00731321">
            <w:pPr>
              <w:rPr>
                <w:rFonts w:ascii="Times New Roman" w:eastAsia="SimSun" w:hAnsi="Times New Roman"/>
                <w:sz w:val="16"/>
                <w:szCs w:val="16"/>
              </w:rPr>
            </w:pPr>
            <w:r w:rsidRPr="00E4607D">
              <w:rPr>
                <w:rFonts w:ascii="Times New Roman" w:hAnsi="Times New Roman"/>
                <w:sz w:val="16"/>
                <w:szCs w:val="16"/>
              </w:rPr>
              <w:t>5</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w:t>
            </w:r>
            <w:r w:rsidRPr="00E4607D">
              <w:rPr>
                <w:rFonts w:ascii="Times New Roman" w:eastAsia="SimSun" w:hAnsi="Times New Roman"/>
                <w:sz w:val="16"/>
                <w:szCs w:val="16"/>
              </w:rPr>
              <w:t>15</w:t>
            </w:r>
            <w:r w:rsidRPr="00E4607D">
              <w:rPr>
                <w:rFonts w:ascii="Times New Roman" w:hAnsi="Times New Roman"/>
                <w:sz w:val="16"/>
                <w:szCs w:val="16"/>
              </w:rPr>
              <w:t>(</w:t>
            </w:r>
            <w:r w:rsidRPr="00E4607D">
              <w:rPr>
                <w:rFonts w:ascii="Times New Roman" w:eastAsia="SimSun" w:hAnsi="Times New Roman"/>
                <w:sz w:val="16"/>
                <w:szCs w:val="16"/>
                <w:lang w:eastAsia="zh-CN"/>
              </w:rPr>
              <w:t>0.0</w:t>
            </w:r>
            <w:r w:rsidRPr="00E4607D">
              <w:rPr>
                <w:rFonts w:ascii="Times New Roman" w:hAnsi="Times New Roman"/>
                <w:sz w:val="16"/>
                <w:szCs w:val="16"/>
              </w:rPr>
              <w:t>6)</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3(</w:t>
            </w:r>
            <w:r w:rsidRPr="00E4607D">
              <w:rPr>
                <w:rFonts w:ascii="Times New Roman" w:eastAsia="SimSun" w:hAnsi="Times New Roman"/>
                <w:sz w:val="16"/>
                <w:szCs w:val="16"/>
                <w:lang w:eastAsia="zh-CN"/>
              </w:rPr>
              <w:t>0.</w:t>
            </w:r>
            <w:r w:rsidRPr="00E4607D">
              <w:rPr>
                <w:rFonts w:ascii="Times New Roman" w:eastAsia="SimSun" w:hAnsi="Times New Roman"/>
                <w:sz w:val="16"/>
                <w:szCs w:val="16"/>
              </w:rPr>
              <w:t>14</w:t>
            </w:r>
            <w:r w:rsidRPr="00E4607D">
              <w:rPr>
                <w:rFonts w:ascii="Times New Roman" w:hAnsi="Times New Roman"/>
                <w:sz w:val="16"/>
                <w:szCs w:val="16"/>
              </w:rPr>
              <w:t>)</w:t>
            </w:r>
          </w:p>
        </w:tc>
        <w:tc>
          <w:tcPr>
            <w:tcW w:w="992"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4(</w:t>
            </w:r>
            <w:r w:rsidRPr="00E4607D">
              <w:rPr>
                <w:rFonts w:ascii="Times New Roman" w:eastAsia="SimSun" w:hAnsi="Times New Roman"/>
                <w:sz w:val="16"/>
                <w:szCs w:val="16"/>
                <w:lang w:eastAsia="zh-CN"/>
              </w:rPr>
              <w:t>0.</w:t>
            </w:r>
            <w:r w:rsidRPr="00E4607D">
              <w:rPr>
                <w:rFonts w:ascii="Times New Roman" w:hAnsi="Times New Roman"/>
                <w:sz w:val="16"/>
                <w:szCs w:val="16"/>
              </w:rPr>
              <w:t>13)</w:t>
            </w:r>
          </w:p>
        </w:tc>
        <w:tc>
          <w:tcPr>
            <w:tcW w:w="993" w:type="dxa"/>
            <w:vAlign w:val="bottom"/>
          </w:tcPr>
          <w:p w:rsidR="004C4A04" w:rsidRPr="0037147C" w:rsidRDefault="00E4607D" w:rsidP="00731321">
            <w:pPr>
              <w:rPr>
                <w:rFonts w:ascii="Times New Roman" w:eastAsia="SimSun" w:hAnsi="Times New Roman"/>
                <w:sz w:val="16"/>
                <w:szCs w:val="16"/>
              </w:rPr>
            </w:pPr>
            <w:r w:rsidRPr="00E4607D">
              <w:rPr>
                <w:rFonts w:ascii="Times New Roman" w:eastAsia="SimSun" w:hAnsi="Times New Roman"/>
                <w:sz w:val="16"/>
                <w:szCs w:val="16"/>
                <w:lang w:eastAsia="zh-CN"/>
              </w:rPr>
              <w:t>0.0</w:t>
            </w:r>
            <w:r w:rsidRPr="00E4607D">
              <w:rPr>
                <w:rFonts w:ascii="Times New Roman" w:hAnsi="Times New Roman"/>
                <w:sz w:val="16"/>
                <w:szCs w:val="16"/>
              </w:rPr>
              <w:t>6(</w:t>
            </w:r>
            <w:r w:rsidRPr="00E4607D">
              <w:rPr>
                <w:rFonts w:ascii="Times New Roman" w:eastAsia="SimSun" w:hAnsi="Times New Roman"/>
                <w:sz w:val="16"/>
                <w:szCs w:val="16"/>
                <w:lang w:eastAsia="zh-CN"/>
              </w:rPr>
              <w:t>0.0</w:t>
            </w:r>
            <w:r w:rsidRPr="00E4607D">
              <w:rPr>
                <w:rFonts w:ascii="Times New Roman" w:hAnsi="Times New Roman"/>
                <w:sz w:val="16"/>
                <w:szCs w:val="16"/>
              </w:rPr>
              <w:t>4)</w:t>
            </w:r>
          </w:p>
        </w:tc>
      </w:tr>
    </w:tbl>
    <w:p w:rsidR="00A77617" w:rsidRPr="0037147C" w:rsidRDefault="00E4607D" w:rsidP="004C4A04">
      <w:pPr>
        <w:pStyle w:val="FigureCaption"/>
        <w:rPr>
          <w:sz w:val="18"/>
          <w:szCs w:val="18"/>
          <w:lang w:eastAsia="zh-CN"/>
        </w:rPr>
      </w:pPr>
      <w:r w:rsidRPr="00E4607D">
        <w:rPr>
          <w:sz w:val="18"/>
          <w:szCs w:val="18"/>
          <w:lang w:eastAsia="zh-CN"/>
        </w:rPr>
        <w:t>The centroid of the larger of the two clusters is almost always clo</w:t>
      </w:r>
      <w:r w:rsidRPr="00E4607D">
        <w:rPr>
          <w:sz w:val="18"/>
          <w:szCs w:val="18"/>
          <w:lang w:eastAsia="zh-CN"/>
        </w:rPr>
        <w:t>s</w:t>
      </w:r>
      <w:r w:rsidRPr="00E4607D">
        <w:rPr>
          <w:sz w:val="18"/>
          <w:szCs w:val="18"/>
          <w:lang w:eastAsia="zh-CN"/>
        </w:rPr>
        <w:t xml:space="preserve">er to the reference than that from the smaller. As the table indicates, with 10 sequences the centroid of the larger cluster predicts the references structure in Rfam quite well, while the centroid of the second structure doesn’t. </w:t>
      </w:r>
    </w:p>
    <w:p w:rsidR="004C4A04" w:rsidRPr="00D7599D" w:rsidRDefault="00070436" w:rsidP="004C4A04">
      <w:pPr>
        <w:pStyle w:val="FigureCaption"/>
        <w:rPr>
          <w:color w:val="FF0000"/>
          <w:sz w:val="18"/>
          <w:szCs w:val="18"/>
          <w:lang w:eastAsia="zh-CN"/>
        </w:rPr>
      </w:pPr>
      <w:r w:rsidRPr="00070436">
        <w:rPr>
          <w:noProof/>
          <w:color w:val="FF0000"/>
        </w:rPr>
        <w:pict>
          <v:shape id="_x0000_s1055" type="#_x0000_t75" style="position:absolute;left:0;text-align:left;margin-left:-265.9pt;margin-top:204.5pt;width:245.8pt;height:166.75pt;z-index:2">
            <v:imagedata r:id="rId24" o:title="Fig3"/>
            <w10:wrap type="square"/>
          </v:shape>
        </w:pict>
      </w:r>
      <w:r w:rsidR="00E4607D" w:rsidRPr="00D7599D">
        <w:rPr>
          <w:color w:val="FF0000"/>
          <w:sz w:val="18"/>
          <w:szCs w:val="18"/>
          <w:lang w:eastAsia="zh-CN"/>
        </w:rPr>
        <w:t>None of the predictions of from previous studies of these molecule nor those of RNAG predict the SAM-on Xray structure well. A</w:t>
      </w:r>
      <w:r w:rsidR="00E4607D" w:rsidRPr="00D7599D">
        <w:rPr>
          <w:color w:val="FF0000"/>
          <w:sz w:val="18"/>
          <w:szCs w:val="18"/>
          <w:lang w:eastAsia="zh-CN"/>
        </w:rPr>
        <w:t>p</w:t>
      </w:r>
      <w:r w:rsidR="00E4607D" w:rsidRPr="00D7599D">
        <w:rPr>
          <w:color w:val="FF0000"/>
          <w:sz w:val="18"/>
          <w:szCs w:val="18"/>
          <w:lang w:eastAsia="zh-CN"/>
        </w:rPr>
        <w:t>parently the conformation of the SMA is altered too much by the binding of SAM to be captured with models that consider the ene</w:t>
      </w:r>
      <w:r w:rsidR="00E4607D" w:rsidRPr="00D7599D">
        <w:rPr>
          <w:color w:val="FF0000"/>
          <w:sz w:val="18"/>
          <w:szCs w:val="18"/>
          <w:lang w:eastAsia="zh-CN"/>
        </w:rPr>
        <w:t>r</w:t>
      </w:r>
      <w:r w:rsidR="00E4607D" w:rsidRPr="00D7599D">
        <w:rPr>
          <w:color w:val="FF0000"/>
          <w:sz w:val="18"/>
          <w:szCs w:val="18"/>
          <w:lang w:eastAsia="zh-CN"/>
        </w:rPr>
        <w:t>g</w:t>
      </w:r>
      <w:r w:rsidR="00765FDB">
        <w:rPr>
          <w:rFonts w:hint="eastAsia"/>
          <w:color w:val="FF0000"/>
          <w:sz w:val="18"/>
          <w:szCs w:val="18"/>
          <w:lang w:eastAsia="zh-CN"/>
        </w:rPr>
        <w:t>y</w:t>
      </w:r>
      <w:r w:rsidR="00E4607D" w:rsidRPr="00D7599D">
        <w:rPr>
          <w:color w:val="FF0000"/>
          <w:sz w:val="18"/>
          <w:szCs w:val="18"/>
          <w:lang w:eastAsia="zh-CN"/>
        </w:rPr>
        <w:t xml:space="preserve"> of the RNA alone.  In addition the suggestion of previous works that the presents of a bimodal posterior spaces is indicative of a riboswitch is problematic as o</w:t>
      </w:r>
      <w:r w:rsidR="00E4607D" w:rsidRPr="00D7599D">
        <w:rPr>
          <w:color w:val="FF0000"/>
          <w:sz w:val="18"/>
          <w:szCs w:val="18"/>
        </w:rPr>
        <w:t xml:space="preserve">ur finding of well separated clusters for </w:t>
      </w:r>
      <w:r w:rsidR="00E4607D" w:rsidRPr="00D7599D">
        <w:rPr>
          <w:color w:val="FF0000"/>
          <w:sz w:val="18"/>
          <w:szCs w:val="18"/>
          <w:lang w:eastAsia="zh-CN"/>
        </w:rPr>
        <w:t>eleven</w:t>
      </w:r>
      <w:r w:rsidR="00E4607D" w:rsidRPr="00D7599D">
        <w:rPr>
          <w:color w:val="FF0000"/>
          <w:sz w:val="18"/>
          <w:szCs w:val="18"/>
        </w:rPr>
        <w:t xml:space="preserve"> of the 17 families</w:t>
      </w:r>
      <w:r w:rsidR="00E4607D" w:rsidRPr="00D7599D">
        <w:rPr>
          <w:color w:val="FF0000"/>
          <w:sz w:val="18"/>
          <w:szCs w:val="18"/>
          <w:lang w:eastAsia="zh-CN"/>
        </w:rPr>
        <w:t xml:space="preserve"> and</w:t>
      </w:r>
      <w:r w:rsidR="00E4607D" w:rsidRPr="00D7599D">
        <w:rPr>
          <w:color w:val="FF0000"/>
          <w:sz w:val="18"/>
          <w:szCs w:val="18"/>
        </w:rPr>
        <w:t xml:space="preserve"> two </w:t>
      </w:r>
      <w:r w:rsidR="00E4607D" w:rsidRPr="00D7599D">
        <w:rPr>
          <w:color w:val="FF0000"/>
          <w:sz w:val="18"/>
          <w:szCs w:val="18"/>
          <w:lang w:eastAsia="zh-CN"/>
        </w:rPr>
        <w:t xml:space="preserve">of the four </w:t>
      </w:r>
      <w:r w:rsidR="00E4607D" w:rsidRPr="00D7599D">
        <w:rPr>
          <w:color w:val="FF0000"/>
          <w:sz w:val="18"/>
          <w:szCs w:val="18"/>
        </w:rPr>
        <w:t>riboswitch fam</w:t>
      </w:r>
      <w:r w:rsidR="00E4607D" w:rsidRPr="00D7599D">
        <w:rPr>
          <w:color w:val="FF0000"/>
          <w:sz w:val="18"/>
          <w:szCs w:val="18"/>
        </w:rPr>
        <w:t>i</w:t>
      </w:r>
      <w:r w:rsidR="00E4607D" w:rsidRPr="00D7599D">
        <w:rPr>
          <w:color w:val="FF0000"/>
          <w:sz w:val="18"/>
          <w:szCs w:val="18"/>
        </w:rPr>
        <w:t>lies</w:t>
      </w:r>
      <w:r w:rsidR="00E4607D" w:rsidRPr="00D7599D">
        <w:rPr>
          <w:color w:val="FF0000"/>
          <w:sz w:val="18"/>
          <w:szCs w:val="18"/>
          <w:lang w:eastAsia="zh-CN"/>
        </w:rPr>
        <w:t xml:space="preserve"> in the Kiryu </w:t>
      </w:r>
      <w:r w:rsidR="00E4607D" w:rsidRPr="00D7599D">
        <w:rPr>
          <w:i/>
          <w:color w:val="FF0000"/>
          <w:sz w:val="18"/>
          <w:szCs w:val="18"/>
          <w:lang w:eastAsia="zh-CN"/>
        </w:rPr>
        <w:t>et al.</w:t>
      </w:r>
      <w:r w:rsidR="00E4607D" w:rsidRPr="00D7599D">
        <w:rPr>
          <w:color w:val="FF0000"/>
          <w:sz w:val="18"/>
          <w:szCs w:val="18"/>
          <w:lang w:eastAsia="zh-CN"/>
        </w:rPr>
        <w:t>(2007) dataset indicates that the exi</w:t>
      </w:r>
      <w:r w:rsidR="00E4607D" w:rsidRPr="00D7599D">
        <w:rPr>
          <w:color w:val="FF0000"/>
          <w:sz w:val="18"/>
          <w:szCs w:val="18"/>
          <w:lang w:eastAsia="zh-CN"/>
        </w:rPr>
        <w:t>s</w:t>
      </w:r>
      <w:r w:rsidR="00E4607D" w:rsidRPr="00D7599D">
        <w:rPr>
          <w:color w:val="FF0000"/>
          <w:sz w:val="18"/>
          <w:szCs w:val="18"/>
          <w:lang w:eastAsia="zh-CN"/>
        </w:rPr>
        <w:t>tence of distinct clusters is quite common in RNA families</w:t>
      </w:r>
      <w:r w:rsidR="00E4607D" w:rsidRPr="00D7599D">
        <w:rPr>
          <w:color w:val="FF0000"/>
          <w:sz w:val="18"/>
          <w:szCs w:val="18"/>
        </w:rPr>
        <w:t xml:space="preserve">. </w:t>
      </w:r>
    </w:p>
    <w:p w:rsidR="00B06B3B" w:rsidRPr="0037147C" w:rsidRDefault="00070436" w:rsidP="005A4C67">
      <w:pPr>
        <w:spacing w:line="240" w:lineRule="auto"/>
        <w:rPr>
          <w:lang w:eastAsia="zh-CN"/>
        </w:rPr>
      </w:pPr>
      <w:r>
        <w:rPr>
          <w:noProof/>
        </w:rPr>
        <w:pict>
          <v:shape id="_x0000_s1053" type="#_x0000_t75" style="position:absolute;margin-left:-.75pt;margin-top:17.6pt;width:244.15pt;height:131.5pt;z-index:-1" wrapcoords="-66 0 -66 21477 21600 21477 21600 0 -66 0" o:allowoverlap="f">
            <v:imagedata r:id="rId25" o:title="rev_Figure_6"/>
            <w10:wrap type="square"/>
          </v:shape>
        </w:pict>
      </w:r>
    </w:p>
    <w:p w:rsidR="00E07719" w:rsidRDefault="00E4607D">
      <w:pPr>
        <w:pStyle w:val="FigureCaption"/>
      </w:pPr>
      <w:r w:rsidRPr="00E4607D">
        <w:rPr>
          <w:rFonts w:eastAsia="SimSun"/>
          <w:b/>
        </w:rPr>
        <w:t xml:space="preserve">Fig </w:t>
      </w:r>
      <w:r w:rsidRPr="00E4607D">
        <w:rPr>
          <w:rFonts w:eastAsia="SimSun"/>
          <w:b/>
          <w:lang w:eastAsia="zh-CN"/>
        </w:rPr>
        <w:t>5.</w:t>
      </w:r>
      <w:r w:rsidRPr="00E4607D">
        <w:rPr>
          <w:rFonts w:eastAsia="SimSun"/>
        </w:rPr>
        <w:t xml:space="preserve"> </w:t>
      </w:r>
      <w:r w:rsidRPr="00E4607D">
        <w:rPr>
          <w:rFonts w:eastAsia="SimSun"/>
          <w:lang w:eastAsia="zh-CN"/>
        </w:rPr>
        <w:t xml:space="preserve">Experiment result of two distinct secondary structures for SAM RNA family </w:t>
      </w:r>
      <w:r w:rsidRPr="00E4607D">
        <w:rPr>
          <w:rFonts w:eastAsia="SimSun"/>
        </w:rPr>
        <w:t>2D plot to cluster different RNA families</w:t>
      </w:r>
      <w:r w:rsidRPr="00E4607D">
        <w:rPr>
          <w:rFonts w:eastAsia="SimSun"/>
          <w:lang w:eastAsia="zh-CN"/>
        </w:rPr>
        <w:t>.</w:t>
      </w:r>
      <w:r w:rsidRPr="00E4607D">
        <w:rPr>
          <w:rFonts w:eastAsia="SimSun"/>
        </w:rPr>
        <w:t xml:space="preserve"> </w:t>
      </w:r>
      <w:r w:rsidRPr="00E4607D">
        <w:rPr>
          <w:rFonts w:eastAsia="SimSun"/>
          <w:lang w:eastAsia="zh-CN"/>
        </w:rPr>
        <w:t xml:space="preserve">The left structure is close to the reference structure in Rfam and right one cannot be predicted </w:t>
      </w:r>
      <w:r w:rsidRPr="00E4607D">
        <w:rPr>
          <w:rFonts w:eastAsia="SimSun"/>
        </w:rPr>
        <w:t xml:space="preserve">by </w:t>
      </w:r>
      <w:r w:rsidRPr="00E4607D">
        <w:rPr>
          <w:rFonts w:eastAsia="SimSun"/>
          <w:lang w:eastAsia="zh-CN"/>
        </w:rPr>
        <w:t>current models which do not capture the interaction with the extra mol</w:t>
      </w:r>
      <w:r w:rsidRPr="00E4607D">
        <w:rPr>
          <w:rFonts w:eastAsia="SimSun"/>
          <w:lang w:eastAsia="zh-CN"/>
        </w:rPr>
        <w:t>e</w:t>
      </w:r>
      <w:r w:rsidRPr="00E4607D">
        <w:rPr>
          <w:rFonts w:eastAsia="SimSun"/>
          <w:lang w:eastAsia="zh-CN"/>
        </w:rPr>
        <w:t>cule.</w:t>
      </w:r>
    </w:p>
    <w:p w:rsidR="00C850E4" w:rsidRPr="0037147C" w:rsidRDefault="00E4607D" w:rsidP="00950007">
      <w:pPr>
        <w:pStyle w:val="Heading1"/>
        <w:numPr>
          <w:ilvl w:val="0"/>
          <w:numId w:val="26"/>
        </w:numPr>
        <w:suppressAutoHyphens/>
        <w:ind w:left="357" w:hanging="357"/>
        <w:rPr>
          <w:lang w:eastAsia="zh-CN"/>
        </w:rPr>
      </w:pPr>
      <w:r w:rsidRPr="00E4607D">
        <w:t>Discussion:</w:t>
      </w:r>
    </w:p>
    <w:p w:rsidR="006B03F6" w:rsidRPr="00D7599D" w:rsidRDefault="00E4607D" w:rsidP="00950007">
      <w:pPr>
        <w:pStyle w:val="ParaNoInd"/>
        <w:rPr>
          <w:color w:val="FF0000"/>
        </w:rPr>
      </w:pPr>
      <w:r w:rsidRPr="00D7599D">
        <w:rPr>
          <w:color w:val="FF0000"/>
          <w:lang w:eastAsia="zh-CN"/>
        </w:rPr>
        <w:t xml:space="preserve">From Figure 1 and 2, we can see that extant procedures yield a combination of sensitivity and PPV that are considerably below the RNAG frontier in this plane. </w:t>
      </w:r>
      <w:r w:rsidRPr="00E4607D">
        <w:rPr>
          <w:lang w:eastAsia="zh-CN"/>
        </w:rPr>
        <w:t xml:space="preserve">Some features of RNAG suggest an explanation for this behavior. </w:t>
      </w:r>
      <w:r w:rsidRPr="00E4607D">
        <w:t>RNAG not only inherits the adva</w:t>
      </w:r>
      <w:r w:rsidRPr="00E4607D">
        <w:t>n</w:t>
      </w:r>
      <w:r w:rsidRPr="00E4607D">
        <w:lastRenderedPageBreak/>
        <w:t>tage of the sampling method but also enjoys theoretically conve</w:t>
      </w:r>
      <w:r w:rsidRPr="00E4607D">
        <w:t>r</w:t>
      </w:r>
      <w:r w:rsidRPr="00E4607D">
        <w:t>gence advantage over the Metropolis-Hasting algorithm employing local moves</w:t>
      </w:r>
      <w:r w:rsidRPr="00E4607D">
        <w:rPr>
          <w:lang w:eastAsia="zh-CN"/>
        </w:rPr>
        <w:t xml:space="preserve">. </w:t>
      </w:r>
      <w:r w:rsidRPr="00D7599D">
        <w:rPr>
          <w:color w:val="FF0000"/>
        </w:rPr>
        <w:t>Since it samples full valid secondary structure, RNAG enjoys advantage over iteration algorithms that perform this step heuristically</w:t>
      </w:r>
      <w:r w:rsidRPr="00D7599D">
        <w:rPr>
          <w:color w:val="FF0000"/>
          <w:lang w:eastAsia="zh-CN"/>
        </w:rPr>
        <w:t>.</w:t>
      </w:r>
      <w:r w:rsidRPr="00D7599D">
        <w:rPr>
          <w:color w:val="FF0000"/>
        </w:rPr>
        <w:t xml:space="preserve"> Also, since recursions samples directly the full spaces of alignments and structure in each of its two steps it avoids the need to use a reduced model that is common to several extant procedures. However, since it is an MCMC procedure there is no means to assure that it has converged to its target distribution. </w:t>
      </w:r>
    </w:p>
    <w:p w:rsidR="006C6628" w:rsidRPr="0037147C" w:rsidRDefault="006C6628" w:rsidP="00950007">
      <w:pPr>
        <w:pStyle w:val="ParaNoInd"/>
      </w:pPr>
    </w:p>
    <w:p w:rsidR="006C6628" w:rsidRPr="00D7599D" w:rsidRDefault="00E4607D" w:rsidP="00950007">
      <w:pPr>
        <w:pStyle w:val="ParaNoInd"/>
        <w:rPr>
          <w:b/>
          <w:color w:val="FF0000"/>
          <w:sz w:val="20"/>
          <w:lang w:eastAsia="zh-CN"/>
        </w:rPr>
      </w:pPr>
      <w:r w:rsidRPr="00E4607D">
        <w:rPr>
          <w:b/>
          <w:sz w:val="20"/>
          <w:lang w:eastAsia="zh-CN"/>
        </w:rPr>
        <w:t>4.1</w:t>
      </w:r>
      <w:r w:rsidRPr="00E4607D">
        <w:rPr>
          <w:b/>
          <w:sz w:val="20"/>
        </w:rPr>
        <w:t xml:space="preserve">  </w:t>
      </w:r>
      <w:r w:rsidRPr="00D7599D">
        <w:rPr>
          <w:b/>
          <w:color w:val="FF0000"/>
          <w:sz w:val="20"/>
        </w:rPr>
        <w:t>Limitations of comparison datasets and training</w:t>
      </w:r>
    </w:p>
    <w:p w:rsidR="006C6628" w:rsidRPr="00D7599D" w:rsidRDefault="00E4607D" w:rsidP="00950007">
      <w:pPr>
        <w:pStyle w:val="ParaNoInd"/>
        <w:rPr>
          <w:color w:val="FF0000"/>
        </w:rPr>
      </w:pPr>
      <w:r w:rsidRPr="00D7599D">
        <w:rPr>
          <w:color w:val="FF0000"/>
        </w:rPr>
        <w:t>We specifically selected three published datasets and compared RNAG’s performance to the published performance of other m</w:t>
      </w:r>
      <w:r w:rsidRPr="00D7599D">
        <w:rPr>
          <w:color w:val="FF0000"/>
        </w:rPr>
        <w:t>e</w:t>
      </w:r>
      <w:r w:rsidRPr="00D7599D">
        <w:rPr>
          <w:color w:val="FF0000"/>
        </w:rPr>
        <w:t xml:space="preserve">thods in order to avoid self serving selection biases and biases that can arise with less than ideal application of extant methods.  Of these three the most extensive dataset is that of Kiryu </w:t>
      </w:r>
      <w:r w:rsidRPr="001F424F">
        <w:rPr>
          <w:i/>
          <w:color w:val="FF0000"/>
        </w:rPr>
        <w:t>et</w:t>
      </w:r>
      <w:r w:rsidRPr="001F424F">
        <w:rPr>
          <w:i/>
          <w:color w:val="FF0000"/>
          <w:lang w:eastAsia="zh-CN"/>
        </w:rPr>
        <w:t xml:space="preserve"> </w:t>
      </w:r>
      <w:r w:rsidRPr="001F424F">
        <w:rPr>
          <w:i/>
          <w:color w:val="FF0000"/>
        </w:rPr>
        <w:t>al</w:t>
      </w:r>
      <w:r w:rsidRPr="00D7599D">
        <w:rPr>
          <w:color w:val="FF0000"/>
        </w:rPr>
        <w:t xml:space="preserve">. (2007), which includes 17 Rfam families. We </w:t>
      </w:r>
      <w:r w:rsidRPr="00D7599D">
        <w:rPr>
          <w:color w:val="FF0000"/>
          <w:lang w:eastAsia="zh-CN"/>
        </w:rPr>
        <w:t>a</w:t>
      </w:r>
      <w:r w:rsidRPr="00D7599D">
        <w:rPr>
          <w:color w:val="FF0000"/>
        </w:rPr>
        <w:t>ccept that in our field it is almost always difficult or impossible to obtain a truly represent</w:t>
      </w:r>
      <w:r w:rsidRPr="00D7599D">
        <w:rPr>
          <w:color w:val="FF0000"/>
        </w:rPr>
        <w:t>a</w:t>
      </w:r>
      <w:r w:rsidRPr="00D7599D">
        <w:rPr>
          <w:color w:val="FF0000"/>
        </w:rPr>
        <w:t>tive dataset.  Nevertheless it is important to recognize that avail</w:t>
      </w:r>
      <w:r w:rsidRPr="00D7599D">
        <w:rPr>
          <w:color w:val="FF0000"/>
        </w:rPr>
        <w:t>a</w:t>
      </w:r>
      <w:r w:rsidRPr="00D7599D">
        <w:rPr>
          <w:color w:val="FF0000"/>
        </w:rPr>
        <w:t>ble datasets have limitations.  Specifically, generalizations from these seventeen plus the datasets from the other two comparison groups to the population of RNAs should be drawn with some caution as the combined sample size is not large and these sets are not random samples. We did very little to train RNAG in this i</w:t>
      </w:r>
      <w:r w:rsidRPr="00D7599D">
        <w:rPr>
          <w:color w:val="FF0000"/>
        </w:rPr>
        <w:t>m</w:t>
      </w:r>
      <w:r w:rsidRPr="00D7599D">
        <w:rPr>
          <w:color w:val="FF0000"/>
        </w:rPr>
        <w:t xml:space="preserve">plementation. </w:t>
      </w:r>
      <w:r w:rsidRPr="00D7599D">
        <w:rPr>
          <w:color w:val="FF0000"/>
          <w:lang w:eastAsia="zh-CN"/>
        </w:rPr>
        <w:t xml:space="preserve">First, the auxiliary packages that RNAG uses (PROBCONS, RNAalifold, Infernal) are used with their default options and default parameters. Furthermore, we used the Kiryu </w:t>
      </w:r>
      <w:r w:rsidRPr="00D7599D">
        <w:rPr>
          <w:i/>
          <w:color w:val="FF0000"/>
          <w:lang w:eastAsia="zh-CN"/>
        </w:rPr>
        <w:t>et</w:t>
      </w:r>
      <w:r w:rsidR="00D7599D" w:rsidRPr="00D7599D">
        <w:rPr>
          <w:rFonts w:hint="eastAsia"/>
          <w:i/>
          <w:color w:val="FF0000"/>
          <w:lang w:eastAsia="zh-CN"/>
        </w:rPr>
        <w:t xml:space="preserve"> </w:t>
      </w:r>
      <w:r w:rsidRPr="00D7599D">
        <w:rPr>
          <w:i/>
          <w:color w:val="FF0000"/>
          <w:lang w:eastAsia="zh-CN"/>
        </w:rPr>
        <w:t>al.</w:t>
      </w:r>
      <w:r w:rsidRPr="00D7599D">
        <w:rPr>
          <w:color w:val="FF0000"/>
          <w:lang w:eastAsia="zh-CN"/>
        </w:rPr>
        <w:t xml:space="preserve"> (2007) data set exclusively to select among the small number of available algorithms for each of the three components of RNAG in this implementation. Thus, Kiryu data set can be seen as a training data set, and the MASTR and </w:t>
      </w:r>
      <w:r w:rsidRPr="00D7599D">
        <w:rPr>
          <w:color w:val="FF0000"/>
          <w:szCs w:val="18"/>
          <w:lang w:eastAsia="zh-CN"/>
        </w:rPr>
        <w:t>BRAliBASE II</w:t>
      </w:r>
      <w:r w:rsidRPr="00D7599D">
        <w:rPr>
          <w:color w:val="FF0000"/>
          <w:lang w:eastAsia="zh-CN"/>
        </w:rPr>
        <w:t xml:space="preserve"> data sets are test data sets.</w:t>
      </w:r>
    </w:p>
    <w:p w:rsidR="0021022F" w:rsidRPr="0037147C" w:rsidRDefault="0021022F" w:rsidP="00950007">
      <w:pPr>
        <w:pStyle w:val="ParaNoInd"/>
        <w:rPr>
          <w:lang w:eastAsia="zh-CN"/>
        </w:rPr>
      </w:pPr>
    </w:p>
    <w:p w:rsidR="00950007" w:rsidRPr="00D7599D" w:rsidRDefault="00E4607D" w:rsidP="0021022F">
      <w:pPr>
        <w:pStyle w:val="ParaNoInd"/>
        <w:rPr>
          <w:b/>
          <w:color w:val="FF0000"/>
          <w:sz w:val="20"/>
        </w:rPr>
      </w:pPr>
      <w:r w:rsidRPr="00E4607D">
        <w:rPr>
          <w:b/>
          <w:sz w:val="20"/>
          <w:lang w:eastAsia="zh-CN"/>
        </w:rPr>
        <w:t>4.2</w:t>
      </w:r>
      <w:r w:rsidRPr="00D7599D">
        <w:rPr>
          <w:b/>
          <w:color w:val="FF0000"/>
          <w:sz w:val="20"/>
          <w:lang w:eastAsia="zh-CN"/>
        </w:rPr>
        <w:t xml:space="preserve">  </w:t>
      </w:r>
      <w:r w:rsidRPr="00D7599D">
        <w:rPr>
          <w:b/>
          <w:color w:val="FF0000"/>
          <w:sz w:val="20"/>
        </w:rPr>
        <w:t>Potential Improvement of RNAG</w:t>
      </w:r>
    </w:p>
    <w:p w:rsidR="00950007" w:rsidRPr="00D7599D" w:rsidRDefault="00E4607D" w:rsidP="00950007">
      <w:pPr>
        <w:pStyle w:val="ParaNoInd"/>
        <w:rPr>
          <w:color w:val="FF0000"/>
          <w:lang w:eastAsia="zh-CN"/>
        </w:rPr>
      </w:pPr>
      <w:r w:rsidRPr="00D7599D">
        <w:rPr>
          <w:color w:val="FF0000"/>
          <w:lang w:eastAsia="zh-CN"/>
        </w:rPr>
        <w:t>There are several potential means to improve RNAG. Since we have done no training to select options or parameters for the alg</w:t>
      </w:r>
      <w:r w:rsidRPr="00D7599D">
        <w:rPr>
          <w:color w:val="FF0000"/>
          <w:lang w:eastAsia="zh-CN"/>
        </w:rPr>
        <w:t>o</w:t>
      </w:r>
      <w:r w:rsidRPr="00D7599D">
        <w:rPr>
          <w:color w:val="FF0000"/>
          <w:lang w:eastAsia="zh-CN"/>
        </w:rPr>
        <w:t>rithms components in this implementation, the performance of RNAG can potentially be improved by exploiting the full strength of these packages and by choosing parameters via cross-validation. Moreover, RNAG is only a framework for computation and the auxiliary packages above can be replaced by any other algorithms that are designed for P(A|Q), P(S|A,Q) and P(A|S,Q). Furthermore, RNAG now takes the theoretical advantage of blocked Gibbs Sampler by grouping parameters to sample into S and A. A further increase in the convergence rate may be available by integrating out A from the model to take the advantage of collapsed Gibbs Sampler. There are several other options for improving the alg</w:t>
      </w:r>
      <w:r w:rsidRPr="00D7599D">
        <w:rPr>
          <w:color w:val="FF0000"/>
          <w:lang w:eastAsia="zh-CN"/>
        </w:rPr>
        <w:t>o</w:t>
      </w:r>
      <w:r w:rsidRPr="00D7599D">
        <w:rPr>
          <w:color w:val="FF0000"/>
          <w:lang w:eastAsia="zh-CN"/>
        </w:rPr>
        <w:t>rithms speed including the use of better stopping rules, parallel implement</w:t>
      </w:r>
      <w:r w:rsidR="00830F7C">
        <w:rPr>
          <w:rFonts w:hint="eastAsia"/>
          <w:color w:val="FF0000"/>
          <w:lang w:eastAsia="zh-CN"/>
        </w:rPr>
        <w:t>at</w:t>
      </w:r>
      <w:r w:rsidRPr="00D7599D">
        <w:rPr>
          <w:color w:val="FF0000"/>
          <w:lang w:eastAsia="zh-CN"/>
        </w:rPr>
        <w:t>ion, and the use of more advances sampling methods such as parallel tempering.</w:t>
      </w:r>
    </w:p>
    <w:p w:rsidR="00F548E9" w:rsidRPr="00D7599D" w:rsidRDefault="00E4607D" w:rsidP="00274FDD">
      <w:pPr>
        <w:pStyle w:val="Heading2"/>
        <w:numPr>
          <w:ilvl w:val="0"/>
          <w:numId w:val="0"/>
        </w:numPr>
        <w:suppressAutoHyphens/>
        <w:ind w:left="544" w:hanging="544"/>
        <w:rPr>
          <w:color w:val="FF0000"/>
          <w:lang w:eastAsia="zh-CN"/>
        </w:rPr>
      </w:pPr>
      <w:r w:rsidRPr="00E4607D">
        <w:rPr>
          <w:lang w:eastAsia="zh-CN"/>
        </w:rPr>
        <w:t>4</w:t>
      </w:r>
      <w:r w:rsidR="00D7599D">
        <w:t>.3</w:t>
      </w:r>
      <w:r w:rsidRPr="00E4607D">
        <w:t xml:space="preserve"> </w:t>
      </w:r>
      <w:r w:rsidRPr="00D7599D">
        <w:rPr>
          <w:color w:val="FF0000"/>
        </w:rPr>
        <w:t xml:space="preserve"> An alternative goal of these algorithms</w:t>
      </w:r>
    </w:p>
    <w:p w:rsidR="006064C6" w:rsidRPr="0037147C" w:rsidRDefault="00E4607D" w:rsidP="006064C6">
      <w:pPr>
        <w:pStyle w:val="ParaNoInd"/>
        <w:spacing w:line="240" w:lineRule="auto"/>
        <w:rPr>
          <w:lang w:eastAsia="ar-SA"/>
        </w:rPr>
      </w:pPr>
      <w:r w:rsidRPr="00E4607D">
        <w:t xml:space="preserve">Our findings of substantial biases, suggest that current alignment and structural models are deficient, that we haven’t sampled long enough to achieve convergence, or that several of the references structures in </w:t>
      </w:r>
      <w:r w:rsidRPr="00E4607D">
        <w:rPr>
          <w:lang w:eastAsia="zh-CN"/>
        </w:rPr>
        <w:t xml:space="preserve">17 </w:t>
      </w:r>
      <w:r w:rsidRPr="00E4607D">
        <w:t xml:space="preserve">Rfam </w:t>
      </w:r>
      <w:r w:rsidRPr="00E4607D">
        <w:rPr>
          <w:lang w:eastAsia="zh-CN"/>
        </w:rPr>
        <w:t xml:space="preserve">families </w:t>
      </w:r>
      <w:r w:rsidRPr="00E4607D">
        <w:t>are not reflective of the structural and sequence features common to RNA families.</w:t>
      </w:r>
      <w:r w:rsidRPr="00D7599D">
        <w:rPr>
          <w:color w:val="FF0000"/>
        </w:rPr>
        <w:t xml:space="preserve"> </w:t>
      </w:r>
      <w:r w:rsidRPr="00D7599D">
        <w:rPr>
          <w:color w:val="FF0000"/>
          <w:lang w:eastAsia="zh-CN"/>
        </w:rPr>
        <w:t xml:space="preserve">As shown in table S2, only two of the reference structures in the Kiryu </w:t>
      </w:r>
      <w:r w:rsidRPr="00D7599D">
        <w:rPr>
          <w:i/>
          <w:color w:val="FF0000"/>
          <w:lang w:eastAsia="zh-CN"/>
        </w:rPr>
        <w:t>et al.</w:t>
      </w:r>
      <w:r w:rsidRPr="00D7599D">
        <w:rPr>
          <w:color w:val="FF0000"/>
          <w:lang w:eastAsia="zh-CN"/>
        </w:rPr>
        <w:t xml:space="preserve"> (2007) dataset were obtained by co</w:t>
      </w:r>
      <w:r w:rsidR="00D7599D" w:rsidRPr="00D7599D">
        <w:rPr>
          <w:color w:val="FF0000"/>
          <w:lang w:eastAsia="zh-CN"/>
        </w:rPr>
        <w:t>variation analysis and thirteen</w:t>
      </w:r>
      <w:r w:rsidRPr="00D7599D">
        <w:rPr>
          <w:color w:val="FF0000"/>
          <w:lang w:eastAsia="zh-CN"/>
        </w:rPr>
        <w:t xml:space="preserve"> </w:t>
      </w:r>
      <w:r w:rsidRPr="00D7599D">
        <w:rPr>
          <w:color w:val="FF0000"/>
          <w:lang w:eastAsia="zh-CN"/>
        </w:rPr>
        <w:lastRenderedPageBreak/>
        <w:t>b</w:t>
      </w:r>
      <w:r w:rsidR="00D7599D" w:rsidRPr="00D7599D">
        <w:rPr>
          <w:color w:val="FF0000"/>
          <w:lang w:eastAsia="zh-CN"/>
        </w:rPr>
        <w:t xml:space="preserve">y X-ray, NMR. Thus, nearly </w:t>
      </w:r>
      <w:r w:rsidR="00D7599D" w:rsidRPr="00D7599D">
        <w:rPr>
          <w:rFonts w:hint="eastAsia"/>
          <w:color w:val="FF0000"/>
          <w:lang w:eastAsia="zh-CN"/>
        </w:rPr>
        <w:t xml:space="preserve">76% </w:t>
      </w:r>
      <w:r w:rsidR="00D7599D" w:rsidRPr="00D7599D">
        <w:rPr>
          <w:color w:val="FF0000"/>
          <w:lang w:eastAsia="zh-CN"/>
        </w:rPr>
        <w:t xml:space="preserve">of the </w:t>
      </w:r>
      <w:r w:rsidR="00D7599D" w:rsidRPr="00D7599D">
        <w:rPr>
          <w:rFonts w:hint="eastAsia"/>
          <w:color w:val="FF0000"/>
          <w:lang w:eastAsia="zh-CN"/>
        </w:rPr>
        <w:t xml:space="preserve">reference </w:t>
      </w:r>
      <w:r w:rsidRPr="00D7599D">
        <w:rPr>
          <w:color w:val="FF0000"/>
          <w:lang w:eastAsia="zh-CN"/>
        </w:rPr>
        <w:t xml:space="preserve">structures in this data set were determined by in vitro methods. </w:t>
      </w:r>
      <w:r w:rsidRPr="00E4607D">
        <w:rPr>
          <w:lang w:eastAsia="zh-CN"/>
        </w:rPr>
        <w:t>S</w:t>
      </w:r>
      <w:r w:rsidRPr="00E4607D">
        <w:t>tructures from in vitro experiments may not reflect structure features common among family members as key interacting factors are not present in these experiments. This suggests an alternative goal for align-fold algorithms aimed at RNA family identification: correct classific</w:t>
      </w:r>
      <w:r w:rsidRPr="00E4607D">
        <w:t>a</w:t>
      </w:r>
      <w:r w:rsidRPr="00E4607D">
        <w:t xml:space="preserve">tion of sequences to families, similar to that reported by Webb </w:t>
      </w:r>
      <w:r w:rsidRPr="001F424F">
        <w:rPr>
          <w:i/>
        </w:rPr>
        <w:t>et</w:t>
      </w:r>
      <w:r w:rsidRPr="001F424F">
        <w:rPr>
          <w:i/>
          <w:lang w:eastAsia="zh-CN"/>
        </w:rPr>
        <w:t xml:space="preserve"> </w:t>
      </w:r>
      <w:r w:rsidRPr="001F424F">
        <w:rPr>
          <w:i/>
        </w:rPr>
        <w:t>al</w:t>
      </w:r>
      <w:r w:rsidRPr="00E4607D">
        <w:rPr>
          <w:lang w:eastAsia="zh-CN"/>
        </w:rPr>
        <w:t>.</w:t>
      </w:r>
      <w:r w:rsidRPr="00E4607D">
        <w:t xml:space="preserve"> </w:t>
      </w:r>
      <w:r w:rsidRPr="00E4607D">
        <w:rPr>
          <w:lang w:eastAsia="zh-CN"/>
        </w:rPr>
        <w:t>(2002)</w:t>
      </w:r>
      <w:r w:rsidRPr="00E4607D">
        <w:t xml:space="preserve"> for protein sequences. As the database of Rfam families have been obtained based on alignments to specify “reference structure”</w:t>
      </w:r>
      <w:r w:rsidRPr="00E4607D">
        <w:rPr>
          <w:lang w:eastAsia="ar-SA"/>
        </w:rPr>
        <w:t>, it will be a particularly difficult challenge to demo</w:t>
      </w:r>
      <w:r w:rsidRPr="00E4607D">
        <w:rPr>
          <w:lang w:eastAsia="ar-SA"/>
        </w:rPr>
        <w:t>n</w:t>
      </w:r>
      <w:r w:rsidRPr="00E4607D">
        <w:rPr>
          <w:lang w:eastAsia="ar-SA"/>
        </w:rPr>
        <w:t>strate that there is an alternative structure, which is superior in the identification of family members.</w:t>
      </w:r>
      <w:r w:rsidRPr="00E4607D">
        <w:t xml:space="preserve"> </w:t>
      </w:r>
      <w:r w:rsidRPr="00E4607D">
        <w:rPr>
          <w:lang w:eastAsia="ar-SA"/>
        </w:rPr>
        <w:t>Thus comparisons of perfo</w:t>
      </w:r>
      <w:r w:rsidRPr="00E4607D">
        <w:rPr>
          <w:lang w:eastAsia="ar-SA"/>
        </w:rPr>
        <w:t>r</w:t>
      </w:r>
      <w:r w:rsidRPr="00E4607D">
        <w:rPr>
          <w:lang w:eastAsia="ar-SA"/>
        </w:rPr>
        <w:t>mances in family membership may require the use of reference sets obtained through independent experiments, such as experiments using immunoprecipitation (IP) methods.</w:t>
      </w:r>
      <w:r w:rsidRPr="00E4607D">
        <w:rPr>
          <w:lang w:eastAsia="zh-CN"/>
        </w:rPr>
        <w:t xml:space="preserve"> Finally, </w:t>
      </w:r>
      <w:r w:rsidRPr="00E4607D">
        <w:rPr>
          <w:lang w:eastAsia="ar-SA"/>
        </w:rPr>
        <w:t xml:space="preserve">the existence of small variances indicates that an alternative estimator that trades of variance to reduce bias may yield lower overall deviations. </w:t>
      </w:r>
    </w:p>
    <w:p w:rsidR="006E691D" w:rsidRPr="0037147C" w:rsidRDefault="00E4607D" w:rsidP="00274FDD">
      <w:pPr>
        <w:pStyle w:val="Heading2"/>
        <w:numPr>
          <w:ilvl w:val="0"/>
          <w:numId w:val="0"/>
        </w:numPr>
        <w:suppressAutoHyphens/>
        <w:ind w:left="544" w:hanging="544"/>
        <w:rPr>
          <w:lang w:eastAsia="zh-CN"/>
        </w:rPr>
      </w:pPr>
      <w:r w:rsidRPr="00E4607D">
        <w:rPr>
          <w:lang w:eastAsia="zh-CN"/>
        </w:rPr>
        <w:t>4</w:t>
      </w:r>
      <w:r w:rsidRPr="00E4607D">
        <w:t>.4 Confusion of maximum expected accuracy</w:t>
      </w:r>
      <w:r w:rsidRPr="00E4607D">
        <w:rPr>
          <w:lang w:eastAsia="zh-CN"/>
        </w:rPr>
        <w:t xml:space="preserve"> </w:t>
      </w:r>
      <w:r w:rsidRPr="00E4607D">
        <w:t>(MEA)</w:t>
      </w:r>
    </w:p>
    <w:p w:rsidR="003E633F" w:rsidRPr="0037147C" w:rsidRDefault="00E4607D" w:rsidP="003E633F">
      <w:pPr>
        <w:pStyle w:val="ParaNoInd"/>
        <w:spacing w:before="360" w:after="50"/>
        <w:rPr>
          <w:lang w:eastAsia="zh-CN"/>
        </w:rPr>
      </w:pPr>
      <w:r w:rsidRPr="00E4607D">
        <w:t>In recent publications</w:t>
      </w:r>
      <w:r w:rsidRPr="00E4607D">
        <w:rPr>
          <w:rFonts w:ascii="Times-Roman" w:hAnsi="Times-Roman" w:cs="Times-Roman"/>
          <w:szCs w:val="18"/>
          <w:lang w:eastAsia="zh-CN"/>
        </w:rPr>
        <w:t xml:space="preserve"> </w:t>
      </w:r>
      <w:r w:rsidRPr="00D7599D">
        <w:rPr>
          <w:rFonts w:ascii="Times-Roman" w:hAnsi="Times-Roman" w:cs="Times-Roman"/>
          <w:color w:val="FF0000"/>
          <w:szCs w:val="18"/>
          <w:lang w:eastAsia="zh-CN"/>
        </w:rPr>
        <w:t xml:space="preserve">(Do </w:t>
      </w:r>
      <w:r w:rsidRPr="00D7599D">
        <w:rPr>
          <w:rFonts w:ascii="Times-Italic" w:hAnsi="Times-Italic" w:cs="Times-Italic"/>
          <w:i/>
          <w:iCs/>
          <w:color w:val="FF0000"/>
          <w:szCs w:val="18"/>
          <w:lang w:eastAsia="zh-CN"/>
        </w:rPr>
        <w:t>et al.</w:t>
      </w:r>
      <w:r w:rsidRPr="00D7599D">
        <w:rPr>
          <w:rFonts w:ascii="Times-Roman" w:hAnsi="Times-Roman" w:cs="Times-Roman"/>
          <w:color w:val="FF0000"/>
          <w:szCs w:val="18"/>
          <w:lang w:eastAsia="zh-CN"/>
        </w:rPr>
        <w:t xml:space="preserve">, 2006; Kiryu </w:t>
      </w:r>
      <w:r w:rsidRPr="00D7599D">
        <w:rPr>
          <w:rFonts w:ascii="Times-Italic" w:hAnsi="Times-Italic" w:cs="Times-Italic"/>
          <w:i/>
          <w:iCs/>
          <w:color w:val="FF0000"/>
          <w:szCs w:val="18"/>
          <w:lang w:eastAsia="zh-CN"/>
        </w:rPr>
        <w:t>et al.</w:t>
      </w:r>
      <w:r w:rsidRPr="00D7599D">
        <w:rPr>
          <w:rFonts w:ascii="Times-Roman" w:hAnsi="Times-Roman" w:cs="Times-Roman"/>
          <w:color w:val="FF0000"/>
          <w:szCs w:val="18"/>
          <w:lang w:eastAsia="zh-CN"/>
        </w:rPr>
        <w:t>, 2007)</w:t>
      </w:r>
      <w:r w:rsidRPr="00E4607D">
        <w:t>, max</w:t>
      </w:r>
      <w:r w:rsidRPr="00E4607D">
        <w:t>i</w:t>
      </w:r>
      <w:r w:rsidRPr="00E4607D">
        <w:t xml:space="preserve">mum expected accuracy (MEA) estimators are widely used as a better representative than the previous MFE estimator. However, we find the name of MEA </w:t>
      </w:r>
      <w:r w:rsidRPr="00E4607D">
        <w:rPr>
          <w:lang w:eastAsia="ar-SA"/>
        </w:rPr>
        <w:t>misleading. If the MEA is calculated on the basis of base pairs instead of individual bases then this estim</w:t>
      </w:r>
      <w:r w:rsidRPr="00E4607D">
        <w:rPr>
          <w:lang w:eastAsia="ar-SA"/>
        </w:rPr>
        <w:t>a</w:t>
      </w:r>
      <w:r w:rsidRPr="00E4607D">
        <w:rPr>
          <w:lang w:eastAsia="ar-SA"/>
        </w:rPr>
        <w:t>tor corresponds to the centroid or γ-centroid. But our findings of large biases of these estimators indicate that expected "accuracy" is misleading</w:t>
      </w:r>
      <w:r w:rsidRPr="00E4607D">
        <w:rPr>
          <w:lang w:eastAsia="zh-CN"/>
        </w:rPr>
        <w:t xml:space="preserve"> in that</w:t>
      </w:r>
      <w:r w:rsidRPr="00E4607D">
        <w:rPr>
          <w:lang w:eastAsia="ar-SA"/>
        </w:rPr>
        <w:t xml:space="preserve"> there is no assurance that the</w:t>
      </w:r>
      <w:r w:rsidR="00D7599D">
        <w:rPr>
          <w:lang w:eastAsia="zh-CN"/>
        </w:rPr>
        <w:t xml:space="preserve">se estimators are </w:t>
      </w:r>
      <w:r w:rsidRPr="00E4607D">
        <w:rPr>
          <w:lang w:eastAsia="zh-CN"/>
        </w:rPr>
        <w:t>close to</w:t>
      </w:r>
      <w:r w:rsidRPr="00E4607D">
        <w:rPr>
          <w:lang w:eastAsia="ar-SA"/>
        </w:rPr>
        <w:t xml:space="preserve"> an outside reference structure. However, these estimators do return estimates that have minimum variance, and thus in the least squared sense they are the most reproducible of all estimators in the posterior weighted space. Accordingly, they would be better described as Maximum expected precision (MEP) estimators, or perhaps preferably by the non buoyant name that defines them as cent</w:t>
      </w:r>
      <w:r w:rsidR="00830F7C">
        <w:rPr>
          <w:lang w:eastAsia="ar-SA"/>
        </w:rPr>
        <w:t xml:space="preserve">roid or γ-centroid estimates. </w:t>
      </w:r>
    </w:p>
    <w:p w:rsidR="006E691D" w:rsidRPr="0037147C" w:rsidRDefault="00E4607D" w:rsidP="00AD2351">
      <w:pPr>
        <w:pStyle w:val="Heading1"/>
        <w:numPr>
          <w:ilvl w:val="0"/>
          <w:numId w:val="26"/>
        </w:numPr>
        <w:suppressAutoHyphens/>
        <w:ind w:left="357" w:hanging="357"/>
        <w:rPr>
          <w:lang w:eastAsia="ar-SA"/>
        </w:rPr>
      </w:pPr>
      <w:r w:rsidRPr="00E4607D">
        <w:rPr>
          <w:lang w:eastAsia="ar-SA"/>
        </w:rPr>
        <w:t>Conclusion</w:t>
      </w:r>
    </w:p>
    <w:p w:rsidR="006E691D" w:rsidRPr="00D7599D" w:rsidRDefault="00E4607D" w:rsidP="006E691D">
      <w:pPr>
        <w:pStyle w:val="ParaNoInd"/>
        <w:rPr>
          <w:color w:val="FF0000"/>
          <w:lang w:eastAsia="ar-SA"/>
        </w:rPr>
      </w:pPr>
      <w:r w:rsidRPr="00E4607D">
        <w:rPr>
          <w:lang w:eastAsia="ar-SA"/>
        </w:rPr>
        <w:t xml:space="preserve">In this study, we introduce a blocked Gibbs Sampler (RNAG) to predict secondary structure for unaligned RNA sequences. RNAG confronts the high time complexity of the align-fold problem by capitalizing on Liu’s findings on blocked Gibbs sampling. </w:t>
      </w:r>
      <w:r w:rsidRPr="00D7599D">
        <w:rPr>
          <w:color w:val="FF0000"/>
          <w:lang w:eastAsia="ar-SA"/>
        </w:rPr>
        <w:t>As Fi</w:t>
      </w:r>
      <w:r w:rsidRPr="00D7599D">
        <w:rPr>
          <w:color w:val="FF0000"/>
          <w:lang w:eastAsia="ar-SA"/>
        </w:rPr>
        <w:t>g</w:t>
      </w:r>
      <w:r w:rsidRPr="00D7599D">
        <w:rPr>
          <w:color w:val="FF0000"/>
          <w:lang w:eastAsia="ar-SA"/>
        </w:rPr>
        <w:t xml:space="preserve">ure 1 </w:t>
      </w:r>
      <w:r w:rsidRPr="00D7599D">
        <w:rPr>
          <w:color w:val="FF0000"/>
          <w:lang w:eastAsia="zh-CN"/>
        </w:rPr>
        <w:t xml:space="preserve">and 2 </w:t>
      </w:r>
      <w:r w:rsidRPr="00E4607D">
        <w:rPr>
          <w:lang w:eastAsia="ar-SA"/>
        </w:rPr>
        <w:t>show that the new algorithm delivers substantial i</w:t>
      </w:r>
      <w:r w:rsidRPr="00E4607D">
        <w:rPr>
          <w:lang w:eastAsia="ar-SA"/>
        </w:rPr>
        <w:t>m</w:t>
      </w:r>
      <w:r w:rsidRPr="00E4607D">
        <w:rPr>
          <w:lang w:eastAsia="ar-SA"/>
        </w:rPr>
        <w:t>provement during PPV-SEN performance. However, as with an</w:t>
      </w:r>
      <w:r w:rsidRPr="00E4607D">
        <w:rPr>
          <w:lang w:eastAsia="zh-CN"/>
        </w:rPr>
        <w:t>y</w:t>
      </w:r>
      <w:r w:rsidRPr="00E4607D">
        <w:rPr>
          <w:lang w:eastAsia="ar-SA"/>
        </w:rPr>
        <w:t xml:space="preserve"> MCMC procedure, evidence of convergence of the burn in can’t be guaranteed. </w:t>
      </w:r>
      <w:r w:rsidRPr="00E4607D">
        <w:t xml:space="preserve">Also, in the current implementation of this algorithm little has been done to obtain fast code or an efficient stopping rule.  So improvements in implementation speed, need to be considered. </w:t>
      </w:r>
      <w:r w:rsidRPr="00D7599D">
        <w:rPr>
          <w:color w:val="FF0000"/>
        </w:rPr>
        <w:t>While the results with the two available datasets and another shown in Figure S3 are encouraging, these do not assure that this procedure will perform this well for all RNA sequence sets.</w:t>
      </w:r>
      <w:r w:rsidRPr="00E4607D">
        <w:t xml:space="preserve"> </w:t>
      </w:r>
      <w:r w:rsidRPr="00E4607D">
        <w:rPr>
          <w:lang w:eastAsia="ar-SA"/>
        </w:rPr>
        <w:t>Fu</w:t>
      </w:r>
      <w:r w:rsidRPr="00E4607D">
        <w:rPr>
          <w:lang w:eastAsia="ar-SA"/>
        </w:rPr>
        <w:t>r</w:t>
      </w:r>
      <w:r w:rsidRPr="00E4607D">
        <w:rPr>
          <w:lang w:eastAsia="ar-SA"/>
        </w:rPr>
        <w:t>thermore, this procedure and others like it may not be ideal for structure prediction since if it works perfectly, it will only capture structural and sequential feature common to a set of input s</w:t>
      </w:r>
      <w:r w:rsidRPr="00E4607D">
        <w:rPr>
          <w:lang w:eastAsia="ar-SA"/>
        </w:rPr>
        <w:t>e</w:t>
      </w:r>
      <w:r w:rsidRPr="00E4607D">
        <w:rPr>
          <w:lang w:eastAsia="ar-SA"/>
        </w:rPr>
        <w:t>quences, much as motif finding algorithms capture sequence ch</w:t>
      </w:r>
      <w:r w:rsidRPr="00E4607D">
        <w:rPr>
          <w:lang w:eastAsia="ar-SA"/>
        </w:rPr>
        <w:t>a</w:t>
      </w:r>
      <w:r w:rsidRPr="00E4607D">
        <w:rPr>
          <w:lang w:eastAsia="ar-SA"/>
        </w:rPr>
        <w:t>racteristics common to transcription factor binding sites in multiple sequences.</w:t>
      </w:r>
      <w:r w:rsidRPr="00E4607D">
        <w:rPr>
          <w:lang w:eastAsia="zh-CN"/>
        </w:rPr>
        <w:t xml:space="preserve"> </w:t>
      </w:r>
      <w:r w:rsidRPr="00E4607D">
        <w:rPr>
          <w:lang w:eastAsia="ar-SA"/>
        </w:rPr>
        <w:t>Nevertheless, here we show that RNAG does a better job at predicting reference structures than extant procedures while providing a fuller characterization of the shape of the posterior space including characterization of multimodal features and asce</w:t>
      </w:r>
      <w:r w:rsidRPr="00E4607D">
        <w:rPr>
          <w:lang w:eastAsia="ar-SA"/>
        </w:rPr>
        <w:t>r</w:t>
      </w:r>
      <w:r w:rsidRPr="00E4607D">
        <w:rPr>
          <w:lang w:eastAsia="ar-SA"/>
        </w:rPr>
        <w:lastRenderedPageBreak/>
        <w:t xml:space="preserve">tainment of uncertainty in structural predictions. </w:t>
      </w:r>
      <w:r w:rsidRPr="00D7599D">
        <w:rPr>
          <w:color w:val="FF0000"/>
          <w:lang w:eastAsia="ar-SA"/>
        </w:rPr>
        <w:t>Even if RNAG does continue to perform well at this task, several more steps will be necessary to develop a</w:t>
      </w:r>
      <w:r w:rsidRPr="00D7599D">
        <w:rPr>
          <w:color w:val="FF0000"/>
          <w:lang w:eastAsia="zh-CN"/>
        </w:rPr>
        <w:t xml:space="preserve"> </w:t>
      </w:r>
      <w:r w:rsidRPr="00D7599D">
        <w:rPr>
          <w:color w:val="FF0000"/>
          <w:lang w:eastAsia="ar-SA"/>
        </w:rPr>
        <w:t>fully Bayesian RNA motif finder.</w:t>
      </w:r>
    </w:p>
    <w:p w:rsidR="00E40BFA" w:rsidRPr="0037147C" w:rsidRDefault="00E4607D" w:rsidP="00353F07">
      <w:pPr>
        <w:pStyle w:val="AckHead"/>
        <w:spacing w:before="360"/>
        <w:rPr>
          <w:b w:val="0"/>
          <w:caps w:val="0"/>
        </w:rPr>
      </w:pPr>
      <w:r w:rsidRPr="00E4607D">
        <w:t>acknowledgementS</w:t>
      </w:r>
    </w:p>
    <w:p w:rsidR="00BB658A" w:rsidRPr="00495922" w:rsidRDefault="00E4607D" w:rsidP="00BB658A">
      <w:pPr>
        <w:pStyle w:val="NormalWeb"/>
        <w:spacing w:before="0" w:beforeAutospacing="0" w:after="0" w:afterAutospacing="0"/>
        <w:rPr>
          <w:color w:val="FF0000"/>
          <w:sz w:val="18"/>
          <w:szCs w:val="18"/>
        </w:rPr>
      </w:pPr>
      <w:r w:rsidRPr="00495922">
        <w:rPr>
          <w:color w:val="FF0000"/>
          <w:sz w:val="18"/>
          <w:szCs w:val="18"/>
        </w:rPr>
        <w:t>We thank Lauren Alpert, Sean Eddy, Dave Mathews, William Thompson, and the referees for their helpful suggestions. This work was partially supported by DOE grant DOE: DE-FG02-04ER63942</w:t>
      </w:r>
    </w:p>
    <w:p w:rsidR="006E691D" w:rsidRPr="0037147C" w:rsidRDefault="00E4607D" w:rsidP="006E691D">
      <w:pPr>
        <w:pStyle w:val="RefHead"/>
      </w:pPr>
      <w:r w:rsidRPr="00E4607D">
        <w:t>References</w:t>
      </w:r>
    </w:p>
    <w:p w:rsidR="006614A0" w:rsidRPr="0037147C" w:rsidRDefault="00E4607D" w:rsidP="006614A0">
      <w:pPr>
        <w:pStyle w:val="RefText"/>
        <w:rPr>
          <w:szCs w:val="14"/>
          <w:lang w:eastAsia="zh-CN"/>
        </w:rPr>
      </w:pPr>
      <w:r w:rsidRPr="00E4607D">
        <w:rPr>
          <w:szCs w:val="14"/>
          <w:lang w:eastAsia="zh-CN"/>
        </w:rPr>
        <w:t>Bafna V,et al Consensus folding of unaligned RNA sequences revisited. J. Comput. Biol. 200613:283-295.</w:t>
      </w:r>
      <w:r w:rsidRPr="00E4607D">
        <w:rPr>
          <w:szCs w:val="14"/>
          <w:lang w:eastAsia="zh-CN"/>
        </w:rPr>
        <w:tab/>
      </w:r>
    </w:p>
    <w:p w:rsidR="006A71A0" w:rsidRPr="0037147C" w:rsidRDefault="00E4607D" w:rsidP="006A71A0">
      <w:pPr>
        <w:pStyle w:val="RefText"/>
        <w:rPr>
          <w:szCs w:val="14"/>
          <w:lang w:eastAsia="zh-CN"/>
        </w:rPr>
      </w:pPr>
      <w:r w:rsidRPr="00E4607D">
        <w:rPr>
          <w:szCs w:val="14"/>
          <w:lang w:eastAsia="zh-CN"/>
        </w:rPr>
        <w:t>Bindewald, E and Shapiro B.A (2006): RNA secondary structure prediction from sequence alignments using a network of k-nearest neighbor classifiers. RNA. 12(3): 342-352 (2006).</w:t>
      </w:r>
      <w:r w:rsidRPr="00E4607D">
        <w:rPr>
          <w:szCs w:val="14"/>
          <w:lang w:eastAsia="zh-CN"/>
        </w:rPr>
        <w:tab/>
        <w:t xml:space="preserve">   </w:t>
      </w:r>
    </w:p>
    <w:p w:rsidR="006A71A0" w:rsidRPr="00E07719" w:rsidRDefault="00E4607D" w:rsidP="006A71A0">
      <w:pPr>
        <w:pStyle w:val="RefText"/>
        <w:rPr>
          <w:color w:val="FF0000"/>
          <w:szCs w:val="14"/>
          <w:lang w:eastAsia="zh-CN"/>
        </w:rPr>
      </w:pPr>
      <w:r w:rsidRPr="00E07719">
        <w:rPr>
          <w:rFonts w:ascii="Times-Roman" w:hAnsi="Times-Roman" w:cs="Times-Roman"/>
          <w:color w:val="FF0000"/>
          <w:szCs w:val="14"/>
          <w:lang w:eastAsia="zh-CN"/>
        </w:rPr>
        <w:t xml:space="preserve">Bernhart,S.H. </w:t>
      </w:r>
      <w:r w:rsidRPr="00E07719">
        <w:rPr>
          <w:rFonts w:ascii="Times-Italic" w:hAnsi="Times-Italic" w:cs="Times-Italic"/>
          <w:iCs/>
          <w:color w:val="FF0000"/>
          <w:szCs w:val="14"/>
          <w:lang w:eastAsia="zh-CN"/>
        </w:rPr>
        <w:t>et al</w:t>
      </w:r>
      <w:r w:rsidRPr="00E07719">
        <w:rPr>
          <w:rFonts w:ascii="Times-Italic" w:hAnsi="Times-Italic" w:cs="Times-Italic"/>
          <w:i/>
          <w:iCs/>
          <w:color w:val="FF0000"/>
          <w:szCs w:val="14"/>
          <w:lang w:eastAsia="zh-CN"/>
        </w:rPr>
        <w:t xml:space="preserve">. </w:t>
      </w:r>
      <w:r w:rsidRPr="00E07719">
        <w:rPr>
          <w:rFonts w:ascii="Times-Roman" w:hAnsi="Times-Roman" w:cs="Times-Roman"/>
          <w:color w:val="FF0000"/>
          <w:szCs w:val="14"/>
          <w:lang w:eastAsia="zh-CN"/>
        </w:rPr>
        <w:t xml:space="preserve">(2008) RNAalifold: improved consensus structure prediction for RNA alignments. </w:t>
      </w:r>
      <w:r w:rsidRPr="00E07719">
        <w:rPr>
          <w:rFonts w:ascii="Times-Italic" w:hAnsi="Times-Italic" w:cs="Times-Italic"/>
          <w:i/>
          <w:iCs/>
          <w:color w:val="FF0000"/>
          <w:szCs w:val="14"/>
          <w:lang w:eastAsia="zh-CN"/>
        </w:rPr>
        <w:t>BMC Bioinformatics</w:t>
      </w:r>
      <w:r w:rsidRPr="00E07719">
        <w:rPr>
          <w:rFonts w:ascii="Times-Roman" w:hAnsi="Times-Roman" w:cs="Times-Roman"/>
          <w:color w:val="FF0000"/>
          <w:szCs w:val="14"/>
          <w:lang w:eastAsia="zh-CN"/>
        </w:rPr>
        <w:t xml:space="preserve">, </w:t>
      </w:r>
      <w:r w:rsidRPr="00E07719">
        <w:rPr>
          <w:rFonts w:ascii="Times-Bold" w:hAnsi="Times-Bold" w:cs="Times-Bold"/>
          <w:b/>
          <w:bCs/>
          <w:color w:val="FF0000"/>
          <w:szCs w:val="14"/>
          <w:lang w:eastAsia="zh-CN"/>
        </w:rPr>
        <w:t>9</w:t>
      </w:r>
      <w:r w:rsidRPr="00E07719">
        <w:rPr>
          <w:rFonts w:ascii="Times-Roman" w:hAnsi="Times-Roman" w:cs="Times-Roman"/>
          <w:color w:val="FF0000"/>
          <w:szCs w:val="14"/>
          <w:lang w:eastAsia="zh-CN"/>
        </w:rPr>
        <w:t>, 474–484.</w:t>
      </w:r>
      <w:r w:rsidRPr="00E07719">
        <w:rPr>
          <w:color w:val="FF0000"/>
          <w:szCs w:val="14"/>
          <w:lang w:eastAsia="zh-CN"/>
        </w:rPr>
        <w:t xml:space="preserve"> </w:t>
      </w:r>
    </w:p>
    <w:p w:rsidR="006614A0" w:rsidRPr="0037147C" w:rsidRDefault="00E4607D" w:rsidP="006614A0">
      <w:pPr>
        <w:pStyle w:val="RefText"/>
        <w:rPr>
          <w:szCs w:val="14"/>
          <w:lang w:eastAsia="zh-CN"/>
        </w:rPr>
      </w:pPr>
      <w:r w:rsidRPr="00E4607D">
        <w:rPr>
          <w:szCs w:val="14"/>
          <w:lang w:eastAsia="zh-CN"/>
        </w:rPr>
        <w:t>Carvalho L, Lawrence C. (2008) Centroid estimation in discrete high-dimensional spaces with applications in biology. Proc. Natl Acad. Sci. USA. 2008105:3209-3214.</w:t>
      </w:r>
    </w:p>
    <w:p w:rsidR="006614A0" w:rsidRPr="0037147C" w:rsidRDefault="00E4607D" w:rsidP="006614A0">
      <w:pPr>
        <w:pStyle w:val="RefText"/>
        <w:rPr>
          <w:szCs w:val="14"/>
          <w:lang w:eastAsia="zh-CN"/>
        </w:rPr>
      </w:pPr>
      <w:r w:rsidRPr="00E4607D">
        <w:rPr>
          <w:szCs w:val="14"/>
          <w:lang w:eastAsia="zh-CN"/>
        </w:rPr>
        <w:t>Cary RB, Stormo GD.(1995) Graph-theoretic approach to RNA modeling using co</w:t>
      </w:r>
      <w:r w:rsidRPr="00E4607D">
        <w:rPr>
          <w:szCs w:val="14"/>
          <w:lang w:eastAsia="zh-CN"/>
        </w:rPr>
        <w:t>m</w:t>
      </w:r>
      <w:r w:rsidRPr="00E4607D">
        <w:rPr>
          <w:szCs w:val="14"/>
          <w:lang w:eastAsia="zh-CN"/>
        </w:rPr>
        <w:t>parative data. Proc. Int. Conf. Intell. Syst. Mol. Biol. 19953:75-80</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Ding Y, Chan CY, and Lawrence CE. (2005) RNA Secondary Structure Prediction by Centroids in a Boltzmann Weighted Ensemble. RNA, 11 (8):1157-1166.</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Ding Y, Chan CY, and Lawrence CE (2006) Clustering of RNA secondary structures with application to messenger RNAs, Journal of Molecular Biology, 359: 554</w:t>
      </w:r>
      <w:r w:rsidRPr="00E4607D">
        <w:rPr>
          <w:rFonts w:ascii="SimSun" w:cs="SimSun"/>
          <w:szCs w:val="14"/>
          <w:lang w:eastAsia="zh-CN"/>
        </w:rPr>
        <w:t>–</w:t>
      </w:r>
      <w:r w:rsidRPr="00E4607D">
        <w:rPr>
          <w:szCs w:val="14"/>
          <w:lang w:eastAsia="zh-CN"/>
        </w:rPr>
        <w:t>571</w:t>
      </w:r>
    </w:p>
    <w:p w:rsidR="006614A0" w:rsidRPr="0037147C" w:rsidRDefault="00E4607D" w:rsidP="006614A0">
      <w:pPr>
        <w:pStyle w:val="RefText"/>
        <w:rPr>
          <w:szCs w:val="14"/>
          <w:lang w:eastAsia="zh-CN"/>
        </w:rPr>
      </w:pPr>
      <w:r w:rsidRPr="00E4607D">
        <w:rPr>
          <w:szCs w:val="14"/>
          <w:lang w:eastAsia="zh-CN"/>
        </w:rPr>
        <w:t>Do, C.B., Mahabhashyam, M.S.P., Brudno, M., and Batzoglou, S. (2005) PROBCONS: Probabilistic Consistency-based Multiple Sequence Alignment. G</w:t>
      </w:r>
      <w:r w:rsidRPr="00E4607D">
        <w:rPr>
          <w:szCs w:val="14"/>
          <w:lang w:eastAsia="zh-CN"/>
        </w:rPr>
        <w:t>e</w:t>
      </w:r>
      <w:r w:rsidRPr="00E4607D">
        <w:rPr>
          <w:szCs w:val="14"/>
          <w:lang w:eastAsia="zh-CN"/>
        </w:rPr>
        <w:t xml:space="preserve">nome Research 15: 330-340. </w:t>
      </w:r>
      <w:r w:rsidRPr="00E4607D">
        <w:rPr>
          <w:szCs w:val="14"/>
          <w:lang w:eastAsia="zh-CN"/>
        </w:rPr>
        <w:tab/>
        <w:t xml:space="preserve">   </w:t>
      </w:r>
    </w:p>
    <w:p w:rsidR="00B151BE" w:rsidRPr="0037147C" w:rsidRDefault="00E4607D" w:rsidP="006614A0">
      <w:pPr>
        <w:pStyle w:val="RefText"/>
        <w:rPr>
          <w:lang w:eastAsia="zh-CN"/>
        </w:rPr>
      </w:pPr>
      <w:r w:rsidRPr="00E4607D">
        <w:t xml:space="preserve">Do, C.B., Woods,D.A., and Batzoglou, S. (2006) CONTRAfold: RNA Secondary Structure Prediction without Energy-Based Models. </w:t>
      </w:r>
      <w:r w:rsidRPr="00E4607D">
        <w:rPr>
          <w:i/>
          <w:iCs/>
        </w:rPr>
        <w:t>Bioinformatics</w:t>
      </w:r>
      <w:r w:rsidRPr="00E4607D">
        <w:t>, 22(14): e90-e98.</w:t>
      </w:r>
    </w:p>
    <w:p w:rsidR="00B151BE" w:rsidRPr="0037147C" w:rsidRDefault="00E4607D" w:rsidP="006614A0">
      <w:pPr>
        <w:pStyle w:val="RefText"/>
        <w:rPr>
          <w:szCs w:val="14"/>
          <w:lang w:eastAsia="zh-CN"/>
        </w:rPr>
      </w:pPr>
      <w:r w:rsidRPr="00E4607D">
        <w:rPr>
          <w:szCs w:val="14"/>
          <w:lang w:eastAsia="zh-CN"/>
        </w:rPr>
        <w:t>Do, C.B., Foo, C.-S., and Batzoglou, S. (2008) A max-margin model for efficient simultaneous alignment and folding of RNA sequences. Bioinformatics 24: i68-i76</w:t>
      </w:r>
    </w:p>
    <w:p w:rsidR="006614A0" w:rsidRPr="0037147C" w:rsidRDefault="00E4607D" w:rsidP="006614A0">
      <w:pPr>
        <w:pStyle w:val="RefText"/>
        <w:rPr>
          <w:szCs w:val="14"/>
          <w:lang w:eastAsia="zh-CN"/>
        </w:rPr>
      </w:pPr>
      <w:r w:rsidRPr="00E4607D">
        <w:rPr>
          <w:szCs w:val="14"/>
          <w:lang w:eastAsia="zh-CN"/>
        </w:rPr>
        <w:t>Eddy SR, Durbin R (1994) RNA sequence analysis using covariance models. Nucleic Acids Res.22:2079-2088.</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Freyhult .E, Moulton.V, Clote P. (2007) Boltzmann probability of RNA structural neighbors and riboswitch detection. , Bioinformatics. 2007 Aug 1523(16):2054-62. Epub Jun 14.</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Geman, S. and D. Geman (1984). Stochastic relaxation, Gibbs distributions, and the Bayesian restoration of images. IEEE Trans. Pattern Analysis and Machine Inte</w:t>
      </w:r>
      <w:r w:rsidRPr="00E4607D">
        <w:rPr>
          <w:szCs w:val="14"/>
          <w:lang w:eastAsia="zh-CN"/>
        </w:rPr>
        <w:t>l</w:t>
      </w:r>
      <w:r w:rsidRPr="00E4607D">
        <w:rPr>
          <w:szCs w:val="14"/>
          <w:lang w:eastAsia="zh-CN"/>
        </w:rPr>
        <w:t>ligence 6: 721-741</w:t>
      </w:r>
      <w:r w:rsidRPr="00E4607D">
        <w:rPr>
          <w:szCs w:val="14"/>
          <w:lang w:eastAsia="zh-CN"/>
        </w:rPr>
        <w:tab/>
      </w:r>
    </w:p>
    <w:p w:rsidR="006614A0" w:rsidRPr="0037147C" w:rsidRDefault="00E4607D" w:rsidP="006614A0">
      <w:pPr>
        <w:pStyle w:val="RefText"/>
        <w:rPr>
          <w:szCs w:val="14"/>
          <w:lang w:eastAsia="zh-CN"/>
        </w:rPr>
      </w:pPr>
      <w:r w:rsidRPr="00E4607D">
        <w:rPr>
          <w:szCs w:val="14"/>
          <w:lang w:eastAsia="zh-CN"/>
        </w:rPr>
        <w:t>Giegerich R., Haase D. and Rehmsmeier M. (1999) Prediction and visualization of structural switches in RNA, Pac. Symp. Biocomput., Pages: 126-137,</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 xml:space="preserve">Giegerich R, et al (2004) Abstract shapes of RNA. Nucleic Acids Res.32:4843-4851.   </w:t>
      </w:r>
    </w:p>
    <w:p w:rsidR="006614A0" w:rsidRPr="0037147C" w:rsidRDefault="00E4607D" w:rsidP="006614A0">
      <w:pPr>
        <w:pStyle w:val="RefText"/>
        <w:rPr>
          <w:szCs w:val="14"/>
          <w:lang w:eastAsia="zh-CN"/>
        </w:rPr>
      </w:pPr>
      <w:r w:rsidRPr="00E4607D">
        <w:rPr>
          <w:szCs w:val="14"/>
          <w:lang w:eastAsia="zh-CN"/>
        </w:rPr>
        <w:t>Gorodkin J, et al (2001) Discovering common stem-loop motifs in unaligned RNA sequences. Nucleic Acids Res.29:2135-2144.</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Griffiths-Jones S, et al (2005) Rfam: annotating non-coding RNAs in complete g</w:t>
      </w:r>
      <w:r w:rsidRPr="00E4607D">
        <w:rPr>
          <w:szCs w:val="14"/>
          <w:lang w:eastAsia="zh-CN"/>
        </w:rPr>
        <w:t>e</w:t>
      </w:r>
      <w:r w:rsidRPr="00E4607D">
        <w:rPr>
          <w:szCs w:val="14"/>
          <w:lang w:eastAsia="zh-CN"/>
        </w:rPr>
        <w:t>nomes. Nucleic Acids Res.33:D121-D124.</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Gutell R.R.,Power, A., Hertz, G.Z., Putz, E.J. and Stormo, G.D.(1992) Nucleic Acids Res. 20: 5785-5795</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Hamada M, Sato K, Asai K (2010) Improving the accuracy of predicting secondary structure for aligned RNA sequences. Nucleic Acids Res. Sep 15. doi: 10.1093/nar/gkq792</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Hamada, M., Kiryu, H., Sato, K., Mituyama, T., &amp; Asai, K. (2009),</w:t>
      </w:r>
      <w:r w:rsidRPr="00E4607D">
        <w:rPr>
          <w:rFonts w:ascii="SimSun" w:cs="SimSun"/>
          <w:szCs w:val="14"/>
          <w:lang w:eastAsia="zh-CN"/>
        </w:rPr>
        <w:t>“</w:t>
      </w:r>
      <w:r w:rsidRPr="00E4607D">
        <w:rPr>
          <w:szCs w:val="14"/>
          <w:lang w:eastAsia="zh-CN"/>
        </w:rPr>
        <w:t>Prediction of RNA Secondary Structure Using Generalized Centroid Estimators,</w:t>
      </w:r>
      <w:r w:rsidRPr="00E4607D">
        <w:rPr>
          <w:rFonts w:ascii="SimSun" w:cs="SimSun"/>
          <w:szCs w:val="14"/>
          <w:lang w:eastAsia="zh-CN"/>
        </w:rPr>
        <w:t>”</w:t>
      </w:r>
      <w:r w:rsidRPr="00E4607D">
        <w:rPr>
          <w:szCs w:val="14"/>
          <w:lang w:eastAsia="zh-CN"/>
        </w:rPr>
        <w:t xml:space="preserve"> Bioinforma</w:t>
      </w:r>
      <w:r w:rsidRPr="00E4607D">
        <w:rPr>
          <w:szCs w:val="14"/>
          <w:lang w:eastAsia="zh-CN"/>
        </w:rPr>
        <w:t>t</w:t>
      </w:r>
      <w:r w:rsidRPr="00E4607D">
        <w:rPr>
          <w:szCs w:val="14"/>
          <w:lang w:eastAsia="zh-CN"/>
        </w:rPr>
        <w:t>ics,25(4), 465</w:t>
      </w:r>
      <w:r w:rsidRPr="00E4607D">
        <w:rPr>
          <w:rFonts w:ascii="SimSun" w:cs="SimSun"/>
          <w:szCs w:val="14"/>
          <w:lang w:eastAsia="zh-CN"/>
        </w:rPr>
        <w:t>–</w:t>
      </w:r>
      <w:r w:rsidRPr="00E4607D">
        <w:rPr>
          <w:szCs w:val="14"/>
          <w:lang w:eastAsia="zh-CN"/>
        </w:rPr>
        <w:t>473. doi:10.1093/bioinformatics/btn601.</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Hofacker IL, Fekete M, Stadler PF. (2002) Secondary structure prediction for aligned RNA sequences. J. Mol. Biol. 2002319:1059-1066.</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Hofacker,I.L. et al. (2004) Alignment of RNA base pairing probability matri</w:t>
      </w:r>
      <w:r w:rsidRPr="00E4607D">
        <w:rPr>
          <w:szCs w:val="14"/>
          <w:lang w:eastAsia="zh-CN"/>
        </w:rPr>
        <w:t>c</w:t>
      </w:r>
      <w:r w:rsidRPr="00E4607D">
        <w:rPr>
          <w:szCs w:val="14"/>
          <w:lang w:eastAsia="zh-CN"/>
        </w:rPr>
        <w:t>es.Bioinformatics, 20, 2222</w:t>
      </w:r>
      <w:r w:rsidRPr="00E4607D">
        <w:rPr>
          <w:rFonts w:ascii="SimSun" w:cs="SimSun"/>
          <w:szCs w:val="14"/>
          <w:lang w:eastAsia="zh-CN"/>
        </w:rPr>
        <w:t>–</w:t>
      </w:r>
      <w:r w:rsidRPr="00E4607D">
        <w:rPr>
          <w:szCs w:val="14"/>
          <w:lang w:eastAsia="zh-CN"/>
        </w:rPr>
        <w:t xml:space="preserve">2227. </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Hofacker I.L. et.al (1994) Fast Folding and Comparison of RNA Secondary Structures. Monatshefte f. Chemie 125: 167-188</w:t>
      </w:r>
      <w:r w:rsidRPr="00E4607D">
        <w:rPr>
          <w:szCs w:val="14"/>
          <w:lang w:eastAsia="zh-CN"/>
        </w:rPr>
        <w:tab/>
        <w:t xml:space="preserve">   </w:t>
      </w:r>
    </w:p>
    <w:p w:rsidR="006A71A0" w:rsidRPr="0037147C" w:rsidRDefault="00E4607D" w:rsidP="006A71A0">
      <w:pPr>
        <w:pStyle w:val="RefText"/>
        <w:rPr>
          <w:szCs w:val="14"/>
          <w:lang w:eastAsia="zh-CN"/>
        </w:rPr>
      </w:pPr>
      <w:r w:rsidRPr="00E4607D">
        <w:rPr>
          <w:szCs w:val="14"/>
          <w:lang w:eastAsia="zh-CN"/>
        </w:rPr>
        <w:lastRenderedPageBreak/>
        <w:t>Holmes,I. and Rubin,G.M. (2002) Pairwise RNA structure comparison with stochastic context-free grammars. Pac. Symp. Biocomput., 163</w:t>
      </w:r>
      <w:r w:rsidRPr="00E4607D">
        <w:rPr>
          <w:rFonts w:ascii="SimSun" w:cs="SimSun"/>
          <w:szCs w:val="14"/>
          <w:lang w:eastAsia="zh-CN"/>
        </w:rPr>
        <w:t>–</w:t>
      </w:r>
      <w:r w:rsidRPr="00E4607D">
        <w:rPr>
          <w:szCs w:val="14"/>
          <w:lang w:eastAsia="zh-CN"/>
        </w:rPr>
        <w:t xml:space="preserve">174. </w:t>
      </w:r>
      <w:r w:rsidRPr="00E4607D">
        <w:rPr>
          <w:szCs w:val="14"/>
          <w:lang w:eastAsia="zh-CN"/>
        </w:rPr>
        <w:tab/>
        <w:t xml:space="preserve">   </w:t>
      </w:r>
    </w:p>
    <w:p w:rsidR="006A71A0" w:rsidRPr="0037147C" w:rsidRDefault="00E4607D" w:rsidP="006A71A0">
      <w:pPr>
        <w:pStyle w:val="RefText"/>
        <w:rPr>
          <w:szCs w:val="14"/>
          <w:lang w:eastAsia="zh-CN"/>
        </w:rPr>
      </w:pPr>
      <w:r w:rsidRPr="00E4607D">
        <w:rPr>
          <w:rFonts w:ascii="Times-Roman" w:hAnsi="Times-Roman" w:cs="Times-Roman"/>
          <w:szCs w:val="14"/>
          <w:lang w:eastAsia="zh-CN"/>
        </w:rPr>
        <w:t>Holmes,I. (2005) Accelerated probabilistic inference of RNA structure evolution. B</w:t>
      </w:r>
      <w:r w:rsidRPr="00E4607D">
        <w:rPr>
          <w:rFonts w:ascii="Times-Italic" w:hAnsi="Times-Italic" w:cs="Times-Italic"/>
          <w:i/>
          <w:iCs/>
          <w:szCs w:val="14"/>
          <w:lang w:eastAsia="zh-CN"/>
        </w:rPr>
        <w:t>MC Bioinformatics</w:t>
      </w:r>
      <w:r w:rsidRPr="00E4607D">
        <w:rPr>
          <w:rFonts w:ascii="Times-Roman" w:hAnsi="Times-Roman" w:cs="Times-Roman"/>
          <w:szCs w:val="14"/>
          <w:lang w:eastAsia="zh-CN"/>
        </w:rPr>
        <w:t xml:space="preserve">, </w:t>
      </w:r>
      <w:r w:rsidRPr="00E4607D">
        <w:rPr>
          <w:rFonts w:ascii="Times-Bold" w:hAnsi="Times-Bold" w:cs="Times-Bold"/>
          <w:b/>
          <w:bCs/>
          <w:szCs w:val="14"/>
          <w:lang w:eastAsia="zh-CN"/>
        </w:rPr>
        <w:t>6</w:t>
      </w:r>
      <w:r w:rsidRPr="00E4607D">
        <w:rPr>
          <w:rFonts w:ascii="Times-Roman" w:hAnsi="Times-Roman" w:cs="Times-Roman"/>
          <w:szCs w:val="14"/>
          <w:lang w:eastAsia="zh-CN"/>
        </w:rPr>
        <w:t>, 73–77.</w:t>
      </w:r>
      <w:r w:rsidRPr="00E4607D">
        <w:rPr>
          <w:szCs w:val="14"/>
          <w:lang w:eastAsia="zh-CN"/>
        </w:rPr>
        <w:t xml:space="preserve">   </w:t>
      </w:r>
    </w:p>
    <w:p w:rsidR="008F265A" w:rsidRPr="0037147C" w:rsidRDefault="00E4607D" w:rsidP="006A71A0">
      <w:pPr>
        <w:pStyle w:val="RefText"/>
        <w:rPr>
          <w:szCs w:val="14"/>
          <w:lang w:eastAsia="zh-CN"/>
        </w:rPr>
      </w:pPr>
      <w:r w:rsidRPr="00E07719">
        <w:rPr>
          <w:color w:val="FF0000"/>
          <w:szCs w:val="14"/>
          <w:lang w:eastAsia="zh-CN"/>
        </w:rPr>
        <w:t>Ji Y, Xu X. and Stormo, G.D.</w:t>
      </w:r>
      <w:r w:rsidRPr="00E4607D">
        <w:rPr>
          <w:szCs w:val="14"/>
          <w:lang w:eastAsia="zh-CN"/>
        </w:rPr>
        <w:t>(2004) A graph theoretical approach for predicting common RNA secondary structure motifs including pseudoknots in unaligned s</w:t>
      </w:r>
      <w:r w:rsidRPr="00E4607D">
        <w:rPr>
          <w:szCs w:val="14"/>
          <w:lang w:eastAsia="zh-CN"/>
        </w:rPr>
        <w:t>e</w:t>
      </w:r>
      <w:r w:rsidRPr="00E4607D">
        <w:rPr>
          <w:szCs w:val="14"/>
          <w:lang w:eastAsia="zh-CN"/>
        </w:rPr>
        <w:t>quences. Bioinformatics 200420:1591-1602</w:t>
      </w:r>
      <w:r w:rsidRPr="00E4607D">
        <w:rPr>
          <w:szCs w:val="14"/>
          <w:lang w:eastAsia="zh-CN"/>
        </w:rPr>
        <w:tab/>
        <w:t xml:space="preserve">   </w:t>
      </w:r>
    </w:p>
    <w:p w:rsidR="006A71A0" w:rsidRPr="0037147C" w:rsidRDefault="00E4607D" w:rsidP="006A71A0">
      <w:pPr>
        <w:pStyle w:val="RefText"/>
        <w:rPr>
          <w:rFonts w:ascii="Times-Roman" w:hAnsi="Times-Roman" w:cs="Times-Roman"/>
          <w:szCs w:val="14"/>
          <w:lang w:eastAsia="zh-CN"/>
        </w:rPr>
      </w:pPr>
      <w:r w:rsidRPr="00E4607D">
        <w:rPr>
          <w:rFonts w:ascii="Times-Roman" w:hAnsi="Times-Roman" w:cs="Times-Roman"/>
          <w:szCs w:val="14"/>
          <w:lang w:eastAsia="zh-CN"/>
        </w:rPr>
        <w:t>Kiryu,H. et al.</w:t>
      </w:r>
      <w:r w:rsidRPr="00E4607D">
        <w:rPr>
          <w:rFonts w:ascii="Times-Italic" w:hAnsi="Times-Italic" w:cs="Times-Italic"/>
          <w:i/>
          <w:iCs/>
          <w:szCs w:val="14"/>
          <w:lang w:eastAsia="zh-CN"/>
        </w:rPr>
        <w:t xml:space="preserve"> </w:t>
      </w:r>
      <w:r w:rsidRPr="00E4607D">
        <w:rPr>
          <w:rFonts w:ascii="Times-Roman" w:hAnsi="Times-Roman" w:cs="Times-Roman"/>
          <w:szCs w:val="14"/>
          <w:lang w:eastAsia="zh-CN"/>
        </w:rPr>
        <w:t>(2007) Murlet: a practical multiple alignment tool for structural RN</w:t>
      </w:r>
      <w:r w:rsidRPr="00E4607D">
        <w:rPr>
          <w:rFonts w:ascii="Times-Roman" w:hAnsi="Times-Roman" w:cs="Times-Roman"/>
          <w:szCs w:val="14"/>
          <w:lang w:eastAsia="zh-CN"/>
        </w:rPr>
        <w:t>A</w:t>
      </w:r>
      <w:r w:rsidRPr="00E4607D">
        <w:rPr>
          <w:rFonts w:ascii="Times-Roman" w:hAnsi="Times-Roman" w:cs="Times-Roman"/>
          <w:szCs w:val="14"/>
          <w:lang w:eastAsia="zh-CN"/>
        </w:rPr>
        <w:t xml:space="preserve">sequences. </w:t>
      </w:r>
      <w:r w:rsidRPr="00E4607D">
        <w:rPr>
          <w:rFonts w:ascii="Times-Italic" w:hAnsi="Times-Italic" w:cs="Times-Italic"/>
          <w:i/>
          <w:iCs/>
          <w:szCs w:val="14"/>
          <w:lang w:eastAsia="zh-CN"/>
        </w:rPr>
        <w:t>Bioinformatics</w:t>
      </w:r>
      <w:r w:rsidRPr="00E4607D">
        <w:rPr>
          <w:rFonts w:ascii="Times-Roman" w:hAnsi="Times-Roman" w:cs="Times-Roman"/>
          <w:szCs w:val="14"/>
          <w:lang w:eastAsia="zh-CN"/>
        </w:rPr>
        <w:t xml:space="preserve">, </w:t>
      </w:r>
      <w:r w:rsidRPr="00E4607D">
        <w:rPr>
          <w:rFonts w:ascii="Times-Bold" w:hAnsi="Times-Bold" w:cs="Times-Bold"/>
          <w:b/>
          <w:bCs/>
          <w:szCs w:val="14"/>
          <w:lang w:eastAsia="zh-CN"/>
        </w:rPr>
        <w:t>23</w:t>
      </w:r>
      <w:r w:rsidRPr="00E4607D">
        <w:rPr>
          <w:rFonts w:ascii="Times-Roman" w:hAnsi="Times-Roman" w:cs="Times-Roman"/>
          <w:szCs w:val="14"/>
          <w:lang w:eastAsia="zh-CN"/>
        </w:rPr>
        <w:t>, 1588–1598.</w:t>
      </w:r>
    </w:p>
    <w:p w:rsidR="006A71A0" w:rsidRPr="00E07719" w:rsidRDefault="00E4607D" w:rsidP="006A71A0">
      <w:pPr>
        <w:pStyle w:val="RefText"/>
        <w:rPr>
          <w:szCs w:val="14"/>
          <w:lang w:eastAsia="zh-CN"/>
        </w:rPr>
      </w:pPr>
      <w:r w:rsidRPr="00E07719">
        <w:rPr>
          <w:rFonts w:ascii="Times-Roman" w:hAnsi="Times-Roman" w:cs="Times-Roman"/>
          <w:color w:val="FF0000"/>
          <w:szCs w:val="14"/>
          <w:lang w:eastAsia="zh-CN"/>
        </w:rPr>
        <w:t>Kiryu,H. Tabei,Y.,Kub,T. and Asai,K.</w:t>
      </w:r>
      <w:r w:rsidRPr="00E07719">
        <w:rPr>
          <w:szCs w:val="14"/>
          <w:lang w:eastAsia="zh-CN"/>
        </w:rPr>
        <w:t xml:space="preserve"> (2007) Robust prediction of consensus secon</w:t>
      </w:r>
      <w:r w:rsidRPr="00E07719">
        <w:rPr>
          <w:szCs w:val="14"/>
          <w:lang w:eastAsia="zh-CN"/>
        </w:rPr>
        <w:t>d</w:t>
      </w:r>
      <w:r w:rsidRPr="00E07719">
        <w:rPr>
          <w:szCs w:val="14"/>
          <w:lang w:eastAsia="zh-CN"/>
        </w:rPr>
        <w:t>ary structures using averaged base pairing probability matrices. Bioinformatics 200723:434-441.</w:t>
      </w:r>
    </w:p>
    <w:p w:rsidR="006614A0" w:rsidRPr="0037147C" w:rsidRDefault="00E4607D" w:rsidP="006614A0">
      <w:pPr>
        <w:pStyle w:val="RefText"/>
        <w:rPr>
          <w:szCs w:val="14"/>
          <w:lang w:eastAsia="zh-CN"/>
        </w:rPr>
      </w:pPr>
      <w:r w:rsidRPr="00E4607D">
        <w:rPr>
          <w:szCs w:val="14"/>
          <w:lang w:eastAsia="zh-CN"/>
        </w:rPr>
        <w:t>Knudsen B, Hein J (1999) RNA secondary structure prediction using stochastic co</w:t>
      </w:r>
      <w:r w:rsidRPr="00E4607D">
        <w:rPr>
          <w:szCs w:val="14"/>
          <w:lang w:eastAsia="zh-CN"/>
        </w:rPr>
        <w:t>n</w:t>
      </w:r>
      <w:r w:rsidRPr="00E4607D">
        <w:rPr>
          <w:szCs w:val="14"/>
          <w:lang w:eastAsia="zh-CN"/>
        </w:rPr>
        <w:t>text-free grammars and evolutionary history. Bioinformatics 199915:446-454.</w:t>
      </w:r>
    </w:p>
    <w:p w:rsidR="006614A0" w:rsidRPr="0037147C" w:rsidRDefault="00E4607D" w:rsidP="006614A0">
      <w:pPr>
        <w:pStyle w:val="RefText"/>
        <w:rPr>
          <w:szCs w:val="14"/>
          <w:lang w:eastAsia="zh-CN"/>
        </w:rPr>
      </w:pPr>
      <w:r w:rsidRPr="00E4607D">
        <w:rPr>
          <w:szCs w:val="14"/>
          <w:lang w:eastAsia="zh-CN"/>
        </w:rPr>
        <w:t>Lindgreen S., Gardner P.P. and Krogh A. (2007): MASTR: Multiple alignment and structure prediction of non-coding RNAs using simulated annealing, Bioinforma</w:t>
      </w:r>
      <w:r w:rsidRPr="00E4607D">
        <w:rPr>
          <w:szCs w:val="14"/>
          <w:lang w:eastAsia="zh-CN"/>
        </w:rPr>
        <w:t>t</w:t>
      </w:r>
      <w:r w:rsidRPr="00E4607D">
        <w:rPr>
          <w:szCs w:val="14"/>
          <w:lang w:eastAsia="zh-CN"/>
        </w:rPr>
        <w:t>ics, 23(24):3304-11</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Liu, J.S. (1994). The collapsed Gibbs sampler in Bayesian computations with applic</w:t>
      </w:r>
      <w:r w:rsidRPr="00E4607D">
        <w:rPr>
          <w:szCs w:val="14"/>
          <w:lang w:eastAsia="zh-CN"/>
        </w:rPr>
        <w:t>a</w:t>
      </w:r>
      <w:r w:rsidRPr="00E4607D">
        <w:rPr>
          <w:szCs w:val="14"/>
          <w:lang w:eastAsia="zh-CN"/>
        </w:rPr>
        <w:t xml:space="preserve">tions to a gene regulation problem. Journal of the American Statistical Association, 89: 958-966. </w:t>
      </w:r>
    </w:p>
    <w:p w:rsidR="006614A0" w:rsidRPr="0037147C" w:rsidRDefault="00E4607D" w:rsidP="006614A0">
      <w:pPr>
        <w:pStyle w:val="RefText"/>
        <w:rPr>
          <w:szCs w:val="14"/>
          <w:lang w:eastAsia="zh-CN"/>
        </w:rPr>
      </w:pPr>
      <w:r w:rsidRPr="00E4607D">
        <w:rPr>
          <w:szCs w:val="14"/>
          <w:lang w:eastAsia="zh-CN"/>
        </w:rPr>
        <w:t>Mathews D.H. (2006) Revolutions in RNA Secondary Structure Prediction J. Mol. Biol. 359, 526</w:t>
      </w:r>
      <w:r w:rsidRPr="00E4607D">
        <w:rPr>
          <w:rFonts w:ascii="SimSun" w:cs="SimSun"/>
          <w:szCs w:val="14"/>
          <w:lang w:eastAsia="zh-CN"/>
        </w:rPr>
        <w:t>–</w:t>
      </w:r>
      <w:r w:rsidRPr="00E4607D">
        <w:rPr>
          <w:szCs w:val="14"/>
          <w:lang w:eastAsia="zh-CN"/>
        </w:rPr>
        <w:t>532</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Mathews DH, Turner DH (2002) Dynalign: an algorithm for finding the secondary structure common to two RNA sequences. J. Mol. Biol. 317:191-203.</w:t>
      </w:r>
      <w:r w:rsidRPr="00E4607D">
        <w:rPr>
          <w:szCs w:val="14"/>
          <w:lang w:eastAsia="zh-CN"/>
        </w:rPr>
        <w:tab/>
        <w:t xml:space="preserve">   </w:t>
      </w:r>
    </w:p>
    <w:p w:rsidR="008F265A" w:rsidRPr="0037147C" w:rsidRDefault="00E4607D" w:rsidP="006614A0">
      <w:pPr>
        <w:pStyle w:val="RefText"/>
        <w:rPr>
          <w:szCs w:val="14"/>
          <w:lang w:eastAsia="zh-CN"/>
        </w:rPr>
      </w:pPr>
      <w:r w:rsidRPr="00E4607D">
        <w:t>Meyer I</w:t>
      </w:r>
      <w:r w:rsidRPr="00E4607D">
        <w:rPr>
          <w:lang w:eastAsia="zh-CN"/>
        </w:rPr>
        <w:t>.</w:t>
      </w:r>
      <w:r w:rsidRPr="00E4607D">
        <w:t xml:space="preserve"> M. and Miklos</w:t>
      </w:r>
      <w:r w:rsidRPr="00E4607D">
        <w:rPr>
          <w:lang w:eastAsia="zh-CN"/>
        </w:rPr>
        <w:t xml:space="preserve"> </w:t>
      </w:r>
      <w:r w:rsidRPr="00E4607D">
        <w:t>I., SimulFold: Simultaneously Inferring RNA Structures Including Pseudoknots, Alignments, and Tress Using a Bayesian MCMC Fram</w:t>
      </w:r>
      <w:r w:rsidRPr="00E4607D">
        <w:t>e</w:t>
      </w:r>
      <w:r w:rsidRPr="00E4607D">
        <w:t>work, PLoS Computational Biology (2007) 3(8): e149</w:t>
      </w:r>
    </w:p>
    <w:p w:rsidR="000D6CA3" w:rsidRPr="00E07719" w:rsidRDefault="00E4607D" w:rsidP="000D6CA3">
      <w:pPr>
        <w:pStyle w:val="RefText"/>
        <w:rPr>
          <w:color w:val="FF0000"/>
          <w:szCs w:val="14"/>
          <w:lang w:eastAsia="zh-CN"/>
        </w:rPr>
      </w:pPr>
      <w:r w:rsidRPr="00E07719">
        <w:rPr>
          <w:color w:val="FF0000"/>
          <w:szCs w:val="14"/>
          <w:lang w:eastAsia="zh-CN"/>
        </w:rPr>
        <w:t xml:space="preserve">MEME (2011), </w:t>
      </w:r>
      <w:hyperlink r:id="rId26" w:history="1">
        <w:r w:rsidRPr="00E07719">
          <w:rPr>
            <w:rStyle w:val="Hyperlink"/>
            <w:color w:val="FF0000"/>
            <w:szCs w:val="14"/>
            <w:lang w:eastAsia="zh-CN"/>
          </w:rPr>
          <w:t>http://meme.sdsc.edu/meme4_6_0/intro.html</w:t>
        </w:r>
      </w:hyperlink>
    </w:p>
    <w:p w:rsidR="006614A0" w:rsidRPr="0037147C" w:rsidRDefault="00E4607D" w:rsidP="000D6CA3">
      <w:pPr>
        <w:pStyle w:val="RefText"/>
        <w:rPr>
          <w:szCs w:val="14"/>
          <w:lang w:eastAsia="zh-CN"/>
        </w:rPr>
      </w:pPr>
      <w:r w:rsidRPr="00E4607D">
        <w:rPr>
          <w:szCs w:val="14"/>
          <w:lang w:eastAsia="zh-CN"/>
        </w:rPr>
        <w:t>Montange, R.K, Batey R.T. (2006) Structure of the S-adenosylmethionine riboswitch regulatory mRNA element Nature 441, 1172-1175</w:t>
      </w:r>
      <w:r w:rsidRPr="00E4607D">
        <w:rPr>
          <w:szCs w:val="14"/>
          <w:lang w:eastAsia="zh-CN"/>
        </w:rPr>
        <w:tab/>
        <w:t xml:space="preserve">   </w:t>
      </w:r>
    </w:p>
    <w:p w:rsidR="003520AD" w:rsidRPr="0037147C" w:rsidRDefault="00E4607D" w:rsidP="003520AD">
      <w:pPr>
        <w:pStyle w:val="RefText"/>
        <w:rPr>
          <w:szCs w:val="14"/>
          <w:lang w:eastAsia="zh-CN"/>
        </w:rPr>
      </w:pPr>
      <w:r w:rsidRPr="00E4607D">
        <w:rPr>
          <w:szCs w:val="14"/>
          <w:lang w:eastAsia="zh-CN"/>
        </w:rPr>
        <w:t xml:space="preserve">Nawrocki E. P., Kolbe D. L., and Eddy S. R.,(2009) Infernal 1.0: Inference of RNA alignments , Bioinformatics 25:1335-1337 </w:t>
      </w:r>
    </w:p>
    <w:p w:rsidR="00E8095B" w:rsidRPr="0037147C" w:rsidRDefault="00E4607D" w:rsidP="00E8095B">
      <w:pPr>
        <w:pStyle w:val="RefText"/>
        <w:rPr>
          <w:szCs w:val="14"/>
          <w:lang w:eastAsia="zh-CN"/>
        </w:rPr>
      </w:pPr>
      <w:r w:rsidRPr="00E4607D">
        <w:rPr>
          <w:szCs w:val="14"/>
          <w:lang w:eastAsia="zh-CN"/>
        </w:rPr>
        <w:t>Newberg L. and Lawrence C. (2009) Exact calculation of distributions on integers, with application to sequence alignment. Journal of Computational Biology, 16(1), 1-18</w:t>
      </w:r>
      <w:r w:rsidRPr="00E4607D">
        <w:rPr>
          <w:szCs w:val="14"/>
          <w:lang w:eastAsia="zh-CN"/>
        </w:rPr>
        <w:tab/>
        <w:t xml:space="preserve">   </w:t>
      </w:r>
    </w:p>
    <w:p w:rsidR="00E8095B" w:rsidRPr="00E07719" w:rsidRDefault="00E4607D" w:rsidP="00F63215">
      <w:pPr>
        <w:pStyle w:val="RefText"/>
        <w:rPr>
          <w:color w:val="FF0000"/>
          <w:szCs w:val="14"/>
          <w:lang w:eastAsia="zh-CN"/>
        </w:rPr>
      </w:pPr>
      <w:r w:rsidRPr="00E07719">
        <w:rPr>
          <w:color w:val="FF0000"/>
          <w:szCs w:val="14"/>
          <w:lang w:eastAsia="zh-CN"/>
        </w:rPr>
        <w:t xml:space="preserve">Ramu C.et al., (2003) </w:t>
      </w:r>
      <w:r w:rsidRPr="00E07719">
        <w:rPr>
          <w:iCs/>
          <w:color w:val="FF0000"/>
          <w:szCs w:val="14"/>
          <w:lang w:eastAsia="zh-CN"/>
        </w:rPr>
        <w:t>Multiple sequence alignment with the Clustal series of pr</w:t>
      </w:r>
      <w:r w:rsidRPr="00E07719">
        <w:rPr>
          <w:iCs/>
          <w:color w:val="FF0000"/>
          <w:szCs w:val="14"/>
          <w:lang w:eastAsia="zh-CN"/>
        </w:rPr>
        <w:t>o</w:t>
      </w:r>
      <w:r w:rsidRPr="00E07719">
        <w:rPr>
          <w:iCs/>
          <w:color w:val="FF0000"/>
          <w:szCs w:val="14"/>
          <w:lang w:eastAsia="zh-CN"/>
        </w:rPr>
        <w:t>grams</w:t>
      </w:r>
      <w:r w:rsidRPr="00E07719">
        <w:rPr>
          <w:color w:val="FF0000"/>
          <w:szCs w:val="14"/>
          <w:lang w:eastAsia="zh-CN"/>
        </w:rPr>
        <w:t>. Nucleic Acids Res 31 (13):3497-5000</w:t>
      </w:r>
    </w:p>
    <w:p w:rsidR="006614A0" w:rsidRPr="0037147C" w:rsidRDefault="00E4607D" w:rsidP="006614A0">
      <w:pPr>
        <w:pStyle w:val="RefText"/>
        <w:rPr>
          <w:szCs w:val="14"/>
          <w:lang w:eastAsia="zh-CN"/>
        </w:rPr>
      </w:pPr>
      <w:r w:rsidRPr="00E4607D">
        <w:rPr>
          <w:szCs w:val="14"/>
          <w:lang w:eastAsia="zh-CN"/>
        </w:rPr>
        <w:t>Sakakibara Y, et al (1994) Stochastic context-free grammars for tRNA modeling. Nucleic Acids Res. 22:5112-5120.</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Sankoff D Simultaneous solution of the RNA folding, alignment and protosequence problems. SIAM J. Appl. Math. 198545:810-825.</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Seemann SE, Gorodkin J, Backofen, R.( 2008) Unifying evolutionary and thermod</w:t>
      </w:r>
      <w:r w:rsidRPr="00E4607D">
        <w:rPr>
          <w:szCs w:val="14"/>
          <w:lang w:eastAsia="zh-CN"/>
        </w:rPr>
        <w:t>y</w:t>
      </w:r>
      <w:r w:rsidRPr="00E4607D">
        <w:rPr>
          <w:szCs w:val="14"/>
          <w:lang w:eastAsia="zh-CN"/>
        </w:rPr>
        <w:t>namic information for RNA folding of multiple alignments. Nucleic Acids R</w:t>
      </w:r>
      <w:r w:rsidRPr="00E4607D">
        <w:rPr>
          <w:szCs w:val="14"/>
          <w:lang w:eastAsia="zh-CN"/>
        </w:rPr>
        <w:t>e</w:t>
      </w:r>
      <w:r w:rsidRPr="00E4607D">
        <w:rPr>
          <w:szCs w:val="14"/>
          <w:lang w:eastAsia="zh-CN"/>
        </w:rPr>
        <w:t xml:space="preserve">search, 36(20):6355-6362, </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Siebert S, Backofen R MARNA: multiple alignment and consensus structure predi</w:t>
      </w:r>
      <w:r w:rsidRPr="00E4607D">
        <w:rPr>
          <w:szCs w:val="14"/>
          <w:lang w:eastAsia="zh-CN"/>
        </w:rPr>
        <w:t>c</w:t>
      </w:r>
      <w:r w:rsidRPr="00E4607D">
        <w:rPr>
          <w:szCs w:val="14"/>
          <w:lang w:eastAsia="zh-CN"/>
        </w:rPr>
        <w:t>tion of RNAs based on sequence structure comparisons. Bioinformatics 200521:3352-3359.</w:t>
      </w:r>
      <w:r w:rsidRPr="00E4607D">
        <w:rPr>
          <w:szCs w:val="14"/>
          <w:lang w:eastAsia="zh-CN"/>
        </w:rPr>
        <w:tab/>
        <w:t xml:space="preserve">   </w:t>
      </w:r>
    </w:p>
    <w:p w:rsidR="006614A0" w:rsidRPr="0037147C" w:rsidRDefault="00E4607D" w:rsidP="006614A0">
      <w:pPr>
        <w:pStyle w:val="RefText"/>
        <w:rPr>
          <w:szCs w:val="14"/>
          <w:lang w:eastAsia="zh-CN"/>
        </w:rPr>
      </w:pPr>
      <w:r w:rsidRPr="00E4607D">
        <w:rPr>
          <w:szCs w:val="14"/>
          <w:lang w:eastAsia="zh-CN"/>
        </w:rPr>
        <w:t>Steffen P, et alRNAshapes: an integrated RNA analysis package based on abstract shapes. Bioinformatics 200622:500-503.</w:t>
      </w:r>
      <w:r w:rsidRPr="00E4607D">
        <w:rPr>
          <w:szCs w:val="14"/>
          <w:lang w:eastAsia="zh-CN"/>
        </w:rPr>
        <w:tab/>
        <w:t xml:space="preserve">   </w:t>
      </w:r>
    </w:p>
    <w:p w:rsidR="00453A10" w:rsidRPr="0037147C" w:rsidRDefault="00E4607D" w:rsidP="00353F07">
      <w:pPr>
        <w:pStyle w:val="RefText"/>
        <w:rPr>
          <w:szCs w:val="14"/>
          <w:lang w:eastAsia="zh-CN"/>
        </w:rPr>
      </w:pPr>
      <w:r w:rsidRPr="00E4607D">
        <w:rPr>
          <w:szCs w:val="14"/>
          <w:lang w:eastAsia="zh-CN"/>
        </w:rPr>
        <w:t>Tabaska JE, et al An RNA folding method capable of identifying pseudoknots and base triples. Bioinformatics 199814:691-699.</w:t>
      </w:r>
      <w:r w:rsidRPr="00E4607D">
        <w:rPr>
          <w:szCs w:val="14"/>
          <w:lang w:eastAsia="zh-CN"/>
        </w:rPr>
        <w:tab/>
      </w:r>
    </w:p>
    <w:p w:rsidR="00710F34" w:rsidRPr="0037147C" w:rsidRDefault="00E4607D" w:rsidP="000D6CA3">
      <w:pPr>
        <w:pStyle w:val="RefText"/>
        <w:rPr>
          <w:rFonts w:ascii="Times-Roman" w:hAnsi="Times-Roman" w:cs="Times-Roman"/>
          <w:szCs w:val="14"/>
          <w:lang w:eastAsia="zh-CN"/>
        </w:rPr>
      </w:pPr>
      <w:r w:rsidRPr="00E4607D">
        <w:rPr>
          <w:szCs w:val="14"/>
        </w:rPr>
        <w:t xml:space="preserve">Thompson WA.Newberg, LA. </w:t>
      </w:r>
      <w:r w:rsidRPr="00E4607D">
        <w:rPr>
          <w:szCs w:val="14"/>
          <w:lang w:val="fr-FR"/>
        </w:rPr>
        <w:t xml:space="preserve">Conlan SP.McCue, LA. Lawrence, CE. (2007) </w:t>
      </w:r>
      <w:r w:rsidRPr="00E4607D">
        <w:rPr>
          <w:szCs w:val="14"/>
        </w:rPr>
        <w:t xml:space="preserve">The Gibbs Centroid Sampler, </w:t>
      </w:r>
      <w:r w:rsidRPr="00E4607D">
        <w:rPr>
          <w:i/>
          <w:szCs w:val="14"/>
        </w:rPr>
        <w:t>Nucleic Acids Res,</w:t>
      </w:r>
      <w:r w:rsidRPr="00E4607D">
        <w:rPr>
          <w:szCs w:val="14"/>
        </w:rPr>
        <w:t xml:space="preserve"> 35(Web Server issue): W232-W237</w:t>
      </w:r>
      <w:r w:rsidRPr="00E4607D">
        <w:rPr>
          <w:sz w:val="22"/>
          <w:szCs w:val="22"/>
        </w:rPr>
        <w:t>.</w:t>
      </w:r>
    </w:p>
    <w:p w:rsidR="008F265A" w:rsidRPr="0037147C" w:rsidRDefault="00E4607D" w:rsidP="000D6CA3">
      <w:pPr>
        <w:pStyle w:val="RefText"/>
        <w:rPr>
          <w:szCs w:val="14"/>
          <w:lang w:eastAsia="zh-CN"/>
        </w:rPr>
      </w:pPr>
      <w:r w:rsidRPr="00E4607D">
        <w:rPr>
          <w:rFonts w:ascii="Times-Roman" w:hAnsi="Times-Roman" w:cs="Times-Roman"/>
          <w:szCs w:val="14"/>
          <w:lang w:eastAsia="zh-CN"/>
        </w:rPr>
        <w:t xml:space="preserve">Torarinsson,E. </w:t>
      </w:r>
      <w:r w:rsidRPr="00E4607D">
        <w:rPr>
          <w:rFonts w:ascii="Times-Italic" w:hAnsi="Times-Italic" w:cs="Times-Italic"/>
          <w:i/>
          <w:iCs/>
          <w:szCs w:val="14"/>
          <w:lang w:eastAsia="zh-CN"/>
        </w:rPr>
        <w:t>et al</w:t>
      </w:r>
      <w:r w:rsidRPr="00E4607D">
        <w:rPr>
          <w:rFonts w:ascii="Times-Roman" w:hAnsi="Times-Roman" w:cs="Times-Roman"/>
          <w:szCs w:val="14"/>
          <w:lang w:eastAsia="zh-CN"/>
        </w:rPr>
        <w:t xml:space="preserve">. (2007) Multiple structural alignment and clustering of RNA sequences. </w:t>
      </w:r>
      <w:r w:rsidRPr="00E4607D">
        <w:rPr>
          <w:rFonts w:ascii="Times-Italic" w:hAnsi="Times-Italic" w:cs="Times-Italic"/>
          <w:i/>
          <w:iCs/>
          <w:szCs w:val="14"/>
          <w:lang w:eastAsia="zh-CN"/>
        </w:rPr>
        <w:t>Bioinformatics</w:t>
      </w:r>
      <w:r w:rsidRPr="00E4607D">
        <w:rPr>
          <w:rFonts w:ascii="Times-Roman" w:hAnsi="Times-Roman" w:cs="Times-Roman"/>
          <w:szCs w:val="14"/>
          <w:lang w:eastAsia="zh-CN"/>
        </w:rPr>
        <w:t xml:space="preserve">, </w:t>
      </w:r>
      <w:r w:rsidRPr="00E4607D">
        <w:rPr>
          <w:rFonts w:ascii="Times-Bold" w:hAnsi="Times-Bold" w:cs="Times-Bold"/>
          <w:b/>
          <w:bCs/>
          <w:szCs w:val="14"/>
          <w:lang w:eastAsia="zh-CN"/>
        </w:rPr>
        <w:t>23</w:t>
      </w:r>
      <w:r w:rsidRPr="00E4607D">
        <w:rPr>
          <w:rFonts w:ascii="Times-Roman" w:hAnsi="Times-Roman" w:cs="Times-Roman"/>
          <w:szCs w:val="14"/>
          <w:lang w:eastAsia="zh-CN"/>
        </w:rPr>
        <w:t>, 926–932</w:t>
      </w:r>
    </w:p>
    <w:p w:rsidR="006614A0" w:rsidRPr="0037147C" w:rsidRDefault="00E4607D" w:rsidP="006614A0">
      <w:pPr>
        <w:pStyle w:val="RefText"/>
        <w:rPr>
          <w:szCs w:val="14"/>
          <w:lang w:eastAsia="zh-CN"/>
        </w:rPr>
      </w:pPr>
      <w:r w:rsidRPr="00E4607D">
        <w:rPr>
          <w:szCs w:val="14"/>
          <w:lang w:eastAsia="zh-CN"/>
        </w:rPr>
        <w:t xml:space="preserve">Webb BJ, Liu JS, Lawrence CE (2002), BALSA: Bayesian Algorithm for Local Sequence Alignment. Nucleic Acids Res, 30(5):1268-1277.rescu,A. </w:t>
      </w:r>
    </w:p>
    <w:p w:rsidR="006614A0" w:rsidRPr="0037147C" w:rsidRDefault="00E4607D" w:rsidP="006614A0">
      <w:pPr>
        <w:pStyle w:val="RefText"/>
        <w:rPr>
          <w:szCs w:val="14"/>
          <w:lang w:eastAsia="zh-CN"/>
        </w:rPr>
      </w:pPr>
      <w:r w:rsidRPr="00E4607D">
        <w:rPr>
          <w:szCs w:val="14"/>
          <w:lang w:eastAsia="zh-CN"/>
        </w:rPr>
        <w:t>Webb-Robertson, B.-J.M., McCue, L.A., and Lawrence,C.E. (2008) Measuring global credibility with application to local sequence alignment. PLoS Comput. Biol. 4, e1000077.</w:t>
      </w:r>
      <w:r w:rsidRPr="00E4607D">
        <w:rPr>
          <w:szCs w:val="14"/>
          <w:lang w:eastAsia="zh-CN"/>
        </w:rPr>
        <w:tab/>
        <w:t xml:space="preserve">   </w:t>
      </w:r>
    </w:p>
    <w:p w:rsidR="008F265A" w:rsidRPr="00E07719" w:rsidRDefault="00E4607D" w:rsidP="008F265A">
      <w:pPr>
        <w:pStyle w:val="RefText"/>
        <w:rPr>
          <w:rFonts w:ascii="Times-Roman" w:hAnsi="Times-Roman" w:cs="Times-Roman"/>
          <w:color w:val="FF0000"/>
          <w:szCs w:val="14"/>
          <w:lang w:eastAsia="zh-CN"/>
        </w:rPr>
      </w:pPr>
      <w:r w:rsidRPr="00E07719">
        <w:rPr>
          <w:rFonts w:ascii="Times-Roman" w:hAnsi="Times-Roman" w:cs="Times-Roman"/>
          <w:color w:val="FF0000"/>
          <w:szCs w:val="14"/>
          <w:lang w:eastAsia="zh-CN"/>
        </w:rPr>
        <w:t xml:space="preserve">Will,S. </w:t>
      </w:r>
      <w:r w:rsidRPr="00E07719">
        <w:rPr>
          <w:rFonts w:ascii="Times-Italic" w:hAnsi="Times-Italic" w:cs="Times-Italic"/>
          <w:i/>
          <w:iCs/>
          <w:color w:val="FF0000"/>
          <w:szCs w:val="14"/>
          <w:lang w:eastAsia="zh-CN"/>
        </w:rPr>
        <w:t xml:space="preserve">et al. </w:t>
      </w:r>
      <w:r w:rsidRPr="00E07719">
        <w:rPr>
          <w:rFonts w:ascii="Times-Roman" w:hAnsi="Times-Roman" w:cs="Times-Roman"/>
          <w:color w:val="FF0000"/>
          <w:szCs w:val="14"/>
          <w:lang w:eastAsia="zh-CN"/>
        </w:rPr>
        <w:t>(2007) Inferring noncoding RNAfamilies and classes by means of gen</w:t>
      </w:r>
      <w:r w:rsidRPr="00E07719">
        <w:rPr>
          <w:rFonts w:ascii="Times-Roman" w:hAnsi="Times-Roman" w:cs="Times-Roman"/>
          <w:color w:val="FF0000"/>
          <w:szCs w:val="14"/>
          <w:lang w:eastAsia="zh-CN"/>
        </w:rPr>
        <w:t>o</w:t>
      </w:r>
      <w:r w:rsidRPr="00E07719">
        <w:rPr>
          <w:rFonts w:ascii="Times-Roman" w:hAnsi="Times-Roman" w:cs="Times-Roman"/>
          <w:color w:val="FF0000"/>
          <w:szCs w:val="14"/>
          <w:lang w:eastAsia="zh-CN"/>
        </w:rPr>
        <w:t xml:space="preserve">mescale structure-based clustering,. </w:t>
      </w:r>
      <w:r w:rsidRPr="00E07719">
        <w:rPr>
          <w:rFonts w:ascii="Times-Italic" w:hAnsi="Times-Italic" w:cs="Times-Italic"/>
          <w:i/>
          <w:iCs/>
          <w:color w:val="FF0000"/>
          <w:szCs w:val="14"/>
          <w:lang w:eastAsia="zh-CN"/>
        </w:rPr>
        <w:t>PLoS Comput. Biol.</w:t>
      </w:r>
      <w:r w:rsidRPr="00E07719">
        <w:rPr>
          <w:rFonts w:ascii="Times-Roman" w:hAnsi="Times-Roman" w:cs="Times-Roman"/>
          <w:color w:val="FF0000"/>
          <w:szCs w:val="14"/>
          <w:lang w:eastAsia="zh-CN"/>
        </w:rPr>
        <w:t xml:space="preserve">, </w:t>
      </w:r>
      <w:r w:rsidRPr="00E07719">
        <w:rPr>
          <w:rFonts w:ascii="Times-Bold" w:hAnsi="Times-Bold" w:cs="Times-Bold"/>
          <w:b/>
          <w:bCs/>
          <w:color w:val="FF0000"/>
          <w:szCs w:val="14"/>
          <w:lang w:eastAsia="zh-CN"/>
        </w:rPr>
        <w:t>3</w:t>
      </w:r>
      <w:r w:rsidRPr="00E07719">
        <w:rPr>
          <w:rFonts w:ascii="Times-Roman" w:hAnsi="Times-Roman" w:cs="Times-Roman"/>
          <w:color w:val="FF0000"/>
          <w:szCs w:val="14"/>
          <w:lang w:eastAsia="zh-CN"/>
        </w:rPr>
        <w:t xml:space="preserve">, e65–e65. </w:t>
      </w:r>
    </w:p>
    <w:p w:rsidR="006614A0" w:rsidRPr="0037147C" w:rsidRDefault="00E4607D" w:rsidP="008F265A">
      <w:pPr>
        <w:pStyle w:val="RefText"/>
        <w:rPr>
          <w:szCs w:val="14"/>
          <w:lang w:eastAsia="zh-CN"/>
        </w:rPr>
      </w:pPr>
      <w:r w:rsidRPr="00E4607D">
        <w:rPr>
          <w:szCs w:val="14"/>
          <w:lang w:eastAsia="zh-CN"/>
        </w:rPr>
        <w:t>Xing Xu, Yongmei Ji, and Gary D. Stormo (2007) RNA Sampler: a new sampling based algorithm for common RNA secondary structure prediction and structural alignment Bioinformatics, August 23: 1883 - 1891.</w:t>
      </w:r>
      <w:r w:rsidRPr="00E4607D">
        <w:rPr>
          <w:szCs w:val="14"/>
          <w:lang w:eastAsia="zh-CN"/>
        </w:rPr>
        <w:tab/>
        <w:t xml:space="preserve">   </w:t>
      </w:r>
    </w:p>
    <w:p w:rsidR="00FF3965" w:rsidRPr="00E07719" w:rsidRDefault="00E4607D" w:rsidP="00FF3965">
      <w:pPr>
        <w:pStyle w:val="RefText"/>
        <w:rPr>
          <w:color w:val="FF0000"/>
          <w:szCs w:val="14"/>
          <w:lang w:eastAsia="zh-CN"/>
        </w:rPr>
      </w:pPr>
      <w:r w:rsidRPr="00E07719">
        <w:rPr>
          <w:color w:val="FF0000"/>
          <w:szCs w:val="14"/>
          <w:lang w:eastAsia="zh-CN"/>
        </w:rPr>
        <w:t>Yao Z,et al</w:t>
      </w:r>
      <w:r w:rsidRPr="00E07719">
        <w:rPr>
          <w:i/>
          <w:iCs/>
          <w:color w:val="FF0000"/>
          <w:szCs w:val="14"/>
          <w:lang w:eastAsia="zh-CN"/>
        </w:rPr>
        <w:t>. Cmfinder—a covariance model based RNA motif finding algorithm. Bioinformatics 2006;22:445-452.</w:t>
      </w:r>
    </w:p>
    <w:p w:rsidR="00F34D31" w:rsidRPr="0037147C" w:rsidRDefault="00E4607D" w:rsidP="005E50D7">
      <w:pPr>
        <w:pStyle w:val="RefText"/>
        <w:rPr>
          <w:szCs w:val="14"/>
          <w:lang w:eastAsia="zh-CN"/>
        </w:rPr>
        <w:sectPr w:rsidR="00F34D31" w:rsidRPr="0037147C" w:rsidSect="00887143">
          <w:headerReference w:type="even" r:id="rId27"/>
          <w:type w:val="continuous"/>
          <w:pgSz w:w="12240" w:h="15840" w:code="1"/>
          <w:pgMar w:top="1378" w:right="1077" w:bottom="1474" w:left="1077" w:header="703" w:footer="834" w:gutter="0"/>
          <w:cols w:num="2" w:space="360"/>
          <w:titlePg/>
          <w:docGrid w:linePitch="360"/>
        </w:sectPr>
      </w:pPr>
      <w:r w:rsidRPr="00E4607D">
        <w:rPr>
          <w:szCs w:val="14"/>
          <w:lang w:eastAsia="zh-CN"/>
        </w:rPr>
        <w:t>Zuker M, Stiegler P. (1981) Optimal computer folding of large RNA sequences using thermodynamics and auxiliary information. Nucleic Acids Res. Jan 109(1):133</w:t>
      </w:r>
      <w:r w:rsidRPr="00E4607D">
        <w:rPr>
          <w:rFonts w:ascii="SimSun" w:cs="SimSun"/>
          <w:szCs w:val="14"/>
          <w:lang w:eastAsia="zh-CN"/>
        </w:rPr>
        <w:t>–</w:t>
      </w:r>
      <w:r w:rsidRPr="00E4607D">
        <w:rPr>
          <w:szCs w:val="14"/>
          <w:lang w:eastAsia="zh-CN"/>
        </w:rPr>
        <w:t>148</w:t>
      </w:r>
    </w:p>
    <w:p w:rsidR="0098502F" w:rsidRPr="0037147C" w:rsidRDefault="00E4607D" w:rsidP="0098502F">
      <w:pPr>
        <w:pStyle w:val="RefText"/>
        <w:rPr>
          <w:szCs w:val="14"/>
          <w:lang w:eastAsia="zh-CN"/>
        </w:rPr>
      </w:pPr>
      <w:r w:rsidRPr="00E4607D">
        <w:rPr>
          <w:szCs w:val="14"/>
          <w:lang w:eastAsia="zh-CN"/>
        </w:rPr>
        <w:lastRenderedPageBreak/>
        <w:br w:type="page"/>
      </w:r>
    </w:p>
    <w:p w:rsidR="0098502F" w:rsidRPr="0037147C" w:rsidRDefault="0098502F" w:rsidP="0098502F">
      <w:pPr>
        <w:pStyle w:val="RefText"/>
        <w:rPr>
          <w:szCs w:val="14"/>
          <w:lang w:eastAsia="zh-CN"/>
        </w:rPr>
      </w:pPr>
    </w:p>
    <w:p w:rsidR="0098502F" w:rsidRPr="0037147C" w:rsidRDefault="0098502F" w:rsidP="0098502F">
      <w:pPr>
        <w:pStyle w:val="RefText"/>
        <w:rPr>
          <w:szCs w:val="14"/>
          <w:lang w:eastAsia="zh-CN"/>
        </w:rPr>
      </w:pPr>
    </w:p>
    <w:p w:rsidR="0098502F" w:rsidRPr="0037147C" w:rsidRDefault="00E4607D" w:rsidP="0098502F">
      <w:pPr>
        <w:pStyle w:val="Caption"/>
        <w:keepNext/>
        <w:rPr>
          <w:rFonts w:eastAsia="SimSun" w:cs="Times New Roman"/>
          <w:i w:val="0"/>
          <w:sz w:val="16"/>
          <w:szCs w:val="16"/>
          <w:lang w:eastAsia="zh-CN"/>
        </w:rPr>
      </w:pPr>
      <w:r w:rsidRPr="00E4607D">
        <w:rPr>
          <w:rFonts w:cs="Times New Roman"/>
          <w:b/>
          <w:i w:val="0"/>
          <w:sz w:val="16"/>
          <w:szCs w:val="16"/>
        </w:rPr>
        <w:t xml:space="preserve">Table </w:t>
      </w:r>
      <w:r w:rsidR="00070436" w:rsidRPr="00E4607D">
        <w:rPr>
          <w:rFonts w:cs="Times New Roman"/>
          <w:b/>
          <w:i w:val="0"/>
          <w:sz w:val="16"/>
          <w:szCs w:val="16"/>
        </w:rPr>
        <w:fldChar w:fldCharType="begin"/>
      </w:r>
      <w:r w:rsidRPr="00E4607D">
        <w:rPr>
          <w:rFonts w:cs="Times New Roman"/>
          <w:b/>
          <w:i w:val="0"/>
          <w:sz w:val="16"/>
          <w:szCs w:val="16"/>
        </w:rPr>
        <w:instrText xml:space="preserve"> SEQ "Table" \*Arabic </w:instrText>
      </w:r>
      <w:r w:rsidR="00070436" w:rsidRPr="00E4607D">
        <w:rPr>
          <w:rFonts w:cs="Times New Roman"/>
          <w:b/>
          <w:i w:val="0"/>
          <w:sz w:val="16"/>
          <w:szCs w:val="16"/>
        </w:rPr>
        <w:fldChar w:fldCharType="separate"/>
      </w:r>
      <w:r w:rsidRPr="00E4607D">
        <w:rPr>
          <w:rFonts w:cs="Times New Roman"/>
          <w:b/>
          <w:i w:val="0"/>
          <w:noProof/>
          <w:sz w:val="16"/>
          <w:szCs w:val="16"/>
        </w:rPr>
        <w:t>1</w:t>
      </w:r>
      <w:r w:rsidR="00070436" w:rsidRPr="00E4607D">
        <w:rPr>
          <w:rFonts w:cs="Times New Roman"/>
          <w:b/>
          <w:i w:val="0"/>
          <w:sz w:val="16"/>
          <w:szCs w:val="16"/>
        </w:rPr>
        <w:fldChar w:fldCharType="end"/>
      </w:r>
      <w:r w:rsidRPr="00E4607D">
        <w:rPr>
          <w:rFonts w:eastAsia="SimSun" w:cs="Times New Roman"/>
          <w:b/>
          <w:i w:val="0"/>
          <w:sz w:val="16"/>
          <w:szCs w:val="16"/>
          <w:lang w:eastAsia="zh-CN"/>
        </w:rPr>
        <w:t>.</w:t>
      </w:r>
      <w:r w:rsidRPr="00B469CC">
        <w:rPr>
          <w:rFonts w:eastAsia="SimSun" w:cs="Times New Roman"/>
          <w:i w:val="0"/>
          <w:color w:val="FF0000"/>
          <w:sz w:val="16"/>
          <w:szCs w:val="16"/>
          <w:lang w:eastAsia="zh-CN"/>
        </w:rPr>
        <w:t>E</w:t>
      </w:r>
      <w:r w:rsidRPr="00B469CC">
        <w:rPr>
          <w:rFonts w:cs="Times New Roman"/>
          <w:i w:val="0"/>
          <w:color w:val="FF0000"/>
          <w:sz w:val="16"/>
          <w:szCs w:val="16"/>
        </w:rPr>
        <w:t>ffects of number of sequences</w:t>
      </w:r>
      <w:r w:rsidRPr="00B469CC">
        <w:rPr>
          <w:rFonts w:eastAsia="SimSun" w:cs="Times New Roman"/>
          <w:i w:val="0"/>
          <w:color w:val="FF0000"/>
          <w:sz w:val="16"/>
          <w:szCs w:val="16"/>
          <w:lang w:eastAsia="zh-CN"/>
        </w:rPr>
        <w:t xml:space="preserve"> in the alignment on the structure prediction results. For each row, we not only calculate the average area under PPV-SEN curve for accuracy comparison, but also summarize the bias-variance statistics and the size of the two biggest clusters to visualize the clustering results. </w:t>
      </w:r>
      <w:r w:rsidRPr="00E4607D">
        <w:rPr>
          <w:rFonts w:eastAsia="SimSun" w:cs="Times New Roman"/>
          <w:i w:val="0"/>
          <w:sz w:val="16"/>
          <w:szCs w:val="16"/>
          <w:lang w:eastAsia="zh-CN"/>
        </w:rPr>
        <w:t>In order to normalize bias, standard deviation(std) and credibility limit with respect to the sequence length, we divide them by the averaged sequence length for the family.</w:t>
      </w:r>
    </w:p>
    <w:p w:rsidR="0098502F" w:rsidRPr="0037147C" w:rsidRDefault="0098502F" w:rsidP="0098502F">
      <w:pPr>
        <w:snapToGrid w:val="0"/>
        <w:jc w:val="center"/>
        <w:rPr>
          <w:rFonts w:eastAsia="SimSun"/>
          <w:sz w:val="16"/>
          <w:szCs w:val="16"/>
          <w:lang w:eastAsia="zh-CN"/>
        </w:rPr>
        <w:sectPr w:rsidR="0098502F" w:rsidRPr="0037147C" w:rsidSect="0098502F">
          <w:type w:val="continuous"/>
          <w:pgSz w:w="12240" w:h="15840" w:code="1"/>
          <w:pgMar w:top="1378" w:right="1077" w:bottom="1474" w:left="1077" w:header="703" w:footer="834" w:gutter="0"/>
          <w:cols w:space="360"/>
          <w:titlePg/>
          <w:docGrid w:linePitch="360"/>
        </w:sectPr>
      </w:pPr>
    </w:p>
    <w:tbl>
      <w:tblPr>
        <w:tblW w:w="10093" w:type="dxa"/>
        <w:tblInd w:w="78" w:type="dxa"/>
        <w:tblBorders>
          <w:top w:val="single" w:sz="4" w:space="0" w:color="auto"/>
          <w:bottom w:val="single" w:sz="4" w:space="0" w:color="auto"/>
        </w:tblBorders>
        <w:tblLayout w:type="fixed"/>
        <w:tblLook w:val="0000"/>
      </w:tblPr>
      <w:tblGrid>
        <w:gridCol w:w="624"/>
        <w:gridCol w:w="889"/>
        <w:gridCol w:w="887"/>
        <w:gridCol w:w="888"/>
        <w:gridCol w:w="592"/>
        <w:gridCol w:w="592"/>
        <w:gridCol w:w="887"/>
        <w:gridCol w:w="888"/>
        <w:gridCol w:w="1184"/>
        <w:gridCol w:w="887"/>
        <w:gridCol w:w="888"/>
        <w:gridCol w:w="887"/>
      </w:tblGrid>
      <w:tr w:rsidR="0098502F" w:rsidRPr="0037147C" w:rsidTr="0050483A">
        <w:trPr>
          <w:trHeight w:val="315"/>
        </w:trPr>
        <w:tc>
          <w:tcPr>
            <w:tcW w:w="624"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sz w:val="14"/>
                <w:szCs w:val="14"/>
              </w:rPr>
            </w:pPr>
            <w:r w:rsidRPr="00E4607D">
              <w:rPr>
                <w:sz w:val="14"/>
                <w:szCs w:val="14"/>
              </w:rPr>
              <w:lastRenderedPageBreak/>
              <w:t>#seqs</w:t>
            </w:r>
          </w:p>
        </w:tc>
        <w:tc>
          <w:tcPr>
            <w:tcW w:w="2664" w:type="dxa"/>
            <w:gridSpan w:val="3"/>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rFonts w:eastAsia="SimSun"/>
                <w:sz w:val="14"/>
                <w:szCs w:val="14"/>
              </w:rPr>
            </w:pPr>
            <w:r w:rsidRPr="00E4607D">
              <w:rPr>
                <w:sz w:val="14"/>
                <w:szCs w:val="14"/>
              </w:rPr>
              <w:t xml:space="preserve">Area under </w:t>
            </w:r>
            <w:r w:rsidRPr="00E4607D">
              <w:rPr>
                <w:rFonts w:eastAsia="SimSun"/>
                <w:sz w:val="14"/>
                <w:szCs w:val="14"/>
              </w:rPr>
              <w:t>PPV-SEN curve</w:t>
            </w:r>
          </w:p>
        </w:tc>
        <w:tc>
          <w:tcPr>
            <w:tcW w:w="592"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sz w:val="14"/>
                <w:szCs w:val="14"/>
              </w:rPr>
            </w:pPr>
            <w:r w:rsidRPr="00E4607D">
              <w:rPr>
                <w:sz w:val="14"/>
                <w:szCs w:val="14"/>
              </w:rPr>
              <w:t>Bias</w:t>
            </w:r>
          </w:p>
        </w:tc>
        <w:tc>
          <w:tcPr>
            <w:tcW w:w="592"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sz w:val="14"/>
                <w:szCs w:val="14"/>
              </w:rPr>
            </w:pPr>
            <w:r w:rsidRPr="00E4607D">
              <w:rPr>
                <w:sz w:val="14"/>
                <w:szCs w:val="14"/>
              </w:rPr>
              <w:t>Std</w:t>
            </w:r>
          </w:p>
        </w:tc>
        <w:tc>
          <w:tcPr>
            <w:tcW w:w="2959" w:type="dxa"/>
            <w:gridSpan w:val="3"/>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sz w:val="14"/>
                <w:szCs w:val="14"/>
              </w:rPr>
            </w:pPr>
            <w:r w:rsidRPr="00E4607D">
              <w:rPr>
                <w:sz w:val="14"/>
                <w:szCs w:val="14"/>
              </w:rPr>
              <w:t>#samples</w:t>
            </w:r>
          </w:p>
        </w:tc>
        <w:tc>
          <w:tcPr>
            <w:tcW w:w="2662" w:type="dxa"/>
            <w:gridSpan w:val="3"/>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sz w:val="14"/>
                <w:szCs w:val="14"/>
              </w:rPr>
            </w:pPr>
            <w:r w:rsidRPr="00E4607D">
              <w:rPr>
                <w:sz w:val="14"/>
                <w:szCs w:val="14"/>
              </w:rPr>
              <w:t>95% Credibility Limit</w:t>
            </w:r>
          </w:p>
        </w:tc>
      </w:tr>
      <w:tr w:rsidR="0098502F" w:rsidRPr="0037147C" w:rsidTr="0050483A">
        <w:trPr>
          <w:trHeight w:val="315"/>
        </w:trPr>
        <w:tc>
          <w:tcPr>
            <w:tcW w:w="624" w:type="dxa"/>
            <w:vMerge/>
            <w:tcBorders>
              <w:top w:val="single" w:sz="4" w:space="0" w:color="auto"/>
            </w:tcBorders>
            <w:shd w:val="clear" w:color="auto" w:fill="auto"/>
            <w:vAlign w:val="center"/>
          </w:tcPr>
          <w:p w:rsidR="0098502F" w:rsidRPr="0037147C" w:rsidRDefault="0098502F" w:rsidP="009708B8">
            <w:pPr>
              <w:snapToGrid w:val="0"/>
              <w:rPr>
                <w:sz w:val="14"/>
                <w:szCs w:val="14"/>
              </w:rPr>
            </w:pPr>
          </w:p>
        </w:tc>
        <w:tc>
          <w:tcPr>
            <w:tcW w:w="889"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ensemble</w:t>
            </w:r>
          </w:p>
        </w:tc>
        <w:tc>
          <w:tcPr>
            <w:tcW w:w="887"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1st cluster</w:t>
            </w:r>
          </w:p>
        </w:tc>
        <w:tc>
          <w:tcPr>
            <w:tcW w:w="888"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2nd cluster</w:t>
            </w:r>
          </w:p>
        </w:tc>
        <w:tc>
          <w:tcPr>
            <w:tcW w:w="592" w:type="dxa"/>
            <w:vMerge/>
            <w:tcBorders>
              <w:top w:val="single" w:sz="4" w:space="0" w:color="auto"/>
            </w:tcBorders>
            <w:shd w:val="clear" w:color="auto" w:fill="auto"/>
            <w:vAlign w:val="center"/>
          </w:tcPr>
          <w:p w:rsidR="0098502F" w:rsidRPr="0037147C" w:rsidRDefault="0098502F" w:rsidP="009708B8">
            <w:pPr>
              <w:snapToGrid w:val="0"/>
              <w:rPr>
                <w:sz w:val="14"/>
                <w:szCs w:val="14"/>
              </w:rPr>
            </w:pPr>
          </w:p>
        </w:tc>
        <w:tc>
          <w:tcPr>
            <w:tcW w:w="592" w:type="dxa"/>
            <w:vMerge/>
            <w:tcBorders>
              <w:top w:val="single" w:sz="4" w:space="0" w:color="auto"/>
            </w:tcBorders>
            <w:shd w:val="clear" w:color="auto" w:fill="auto"/>
            <w:vAlign w:val="center"/>
          </w:tcPr>
          <w:p w:rsidR="0098502F" w:rsidRPr="0037147C" w:rsidRDefault="0098502F" w:rsidP="009708B8">
            <w:pPr>
              <w:snapToGrid w:val="0"/>
              <w:rPr>
                <w:sz w:val="14"/>
                <w:szCs w:val="14"/>
              </w:rPr>
            </w:pPr>
          </w:p>
        </w:tc>
        <w:tc>
          <w:tcPr>
            <w:tcW w:w="887"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1</w:t>
            </w:r>
            <w:r w:rsidRPr="00E4607D">
              <w:rPr>
                <w:sz w:val="14"/>
                <w:szCs w:val="14"/>
                <w:vertAlign w:val="superscript"/>
              </w:rPr>
              <w:t>st</w:t>
            </w:r>
            <w:r w:rsidRPr="00E4607D">
              <w:rPr>
                <w:sz w:val="14"/>
                <w:szCs w:val="14"/>
              </w:rPr>
              <w:t xml:space="preserve"> cluster</w:t>
            </w:r>
          </w:p>
        </w:tc>
        <w:tc>
          <w:tcPr>
            <w:tcW w:w="888"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2</w:t>
            </w:r>
            <w:r w:rsidRPr="00E4607D">
              <w:rPr>
                <w:sz w:val="14"/>
                <w:szCs w:val="14"/>
                <w:vertAlign w:val="superscript"/>
              </w:rPr>
              <w:t>nd</w:t>
            </w:r>
            <w:r w:rsidRPr="00E4607D">
              <w:rPr>
                <w:sz w:val="14"/>
                <w:szCs w:val="14"/>
              </w:rPr>
              <w:t xml:space="preserve"> cluster</w:t>
            </w:r>
          </w:p>
        </w:tc>
        <w:tc>
          <w:tcPr>
            <w:tcW w:w="1184"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1</w:t>
            </w:r>
            <w:r w:rsidRPr="00E4607D">
              <w:rPr>
                <w:sz w:val="14"/>
                <w:szCs w:val="14"/>
                <w:vertAlign w:val="superscript"/>
              </w:rPr>
              <w:t>st</w:t>
            </w:r>
            <w:r w:rsidRPr="00E4607D">
              <w:rPr>
                <w:sz w:val="14"/>
                <w:szCs w:val="14"/>
              </w:rPr>
              <w:t xml:space="preserve"> </w:t>
            </w:r>
            <w:r w:rsidRPr="00E4607D">
              <w:rPr>
                <w:rFonts w:eastAsia="SimSun"/>
                <w:sz w:val="14"/>
                <w:szCs w:val="14"/>
                <w:lang w:eastAsia="zh-CN"/>
              </w:rPr>
              <w:t>+</w:t>
            </w:r>
            <w:r w:rsidRPr="00E4607D">
              <w:rPr>
                <w:sz w:val="14"/>
                <w:szCs w:val="14"/>
              </w:rPr>
              <w:t>2</w:t>
            </w:r>
            <w:r w:rsidRPr="00E4607D">
              <w:rPr>
                <w:sz w:val="14"/>
                <w:szCs w:val="14"/>
                <w:vertAlign w:val="superscript"/>
              </w:rPr>
              <w:t>nd</w:t>
            </w:r>
            <w:r w:rsidRPr="00E4607D">
              <w:rPr>
                <w:sz w:val="14"/>
                <w:szCs w:val="14"/>
              </w:rPr>
              <w:t xml:space="preserve"> </w:t>
            </w:r>
            <w:r w:rsidRPr="00E4607D">
              <w:rPr>
                <w:rFonts w:eastAsia="SimSun"/>
                <w:sz w:val="14"/>
                <w:szCs w:val="14"/>
                <w:lang w:eastAsia="zh-CN"/>
              </w:rPr>
              <w:t xml:space="preserve"> </w:t>
            </w:r>
            <w:r w:rsidRPr="00E4607D">
              <w:rPr>
                <w:sz w:val="14"/>
                <w:szCs w:val="14"/>
              </w:rPr>
              <w:t>cluster</w:t>
            </w:r>
          </w:p>
        </w:tc>
        <w:tc>
          <w:tcPr>
            <w:tcW w:w="887"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ensemble</w:t>
            </w:r>
          </w:p>
        </w:tc>
        <w:tc>
          <w:tcPr>
            <w:tcW w:w="888"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1</w:t>
            </w:r>
            <w:r w:rsidRPr="00E4607D">
              <w:rPr>
                <w:sz w:val="14"/>
                <w:szCs w:val="14"/>
                <w:vertAlign w:val="superscript"/>
              </w:rPr>
              <w:t>st</w:t>
            </w:r>
            <w:r w:rsidRPr="00E4607D">
              <w:rPr>
                <w:sz w:val="14"/>
                <w:szCs w:val="14"/>
              </w:rPr>
              <w:t xml:space="preserve"> cluster</w:t>
            </w:r>
          </w:p>
        </w:tc>
        <w:tc>
          <w:tcPr>
            <w:tcW w:w="887" w:type="dxa"/>
            <w:tcBorders>
              <w:top w:val="single" w:sz="4" w:space="0" w:color="auto"/>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2</w:t>
            </w:r>
            <w:r w:rsidRPr="00E4607D">
              <w:rPr>
                <w:sz w:val="14"/>
                <w:szCs w:val="14"/>
                <w:vertAlign w:val="superscript"/>
              </w:rPr>
              <w:t>nd</w:t>
            </w:r>
            <w:r w:rsidRPr="00E4607D">
              <w:rPr>
                <w:sz w:val="14"/>
                <w:szCs w:val="14"/>
              </w:rPr>
              <w:t xml:space="preserve"> cluster</w:t>
            </w:r>
          </w:p>
        </w:tc>
      </w:tr>
      <w:tr w:rsidR="0098502F" w:rsidRPr="0037147C" w:rsidTr="0050483A">
        <w:trPr>
          <w:trHeight w:val="315"/>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2</w:t>
            </w:r>
          </w:p>
        </w:tc>
        <w:tc>
          <w:tcPr>
            <w:tcW w:w="889" w:type="dxa"/>
            <w:tcBorders>
              <w:top w:val="single" w:sz="4" w:space="0" w:color="auto"/>
            </w:tcBorders>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0.44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0.46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0.37 </w:t>
            </w:r>
          </w:p>
        </w:tc>
        <w:tc>
          <w:tcPr>
            <w:tcW w:w="592" w:type="dxa"/>
            <w:tcBorders>
              <w:top w:val="single" w:sz="4" w:space="0" w:color="auto"/>
            </w:tcBorders>
            <w:shd w:val="clear" w:color="auto" w:fill="auto"/>
            <w:vAlign w:val="bottom"/>
          </w:tcPr>
          <w:p w:rsidR="0098502F" w:rsidRPr="0037147C" w:rsidRDefault="00E4607D" w:rsidP="009708B8">
            <w:pPr>
              <w:jc w:val="right"/>
              <w:rPr>
                <w:rFonts w:eastAsia="SimSun"/>
                <w:sz w:val="16"/>
                <w:szCs w:val="16"/>
              </w:rPr>
            </w:pPr>
            <w:r w:rsidRPr="00E4607D">
              <w:rPr>
                <w:sz w:val="16"/>
                <w:szCs w:val="16"/>
              </w:rPr>
              <w:t>0.27</w:t>
            </w:r>
          </w:p>
        </w:tc>
        <w:tc>
          <w:tcPr>
            <w:tcW w:w="592" w:type="dxa"/>
            <w:tcBorders>
              <w:top w:val="single" w:sz="4" w:space="0" w:color="auto"/>
            </w:tcBorders>
            <w:shd w:val="clear" w:color="auto" w:fill="auto"/>
            <w:vAlign w:val="bottom"/>
          </w:tcPr>
          <w:p w:rsidR="0098502F" w:rsidRPr="0037147C" w:rsidRDefault="00E4607D" w:rsidP="009708B8">
            <w:pPr>
              <w:jc w:val="right"/>
              <w:rPr>
                <w:rFonts w:eastAsia="SimSun"/>
                <w:sz w:val="16"/>
                <w:szCs w:val="16"/>
              </w:rPr>
            </w:pPr>
            <w:r w:rsidRPr="00E4607D">
              <w:rPr>
                <w:sz w:val="16"/>
                <w:szCs w:val="16"/>
              </w:rPr>
              <w:t>0.04</w:t>
            </w:r>
          </w:p>
        </w:tc>
        <w:tc>
          <w:tcPr>
            <w:tcW w:w="887" w:type="dxa"/>
            <w:tcBorders>
              <w:top w:val="single" w:sz="4" w:space="0" w:color="auto"/>
            </w:tcBorders>
            <w:shd w:val="clear" w:color="auto" w:fill="auto"/>
            <w:vAlign w:val="bottom"/>
          </w:tcPr>
          <w:p w:rsidR="0098502F" w:rsidRPr="0037147C" w:rsidRDefault="00E4607D" w:rsidP="009708B8">
            <w:pPr>
              <w:jc w:val="right"/>
              <w:rPr>
                <w:rFonts w:eastAsia="SimSun"/>
                <w:sz w:val="16"/>
                <w:szCs w:val="16"/>
              </w:rPr>
            </w:pPr>
            <w:r w:rsidRPr="00E4607D">
              <w:rPr>
                <w:sz w:val="16"/>
                <w:szCs w:val="16"/>
              </w:rPr>
              <w:t>728.13</w:t>
            </w:r>
          </w:p>
        </w:tc>
        <w:tc>
          <w:tcPr>
            <w:tcW w:w="888" w:type="dxa"/>
            <w:tcBorders>
              <w:top w:val="single" w:sz="4" w:space="0" w:color="auto"/>
            </w:tcBorders>
            <w:shd w:val="clear" w:color="auto" w:fill="auto"/>
            <w:vAlign w:val="bottom"/>
          </w:tcPr>
          <w:p w:rsidR="0098502F" w:rsidRPr="0037147C" w:rsidRDefault="00E4607D" w:rsidP="009708B8">
            <w:pPr>
              <w:jc w:val="right"/>
              <w:rPr>
                <w:rFonts w:eastAsia="SimSun"/>
                <w:sz w:val="16"/>
                <w:szCs w:val="16"/>
              </w:rPr>
            </w:pPr>
            <w:r w:rsidRPr="00E4607D">
              <w:rPr>
                <w:sz w:val="16"/>
                <w:szCs w:val="16"/>
              </w:rPr>
              <w:t>150.76</w:t>
            </w:r>
          </w:p>
        </w:tc>
        <w:tc>
          <w:tcPr>
            <w:tcW w:w="1184" w:type="dxa"/>
            <w:tcBorders>
              <w:top w:val="single" w:sz="4" w:space="0" w:color="auto"/>
            </w:tcBorders>
            <w:shd w:val="clear" w:color="auto" w:fill="auto"/>
            <w:vAlign w:val="bottom"/>
          </w:tcPr>
          <w:p w:rsidR="0098502F" w:rsidRPr="0037147C" w:rsidRDefault="00E4607D" w:rsidP="009708B8">
            <w:pPr>
              <w:jc w:val="right"/>
              <w:rPr>
                <w:rFonts w:eastAsia="SimSun"/>
                <w:sz w:val="16"/>
                <w:szCs w:val="16"/>
              </w:rPr>
            </w:pPr>
            <w:r w:rsidRPr="00E4607D">
              <w:rPr>
                <w:sz w:val="16"/>
                <w:szCs w:val="16"/>
              </w:rPr>
              <w:t>878.89</w:t>
            </w:r>
          </w:p>
        </w:tc>
        <w:tc>
          <w:tcPr>
            <w:tcW w:w="887" w:type="dxa"/>
            <w:tcBorders>
              <w:top w:val="single" w:sz="4" w:space="0" w:color="auto"/>
            </w:tcBorders>
            <w:shd w:val="clear" w:color="auto" w:fill="auto"/>
            <w:vAlign w:val="bottom"/>
          </w:tcPr>
          <w:p w:rsidR="0098502F" w:rsidRPr="0037147C" w:rsidRDefault="00E4607D" w:rsidP="009708B8">
            <w:pPr>
              <w:jc w:val="right"/>
              <w:rPr>
                <w:rFonts w:eastAsia="SimSun"/>
                <w:sz w:val="16"/>
                <w:szCs w:val="16"/>
              </w:rPr>
            </w:pPr>
            <w:r w:rsidRPr="00E4607D">
              <w:rPr>
                <w:sz w:val="16"/>
                <w:szCs w:val="16"/>
              </w:rPr>
              <w:t>0.21</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0.14</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0.11</w:t>
            </w:r>
          </w:p>
        </w:tc>
      </w:tr>
      <w:tr w:rsidR="0098502F" w:rsidRPr="0037147C" w:rsidTr="0050483A">
        <w:trPr>
          <w:trHeight w:val="315"/>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3</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0.58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0.59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0.49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0.20</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0.03</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793.15</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124.94</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918.09</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0.14</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0.10</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0.07</w:t>
            </w:r>
          </w:p>
        </w:tc>
      </w:tr>
      <w:tr w:rsidR="0098502F" w:rsidRPr="0037147C" w:rsidTr="0050483A">
        <w:trPr>
          <w:trHeight w:val="315"/>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4</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0.58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0.58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0.48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0.20</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0.03</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791.66</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115.00</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906.66</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0.14</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0.09</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0.06</w:t>
            </w:r>
          </w:p>
        </w:tc>
      </w:tr>
      <w:tr w:rsidR="0098502F" w:rsidRPr="0037147C" w:rsidTr="0050483A">
        <w:trPr>
          <w:trHeight w:val="300"/>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5</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0.62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0.63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0.51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0.17</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0.03</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802.20</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113.24</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915.44</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0.12</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0.08</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0.05</w:t>
            </w:r>
          </w:p>
        </w:tc>
      </w:tr>
      <w:tr w:rsidR="0098502F" w:rsidRPr="0037147C" w:rsidTr="0050483A">
        <w:trPr>
          <w:trHeight w:val="300"/>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6</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0.67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0.67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0.54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0.16</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0.03</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800.50</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111.66</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912.16</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0.11</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0.07</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0.05</w:t>
            </w:r>
          </w:p>
        </w:tc>
      </w:tr>
      <w:tr w:rsidR="0098502F" w:rsidRPr="0037147C" w:rsidTr="0050483A">
        <w:trPr>
          <w:trHeight w:val="300"/>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7</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0.70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0.69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0.57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0.15</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0.03</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795.52</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111.92</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907.44</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0.10</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0.07</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0.05</w:t>
            </w:r>
          </w:p>
        </w:tc>
      </w:tr>
      <w:tr w:rsidR="0098502F" w:rsidRPr="0037147C" w:rsidTr="0050483A">
        <w:trPr>
          <w:trHeight w:val="300"/>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8</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0.73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0.71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0.60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0.15</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0.03</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797.56</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116.19</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913.75</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0.10</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0.07</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0.04</w:t>
            </w:r>
          </w:p>
        </w:tc>
      </w:tr>
      <w:tr w:rsidR="0098502F" w:rsidRPr="0037147C" w:rsidTr="0050483A">
        <w:trPr>
          <w:trHeight w:val="300"/>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9</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0.73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0.73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0.60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0.14</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0.02</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790.59</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122.38</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912.97</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0.09</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0.06</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0.04</w:t>
            </w:r>
          </w:p>
        </w:tc>
      </w:tr>
      <w:tr w:rsidR="0098502F" w:rsidRPr="0037147C" w:rsidTr="0050483A">
        <w:trPr>
          <w:trHeight w:val="300"/>
        </w:trPr>
        <w:tc>
          <w:tcPr>
            <w:tcW w:w="624" w:type="dxa"/>
            <w:shd w:val="clear" w:color="auto" w:fill="auto"/>
            <w:vAlign w:val="bottom"/>
          </w:tcPr>
          <w:p w:rsidR="0098502F" w:rsidRPr="0037147C" w:rsidRDefault="00E4607D" w:rsidP="009708B8">
            <w:pPr>
              <w:snapToGrid w:val="0"/>
              <w:jc w:val="right"/>
              <w:rPr>
                <w:sz w:val="16"/>
                <w:szCs w:val="16"/>
              </w:rPr>
            </w:pPr>
            <w:r w:rsidRPr="00E4607D">
              <w:rPr>
                <w:sz w:val="16"/>
                <w:szCs w:val="16"/>
              </w:rPr>
              <w:t>10</w:t>
            </w:r>
          </w:p>
        </w:tc>
        <w:tc>
          <w:tcPr>
            <w:tcW w:w="889"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0.75 </w:t>
            </w:r>
          </w:p>
        </w:tc>
        <w:tc>
          <w:tcPr>
            <w:tcW w:w="887"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0.74 </w:t>
            </w:r>
          </w:p>
        </w:tc>
        <w:tc>
          <w:tcPr>
            <w:tcW w:w="888" w:type="dxa"/>
            <w:shd w:val="clear" w:color="auto" w:fill="auto"/>
            <w:vAlign w:val="bottom"/>
          </w:tcPr>
          <w:p w:rsidR="0098502F" w:rsidRPr="0037147C" w:rsidRDefault="00E4607D" w:rsidP="009708B8">
            <w:pPr>
              <w:jc w:val="right"/>
              <w:rPr>
                <w:rFonts w:ascii="Times New Roman" w:eastAsia="SimSun" w:hAnsi="Times New Roman"/>
                <w:sz w:val="16"/>
                <w:szCs w:val="16"/>
              </w:rPr>
            </w:pPr>
            <w:r w:rsidRPr="00E4607D">
              <w:rPr>
                <w:rFonts w:ascii="Times New Roman" w:hAnsi="Times New Roman"/>
                <w:sz w:val="16"/>
                <w:szCs w:val="16"/>
              </w:rPr>
              <w:t xml:space="preserve">0.63 </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0.13</w:t>
            </w:r>
          </w:p>
        </w:tc>
        <w:tc>
          <w:tcPr>
            <w:tcW w:w="592"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0.02</w:t>
            </w:r>
          </w:p>
        </w:tc>
        <w:tc>
          <w:tcPr>
            <w:tcW w:w="887" w:type="dxa"/>
            <w:shd w:val="clear" w:color="auto" w:fill="auto"/>
            <w:vAlign w:val="bottom"/>
          </w:tcPr>
          <w:p w:rsidR="0098502F" w:rsidRPr="0037147C" w:rsidRDefault="00E4607D" w:rsidP="009708B8">
            <w:pPr>
              <w:jc w:val="right"/>
              <w:rPr>
                <w:rFonts w:eastAsia="SimSun"/>
                <w:sz w:val="16"/>
                <w:szCs w:val="16"/>
                <w:lang w:eastAsia="zh-CN"/>
              </w:rPr>
            </w:pPr>
            <w:r w:rsidRPr="00E4607D">
              <w:rPr>
                <w:rFonts w:eastAsia="SimSun"/>
                <w:sz w:val="16"/>
                <w:szCs w:val="16"/>
                <w:lang w:eastAsia="zh-CN"/>
              </w:rPr>
              <w:t>792</w:t>
            </w:r>
            <w:r w:rsidRPr="00E4607D">
              <w:rPr>
                <w:sz w:val="16"/>
                <w:szCs w:val="16"/>
              </w:rPr>
              <w:t>.</w:t>
            </w:r>
            <w:r w:rsidRPr="00E4607D">
              <w:rPr>
                <w:rFonts w:eastAsia="SimSun"/>
                <w:sz w:val="16"/>
                <w:szCs w:val="16"/>
                <w:lang w:eastAsia="zh-CN"/>
              </w:rPr>
              <w:t>85</w:t>
            </w:r>
          </w:p>
        </w:tc>
        <w:tc>
          <w:tcPr>
            <w:tcW w:w="888" w:type="dxa"/>
            <w:shd w:val="clear" w:color="auto" w:fill="auto"/>
            <w:vAlign w:val="bottom"/>
          </w:tcPr>
          <w:p w:rsidR="0098502F" w:rsidRPr="0037147C" w:rsidRDefault="00E4607D" w:rsidP="009708B8">
            <w:pPr>
              <w:jc w:val="right"/>
              <w:rPr>
                <w:rFonts w:eastAsia="SimSun"/>
                <w:sz w:val="16"/>
                <w:szCs w:val="16"/>
                <w:lang w:eastAsia="zh-CN"/>
              </w:rPr>
            </w:pPr>
            <w:r w:rsidRPr="00E4607D">
              <w:rPr>
                <w:sz w:val="16"/>
                <w:szCs w:val="16"/>
              </w:rPr>
              <w:t>12</w:t>
            </w:r>
            <w:r w:rsidRPr="00E4607D">
              <w:rPr>
                <w:rFonts w:eastAsia="SimSun"/>
                <w:sz w:val="16"/>
                <w:szCs w:val="16"/>
                <w:lang w:eastAsia="zh-CN"/>
              </w:rPr>
              <w:t>5</w:t>
            </w:r>
            <w:r w:rsidRPr="00E4607D">
              <w:rPr>
                <w:sz w:val="16"/>
                <w:szCs w:val="16"/>
              </w:rPr>
              <w:t>.</w:t>
            </w:r>
            <w:r w:rsidRPr="00E4607D">
              <w:rPr>
                <w:rFonts w:eastAsia="SimSun"/>
                <w:sz w:val="16"/>
                <w:szCs w:val="16"/>
                <w:lang w:eastAsia="zh-CN"/>
              </w:rPr>
              <w:t>11</w:t>
            </w:r>
          </w:p>
        </w:tc>
        <w:tc>
          <w:tcPr>
            <w:tcW w:w="1184"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9</w:t>
            </w:r>
            <w:r w:rsidRPr="00E4607D">
              <w:rPr>
                <w:rFonts w:eastAsia="SimSun"/>
                <w:sz w:val="16"/>
                <w:szCs w:val="16"/>
                <w:lang w:eastAsia="zh-CN"/>
              </w:rPr>
              <w:t>17</w:t>
            </w:r>
            <w:r w:rsidRPr="00E4607D">
              <w:rPr>
                <w:sz w:val="16"/>
                <w:szCs w:val="16"/>
              </w:rPr>
              <w:t>.</w:t>
            </w:r>
            <w:r w:rsidRPr="00E4607D">
              <w:rPr>
                <w:rFonts w:eastAsia="SimSun"/>
                <w:sz w:val="16"/>
                <w:szCs w:val="16"/>
                <w:lang w:eastAsia="zh-CN"/>
              </w:rPr>
              <w:t>9</w:t>
            </w:r>
            <w:r w:rsidRPr="00E4607D">
              <w:rPr>
                <w:sz w:val="16"/>
                <w:szCs w:val="16"/>
              </w:rPr>
              <w:t>6</w:t>
            </w:r>
          </w:p>
        </w:tc>
        <w:tc>
          <w:tcPr>
            <w:tcW w:w="887"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0.09</w:t>
            </w:r>
          </w:p>
        </w:tc>
        <w:tc>
          <w:tcPr>
            <w:tcW w:w="888" w:type="dxa"/>
            <w:shd w:val="clear" w:color="auto" w:fill="auto"/>
            <w:vAlign w:val="bottom"/>
          </w:tcPr>
          <w:p w:rsidR="0098502F" w:rsidRPr="0037147C" w:rsidRDefault="00E4607D" w:rsidP="009708B8">
            <w:pPr>
              <w:jc w:val="right"/>
              <w:rPr>
                <w:rFonts w:eastAsia="SimSun"/>
                <w:sz w:val="16"/>
                <w:szCs w:val="16"/>
              </w:rPr>
            </w:pPr>
            <w:r w:rsidRPr="00E4607D">
              <w:rPr>
                <w:sz w:val="16"/>
                <w:szCs w:val="16"/>
              </w:rPr>
              <w:t>0.06</w:t>
            </w:r>
          </w:p>
        </w:tc>
        <w:tc>
          <w:tcPr>
            <w:tcW w:w="887" w:type="dxa"/>
            <w:shd w:val="clear" w:color="auto" w:fill="auto"/>
            <w:vAlign w:val="bottom"/>
          </w:tcPr>
          <w:p w:rsidR="0098502F" w:rsidRPr="0037147C" w:rsidRDefault="00E4607D" w:rsidP="009708B8">
            <w:pPr>
              <w:snapToGrid w:val="0"/>
              <w:jc w:val="right"/>
              <w:rPr>
                <w:sz w:val="16"/>
                <w:szCs w:val="16"/>
              </w:rPr>
            </w:pPr>
            <w:r w:rsidRPr="00E4607D">
              <w:rPr>
                <w:sz w:val="16"/>
                <w:szCs w:val="16"/>
              </w:rPr>
              <w:t>0.04</w:t>
            </w:r>
          </w:p>
        </w:tc>
      </w:tr>
    </w:tbl>
    <w:p w:rsidR="0098502F" w:rsidRPr="0037147C" w:rsidRDefault="0098502F" w:rsidP="0098502F">
      <w:pPr>
        <w:pStyle w:val="Caption"/>
        <w:keepNext/>
        <w:rPr>
          <w:rFonts w:eastAsia="SimSun" w:cs="Times New Roman"/>
          <w:b/>
          <w:i w:val="0"/>
          <w:sz w:val="16"/>
          <w:szCs w:val="16"/>
          <w:lang w:eastAsia="zh-CN"/>
        </w:rPr>
      </w:pPr>
    </w:p>
    <w:p w:rsidR="0098502F" w:rsidRPr="00B469CC" w:rsidRDefault="00E4607D" w:rsidP="0098502F">
      <w:pPr>
        <w:pStyle w:val="Caption"/>
        <w:keepNext/>
        <w:rPr>
          <w:rFonts w:eastAsia="SimSun" w:cs="Times New Roman"/>
          <w:i w:val="0"/>
          <w:color w:val="FF0000"/>
          <w:sz w:val="16"/>
          <w:szCs w:val="16"/>
          <w:lang w:eastAsia="zh-CN"/>
        </w:rPr>
      </w:pPr>
      <w:r w:rsidRPr="00E4607D">
        <w:rPr>
          <w:rFonts w:cs="Times New Roman"/>
          <w:b/>
          <w:i w:val="0"/>
          <w:sz w:val="16"/>
          <w:szCs w:val="16"/>
        </w:rPr>
        <w:t xml:space="preserve">Table </w:t>
      </w:r>
      <w:r w:rsidR="00070436" w:rsidRPr="00E4607D">
        <w:rPr>
          <w:rFonts w:cs="Times New Roman"/>
          <w:b/>
          <w:i w:val="0"/>
          <w:sz w:val="16"/>
          <w:szCs w:val="16"/>
        </w:rPr>
        <w:fldChar w:fldCharType="begin"/>
      </w:r>
      <w:r w:rsidRPr="00E4607D">
        <w:rPr>
          <w:rFonts w:cs="Times New Roman"/>
          <w:b/>
          <w:i w:val="0"/>
          <w:sz w:val="16"/>
          <w:szCs w:val="16"/>
        </w:rPr>
        <w:instrText xml:space="preserve"> SEQ "Table" \*Arabic </w:instrText>
      </w:r>
      <w:r w:rsidR="00070436" w:rsidRPr="00E4607D">
        <w:rPr>
          <w:rFonts w:cs="Times New Roman"/>
          <w:b/>
          <w:i w:val="0"/>
          <w:sz w:val="16"/>
          <w:szCs w:val="16"/>
        </w:rPr>
        <w:fldChar w:fldCharType="separate"/>
      </w:r>
      <w:r w:rsidRPr="00E4607D">
        <w:rPr>
          <w:rFonts w:cs="Times New Roman"/>
          <w:b/>
          <w:i w:val="0"/>
          <w:noProof/>
          <w:sz w:val="16"/>
          <w:szCs w:val="16"/>
        </w:rPr>
        <w:t>2</w:t>
      </w:r>
      <w:r w:rsidR="00070436" w:rsidRPr="00E4607D">
        <w:rPr>
          <w:rFonts w:cs="Times New Roman"/>
          <w:b/>
          <w:i w:val="0"/>
          <w:sz w:val="16"/>
          <w:szCs w:val="16"/>
        </w:rPr>
        <w:fldChar w:fldCharType="end"/>
      </w:r>
      <w:r w:rsidRPr="00E4607D">
        <w:rPr>
          <w:rFonts w:eastAsia="SimSun" w:cs="Times New Roman"/>
          <w:b/>
          <w:i w:val="0"/>
          <w:sz w:val="16"/>
          <w:szCs w:val="16"/>
          <w:lang w:eastAsia="zh-CN"/>
        </w:rPr>
        <w:t>.</w:t>
      </w:r>
      <w:r w:rsidRPr="00E4607D">
        <w:rPr>
          <w:rFonts w:cs="Times New Roman"/>
          <w:i w:val="0"/>
          <w:sz w:val="16"/>
          <w:szCs w:val="16"/>
        </w:rPr>
        <w:t xml:space="preserve"> </w:t>
      </w:r>
      <w:r w:rsidRPr="00E4607D">
        <w:rPr>
          <w:rFonts w:eastAsia="SimSun" w:cs="Times New Roman"/>
          <w:i w:val="0"/>
          <w:sz w:val="16"/>
          <w:szCs w:val="16"/>
          <w:lang w:eastAsia="zh-CN"/>
        </w:rPr>
        <w:t xml:space="preserve">A detailed look into RNAG results on </w:t>
      </w:r>
      <w:r w:rsidRPr="00E4607D">
        <w:rPr>
          <w:rFonts w:cs="Times New Roman"/>
          <w:i w:val="0"/>
          <w:sz w:val="16"/>
          <w:szCs w:val="16"/>
        </w:rPr>
        <w:t>17 RNA famil</w:t>
      </w:r>
      <w:r w:rsidRPr="00E4607D">
        <w:rPr>
          <w:rFonts w:eastAsia="SimSun" w:cs="Times New Roman"/>
          <w:i w:val="0"/>
          <w:sz w:val="16"/>
          <w:szCs w:val="16"/>
          <w:lang w:eastAsia="zh-CN"/>
        </w:rPr>
        <w:t>i</w:t>
      </w:r>
      <w:r w:rsidRPr="00E4607D">
        <w:rPr>
          <w:rFonts w:cs="Times New Roman"/>
          <w:i w:val="0"/>
          <w:sz w:val="16"/>
          <w:szCs w:val="16"/>
        </w:rPr>
        <w:t>e</w:t>
      </w:r>
      <w:r w:rsidRPr="00E4607D">
        <w:rPr>
          <w:rFonts w:eastAsia="SimSun" w:cs="Times New Roman"/>
          <w:i w:val="0"/>
          <w:sz w:val="16"/>
          <w:szCs w:val="16"/>
          <w:lang w:eastAsia="zh-CN"/>
        </w:rPr>
        <w:t xml:space="preserve">s. </w:t>
      </w:r>
      <w:r w:rsidRPr="00B469CC">
        <w:rPr>
          <w:rFonts w:eastAsia="SimSun" w:cs="Times New Roman"/>
          <w:i w:val="0"/>
          <w:color w:val="FF0000"/>
          <w:sz w:val="16"/>
          <w:szCs w:val="16"/>
          <w:lang w:eastAsia="zh-CN"/>
        </w:rPr>
        <w:t xml:space="preserve">We group the selected families by their type and calculate the average PPV-SEN area for accuracy comparison and statistics like </w:t>
      </w:r>
      <w:r w:rsidR="00B469CC" w:rsidRPr="00B469CC">
        <w:rPr>
          <w:rFonts w:eastAsiaTheme="minorEastAsia" w:cs="Times New Roman"/>
          <w:i w:val="0"/>
          <w:color w:val="FF0000"/>
          <w:sz w:val="16"/>
          <w:szCs w:val="16"/>
          <w:lang w:eastAsia="zh-CN"/>
        </w:rPr>
        <w:t>b</w:t>
      </w:r>
      <w:r w:rsidRPr="00B469CC">
        <w:rPr>
          <w:rFonts w:eastAsia="SimSun" w:cs="Times New Roman"/>
          <w:i w:val="0"/>
          <w:color w:val="FF0000"/>
          <w:sz w:val="16"/>
          <w:szCs w:val="16"/>
          <w:lang w:eastAsia="zh-CN"/>
        </w:rPr>
        <w:t>ias, standard deviation</w:t>
      </w:r>
      <w:r w:rsidR="00B469CC" w:rsidRPr="00B469CC">
        <w:rPr>
          <w:rFonts w:eastAsiaTheme="minorEastAsia" w:cs="Times New Roman" w:hint="eastAsia"/>
          <w:i w:val="0"/>
          <w:color w:val="FF0000"/>
          <w:sz w:val="16"/>
          <w:szCs w:val="16"/>
          <w:lang w:eastAsia="zh-CN"/>
        </w:rPr>
        <w:t xml:space="preserve"> </w:t>
      </w:r>
      <w:r w:rsidRPr="00B469CC">
        <w:rPr>
          <w:rFonts w:eastAsia="SimSun" w:cs="Times New Roman"/>
          <w:i w:val="0"/>
          <w:color w:val="FF0000"/>
          <w:sz w:val="16"/>
          <w:szCs w:val="16"/>
          <w:lang w:eastAsia="zh-CN"/>
        </w:rPr>
        <w:t>(std),</w:t>
      </w:r>
      <w:r w:rsidR="00B469CC" w:rsidRPr="00B469CC">
        <w:rPr>
          <w:rFonts w:eastAsiaTheme="minorEastAsia" w:cs="Times New Roman" w:hint="eastAsia"/>
          <w:i w:val="0"/>
          <w:color w:val="FF0000"/>
          <w:sz w:val="16"/>
          <w:szCs w:val="16"/>
          <w:lang w:eastAsia="zh-CN"/>
        </w:rPr>
        <w:t xml:space="preserve"> </w:t>
      </w:r>
      <w:r w:rsidRPr="00B469CC">
        <w:rPr>
          <w:rFonts w:eastAsia="SimSun" w:cs="Times New Roman"/>
          <w:i w:val="0"/>
          <w:color w:val="FF0000"/>
          <w:sz w:val="16"/>
          <w:szCs w:val="16"/>
          <w:lang w:eastAsia="zh-CN"/>
        </w:rPr>
        <w:t>credibility limit</w:t>
      </w:r>
      <w:r w:rsidR="00B469CC" w:rsidRPr="00B469CC">
        <w:rPr>
          <w:rFonts w:asciiTheme="minorEastAsia" w:eastAsiaTheme="minorEastAsia" w:hAnsiTheme="minorEastAsia" w:cs="Times New Roman" w:hint="eastAsia"/>
          <w:i w:val="0"/>
          <w:color w:val="FF0000"/>
          <w:sz w:val="16"/>
          <w:szCs w:val="16"/>
          <w:lang w:eastAsia="zh-CN"/>
        </w:rPr>
        <w:t xml:space="preserve"> </w:t>
      </w:r>
      <w:r w:rsidRPr="00B469CC">
        <w:rPr>
          <w:rFonts w:eastAsia="SimSun" w:cs="Times New Roman"/>
          <w:i w:val="0"/>
          <w:color w:val="FF0000"/>
          <w:sz w:val="16"/>
          <w:szCs w:val="16"/>
          <w:lang w:eastAsia="zh-CN"/>
        </w:rPr>
        <w:t>and separation index from cluster analysis to better und</w:t>
      </w:r>
      <w:r w:rsidR="00B469CC" w:rsidRPr="00B469CC">
        <w:rPr>
          <w:rFonts w:eastAsia="SimSun" w:cs="Times New Roman"/>
          <w:i w:val="0"/>
          <w:color w:val="FF0000"/>
          <w:sz w:val="16"/>
          <w:szCs w:val="16"/>
          <w:lang w:eastAsia="zh-CN"/>
        </w:rPr>
        <w:t xml:space="preserve">erstand the posterior space of </w:t>
      </w:r>
      <w:r w:rsidRPr="00B469CC">
        <w:rPr>
          <w:rFonts w:eastAsia="SimSun" w:cs="Times New Roman"/>
          <w:i w:val="0"/>
          <w:color w:val="FF0000"/>
          <w:sz w:val="16"/>
          <w:szCs w:val="16"/>
          <w:lang w:eastAsia="zh-CN"/>
        </w:rPr>
        <w:t>the secondary structure space.</w:t>
      </w:r>
    </w:p>
    <w:tbl>
      <w:tblPr>
        <w:tblW w:w="10153" w:type="dxa"/>
        <w:tblInd w:w="108" w:type="dxa"/>
        <w:tblLayout w:type="fixed"/>
        <w:tblLook w:val="0000"/>
      </w:tblPr>
      <w:tblGrid>
        <w:gridCol w:w="1141"/>
        <w:gridCol w:w="856"/>
        <w:gridCol w:w="703"/>
        <w:gridCol w:w="540"/>
        <w:gridCol w:w="467"/>
        <w:gridCol w:w="713"/>
        <w:gridCol w:w="712"/>
        <w:gridCol w:w="714"/>
        <w:gridCol w:w="713"/>
        <w:gridCol w:w="713"/>
        <w:gridCol w:w="571"/>
        <w:gridCol w:w="570"/>
        <w:gridCol w:w="570"/>
        <w:gridCol w:w="598"/>
        <w:gridCol w:w="572"/>
      </w:tblGrid>
      <w:tr w:rsidR="0098502F" w:rsidRPr="0037147C" w:rsidTr="00F13E12">
        <w:trPr>
          <w:trHeight w:val="431"/>
        </w:trPr>
        <w:tc>
          <w:tcPr>
            <w:tcW w:w="1141"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rPr>
                <w:rFonts w:ascii="Times New Roman" w:eastAsia="SimSun" w:hAnsi="Times New Roman"/>
                <w:sz w:val="14"/>
                <w:szCs w:val="14"/>
              </w:rPr>
            </w:pPr>
            <w:r w:rsidRPr="00E4607D">
              <w:rPr>
                <w:rFonts w:ascii="Times New Roman" w:eastAsia="SimSun" w:hAnsi="Times New Roman"/>
                <w:sz w:val="14"/>
                <w:szCs w:val="14"/>
              </w:rPr>
              <w:t>RNA Family</w:t>
            </w:r>
          </w:p>
        </w:tc>
        <w:tc>
          <w:tcPr>
            <w:tcW w:w="856"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rPr>
                <w:rFonts w:ascii="Times New Roman" w:eastAsia="SimSun" w:hAnsi="Times New Roman"/>
                <w:sz w:val="14"/>
                <w:szCs w:val="14"/>
              </w:rPr>
            </w:pPr>
            <w:r w:rsidRPr="00E4607D">
              <w:rPr>
                <w:rFonts w:ascii="Times New Roman" w:eastAsia="SimSun" w:hAnsi="Times New Roman"/>
                <w:sz w:val="14"/>
                <w:szCs w:val="14"/>
              </w:rPr>
              <w:t>RNA type</w:t>
            </w:r>
          </w:p>
        </w:tc>
        <w:tc>
          <w:tcPr>
            <w:tcW w:w="703"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4"/>
                <w:szCs w:val="14"/>
              </w:rPr>
            </w:pPr>
            <w:r w:rsidRPr="00E4607D">
              <w:rPr>
                <w:rFonts w:eastAsia="SimSun"/>
                <w:sz w:val="14"/>
                <w:szCs w:val="14"/>
              </w:rPr>
              <w:t>mean length</w:t>
            </w:r>
          </w:p>
          <w:p w:rsidR="00F13E12" w:rsidRPr="0037147C" w:rsidRDefault="00E4607D" w:rsidP="009708B8">
            <w:pPr>
              <w:snapToGrid w:val="0"/>
              <w:rPr>
                <w:rFonts w:eastAsia="SimSun"/>
                <w:sz w:val="14"/>
                <w:szCs w:val="14"/>
              </w:rPr>
            </w:pPr>
            <w:r w:rsidRPr="00E4607D">
              <w:rPr>
                <w:rFonts w:eastAsia="SimSun"/>
                <w:sz w:val="14"/>
                <w:szCs w:val="14"/>
              </w:rPr>
              <w:t>(percent identity)</w:t>
            </w:r>
          </w:p>
        </w:tc>
        <w:tc>
          <w:tcPr>
            <w:tcW w:w="540"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4"/>
                <w:szCs w:val="14"/>
              </w:rPr>
            </w:pPr>
            <w:r w:rsidRPr="00E4607D">
              <w:rPr>
                <w:rFonts w:eastAsia="SimSun"/>
                <w:sz w:val="14"/>
                <w:szCs w:val="14"/>
              </w:rPr>
              <w:t>Bias</w:t>
            </w:r>
          </w:p>
        </w:tc>
        <w:tc>
          <w:tcPr>
            <w:tcW w:w="467" w:type="dxa"/>
            <w:vMerge w:val="restart"/>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4"/>
                <w:szCs w:val="14"/>
              </w:rPr>
            </w:pPr>
            <w:r w:rsidRPr="00E4607D">
              <w:rPr>
                <w:rFonts w:eastAsia="SimSun"/>
                <w:sz w:val="14"/>
                <w:szCs w:val="14"/>
              </w:rPr>
              <w:t>Std</w:t>
            </w:r>
          </w:p>
        </w:tc>
        <w:tc>
          <w:tcPr>
            <w:tcW w:w="2139" w:type="dxa"/>
            <w:gridSpan w:val="3"/>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rFonts w:eastAsia="SimSun"/>
                <w:sz w:val="14"/>
                <w:szCs w:val="14"/>
              </w:rPr>
            </w:pPr>
            <w:r w:rsidRPr="00E4607D">
              <w:rPr>
                <w:rFonts w:eastAsia="SimSun"/>
                <w:sz w:val="14"/>
                <w:szCs w:val="14"/>
              </w:rPr>
              <w:t>Credibility Limit</w:t>
            </w:r>
          </w:p>
        </w:tc>
        <w:tc>
          <w:tcPr>
            <w:tcW w:w="1997" w:type="dxa"/>
            <w:gridSpan w:val="3"/>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rFonts w:eastAsia="SimSun"/>
                <w:sz w:val="14"/>
                <w:szCs w:val="14"/>
              </w:rPr>
            </w:pPr>
            <w:r w:rsidRPr="00E4607D">
              <w:rPr>
                <w:rFonts w:eastAsia="SimSun"/>
                <w:sz w:val="14"/>
                <w:szCs w:val="14"/>
              </w:rPr>
              <w:t>PPV-SEN Area</w:t>
            </w:r>
          </w:p>
        </w:tc>
        <w:tc>
          <w:tcPr>
            <w:tcW w:w="1738" w:type="dxa"/>
            <w:gridSpan w:val="3"/>
            <w:tcBorders>
              <w:top w:val="single" w:sz="4" w:space="0" w:color="auto"/>
              <w:bottom w:val="single" w:sz="4" w:space="0" w:color="auto"/>
            </w:tcBorders>
            <w:shd w:val="clear" w:color="auto" w:fill="auto"/>
            <w:vAlign w:val="bottom"/>
          </w:tcPr>
          <w:p w:rsidR="0098502F" w:rsidRPr="0037147C" w:rsidRDefault="00E4607D" w:rsidP="009708B8">
            <w:pPr>
              <w:snapToGrid w:val="0"/>
              <w:jc w:val="center"/>
              <w:rPr>
                <w:rFonts w:eastAsia="SimSun"/>
                <w:sz w:val="14"/>
                <w:szCs w:val="14"/>
              </w:rPr>
            </w:pPr>
            <w:r w:rsidRPr="00E4607D">
              <w:rPr>
                <w:rFonts w:eastAsia="SimSun"/>
                <w:sz w:val="14"/>
                <w:szCs w:val="14"/>
              </w:rPr>
              <w:t># Samples</w:t>
            </w:r>
          </w:p>
        </w:tc>
        <w:tc>
          <w:tcPr>
            <w:tcW w:w="572" w:type="dxa"/>
            <w:vMerge w:val="restart"/>
            <w:tcBorders>
              <w:top w:val="single" w:sz="4" w:space="0" w:color="auto"/>
              <w:bottom w:val="single" w:sz="4" w:space="0" w:color="auto"/>
            </w:tcBorders>
            <w:shd w:val="clear" w:color="auto" w:fill="auto"/>
          </w:tcPr>
          <w:p w:rsidR="0098502F" w:rsidRPr="0037147C" w:rsidRDefault="00E4607D" w:rsidP="009708B8">
            <w:pPr>
              <w:snapToGrid w:val="0"/>
              <w:rPr>
                <w:rFonts w:eastAsia="SimSun"/>
                <w:sz w:val="14"/>
                <w:szCs w:val="14"/>
              </w:rPr>
            </w:pPr>
            <w:r w:rsidRPr="00E4607D">
              <w:rPr>
                <w:rFonts w:eastAsia="SimSun"/>
                <w:sz w:val="14"/>
                <w:szCs w:val="14"/>
              </w:rPr>
              <w:t>Sep</w:t>
            </w:r>
            <w:r w:rsidRPr="00E4607D">
              <w:rPr>
                <w:rFonts w:eastAsia="SimSun"/>
                <w:sz w:val="14"/>
                <w:szCs w:val="14"/>
              </w:rPr>
              <w:t>a</w:t>
            </w:r>
            <w:r w:rsidRPr="00E4607D">
              <w:rPr>
                <w:rFonts w:eastAsia="SimSun"/>
                <w:sz w:val="14"/>
                <w:szCs w:val="14"/>
              </w:rPr>
              <w:t>ration</w:t>
            </w:r>
          </w:p>
          <w:p w:rsidR="0098502F" w:rsidRPr="0037147C" w:rsidRDefault="00E4607D" w:rsidP="009708B8">
            <w:pPr>
              <w:snapToGrid w:val="0"/>
              <w:rPr>
                <w:rFonts w:eastAsia="SimSun"/>
                <w:sz w:val="14"/>
                <w:szCs w:val="14"/>
                <w:lang w:eastAsia="zh-CN"/>
              </w:rPr>
            </w:pPr>
            <w:r w:rsidRPr="00E4607D">
              <w:rPr>
                <w:rFonts w:eastAsia="SimSun"/>
                <w:sz w:val="14"/>
                <w:szCs w:val="14"/>
                <w:lang w:eastAsia="zh-CN"/>
              </w:rPr>
              <w:t>Index</w:t>
            </w:r>
          </w:p>
        </w:tc>
      </w:tr>
      <w:tr w:rsidR="0098502F" w:rsidRPr="0037147C" w:rsidTr="00F13E12">
        <w:trPr>
          <w:trHeight w:val="299"/>
        </w:trPr>
        <w:tc>
          <w:tcPr>
            <w:tcW w:w="1141" w:type="dxa"/>
            <w:vMerge/>
            <w:tcBorders>
              <w:top w:val="single" w:sz="4" w:space="0" w:color="auto"/>
            </w:tcBorders>
            <w:shd w:val="clear" w:color="auto" w:fill="auto"/>
            <w:vAlign w:val="center"/>
          </w:tcPr>
          <w:p w:rsidR="0098502F" w:rsidRPr="0037147C" w:rsidRDefault="0098502F" w:rsidP="009708B8">
            <w:pPr>
              <w:snapToGrid w:val="0"/>
              <w:rPr>
                <w:rFonts w:ascii="Times New Roman" w:eastAsia="SimSun" w:hAnsi="Times New Roman"/>
                <w:sz w:val="12"/>
                <w:szCs w:val="12"/>
              </w:rPr>
            </w:pPr>
          </w:p>
        </w:tc>
        <w:tc>
          <w:tcPr>
            <w:tcW w:w="856" w:type="dxa"/>
            <w:vMerge/>
            <w:tcBorders>
              <w:top w:val="single" w:sz="4" w:space="0" w:color="auto"/>
            </w:tcBorders>
            <w:shd w:val="clear" w:color="auto" w:fill="auto"/>
            <w:vAlign w:val="center"/>
          </w:tcPr>
          <w:p w:rsidR="0098502F" w:rsidRPr="0037147C" w:rsidRDefault="0098502F" w:rsidP="009708B8">
            <w:pPr>
              <w:snapToGrid w:val="0"/>
              <w:rPr>
                <w:rFonts w:ascii="Times New Roman" w:eastAsia="SimSun" w:hAnsi="Times New Roman"/>
                <w:sz w:val="12"/>
                <w:szCs w:val="12"/>
              </w:rPr>
            </w:pPr>
          </w:p>
        </w:tc>
        <w:tc>
          <w:tcPr>
            <w:tcW w:w="703" w:type="dxa"/>
            <w:vMerge/>
            <w:tcBorders>
              <w:top w:val="single" w:sz="4" w:space="0" w:color="auto"/>
            </w:tcBorders>
            <w:shd w:val="clear" w:color="auto" w:fill="auto"/>
            <w:vAlign w:val="center"/>
          </w:tcPr>
          <w:p w:rsidR="0098502F" w:rsidRPr="0037147C" w:rsidRDefault="0098502F" w:rsidP="009708B8">
            <w:pPr>
              <w:snapToGrid w:val="0"/>
              <w:rPr>
                <w:rFonts w:eastAsia="SimSun"/>
                <w:sz w:val="14"/>
                <w:szCs w:val="14"/>
              </w:rPr>
            </w:pPr>
          </w:p>
        </w:tc>
        <w:tc>
          <w:tcPr>
            <w:tcW w:w="540" w:type="dxa"/>
            <w:vMerge/>
            <w:tcBorders>
              <w:top w:val="single" w:sz="4" w:space="0" w:color="auto"/>
            </w:tcBorders>
            <w:shd w:val="clear" w:color="auto" w:fill="auto"/>
            <w:vAlign w:val="bottom"/>
          </w:tcPr>
          <w:p w:rsidR="0098502F" w:rsidRPr="0037147C" w:rsidRDefault="0098502F" w:rsidP="009708B8">
            <w:pPr>
              <w:snapToGrid w:val="0"/>
              <w:rPr>
                <w:rFonts w:eastAsia="SimSun"/>
                <w:sz w:val="14"/>
                <w:szCs w:val="14"/>
              </w:rPr>
            </w:pPr>
          </w:p>
        </w:tc>
        <w:tc>
          <w:tcPr>
            <w:tcW w:w="467" w:type="dxa"/>
            <w:vMerge/>
            <w:tcBorders>
              <w:top w:val="single" w:sz="4" w:space="0" w:color="auto"/>
            </w:tcBorders>
            <w:shd w:val="clear" w:color="auto" w:fill="auto"/>
            <w:vAlign w:val="bottom"/>
          </w:tcPr>
          <w:p w:rsidR="0098502F" w:rsidRPr="0037147C" w:rsidRDefault="0098502F" w:rsidP="009708B8">
            <w:pPr>
              <w:snapToGrid w:val="0"/>
              <w:rPr>
                <w:rFonts w:eastAsia="SimSun"/>
                <w:sz w:val="14"/>
                <w:szCs w:val="14"/>
              </w:rPr>
            </w:pPr>
          </w:p>
        </w:tc>
        <w:tc>
          <w:tcPr>
            <w:tcW w:w="713" w:type="dxa"/>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0"/>
                <w:szCs w:val="10"/>
              </w:rPr>
            </w:pPr>
            <w:r w:rsidRPr="00E4607D">
              <w:rPr>
                <w:rFonts w:eastAsia="SimSun"/>
                <w:sz w:val="10"/>
                <w:szCs w:val="10"/>
              </w:rPr>
              <w:t>ensemble</w:t>
            </w:r>
          </w:p>
        </w:tc>
        <w:tc>
          <w:tcPr>
            <w:tcW w:w="712" w:type="dxa"/>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0"/>
                <w:szCs w:val="10"/>
              </w:rPr>
            </w:pPr>
            <w:r w:rsidRPr="009B35A0">
              <w:rPr>
                <w:rFonts w:eastAsia="SimSun"/>
                <w:sz w:val="10"/>
                <w:szCs w:val="10"/>
                <w:fitText w:val="450" w:id="-201489664"/>
              </w:rPr>
              <w:t>1</w:t>
            </w:r>
            <w:r w:rsidRPr="009B35A0">
              <w:rPr>
                <w:rFonts w:eastAsia="SimSun"/>
                <w:sz w:val="10"/>
                <w:szCs w:val="10"/>
                <w:fitText w:val="450" w:id="-201489664"/>
                <w:vertAlign w:val="superscript"/>
              </w:rPr>
              <w:t>st</w:t>
            </w:r>
            <w:r w:rsidRPr="009B35A0">
              <w:rPr>
                <w:rFonts w:eastAsia="SimSun"/>
                <w:sz w:val="10"/>
                <w:szCs w:val="10"/>
                <w:fitText w:val="450" w:id="-201489664"/>
              </w:rPr>
              <w:t xml:space="preserve"> cluste</w:t>
            </w:r>
            <w:r w:rsidRPr="009B35A0">
              <w:rPr>
                <w:rFonts w:eastAsia="SimSun"/>
                <w:spacing w:val="30"/>
                <w:sz w:val="10"/>
                <w:szCs w:val="10"/>
                <w:fitText w:val="450" w:id="-201489664"/>
              </w:rPr>
              <w:t>r</w:t>
            </w:r>
          </w:p>
        </w:tc>
        <w:tc>
          <w:tcPr>
            <w:tcW w:w="714" w:type="dxa"/>
            <w:tcBorders>
              <w:top w:val="single" w:sz="4" w:space="0" w:color="auto"/>
              <w:bottom w:val="single" w:sz="4" w:space="0" w:color="auto"/>
            </w:tcBorders>
            <w:shd w:val="clear" w:color="auto" w:fill="auto"/>
            <w:vAlign w:val="bottom"/>
          </w:tcPr>
          <w:p w:rsidR="0098502F" w:rsidRPr="0037147C" w:rsidRDefault="00E4607D" w:rsidP="009708B8">
            <w:pPr>
              <w:snapToGrid w:val="0"/>
              <w:jc w:val="distribute"/>
              <w:rPr>
                <w:rFonts w:eastAsia="SimSun"/>
                <w:sz w:val="10"/>
                <w:szCs w:val="10"/>
                <w:lang w:eastAsia="zh-CN"/>
              </w:rPr>
            </w:pPr>
            <w:r w:rsidRPr="009B35A0">
              <w:rPr>
                <w:rFonts w:eastAsia="SimSun"/>
                <w:w w:val="96"/>
                <w:sz w:val="10"/>
                <w:szCs w:val="10"/>
                <w:fitText w:val="450" w:id="-201489663"/>
                <w:lang w:eastAsia="zh-CN"/>
              </w:rPr>
              <w:t>2</w:t>
            </w:r>
            <w:r w:rsidRPr="009B35A0">
              <w:rPr>
                <w:rFonts w:eastAsia="SimSun"/>
                <w:w w:val="96"/>
                <w:sz w:val="10"/>
                <w:szCs w:val="10"/>
                <w:fitText w:val="450" w:id="-201489663"/>
                <w:vertAlign w:val="superscript"/>
                <w:lang w:eastAsia="zh-CN"/>
              </w:rPr>
              <w:t>nd</w:t>
            </w:r>
            <w:r w:rsidRPr="009B35A0">
              <w:rPr>
                <w:rFonts w:eastAsia="SimSun"/>
                <w:w w:val="96"/>
                <w:sz w:val="10"/>
                <w:szCs w:val="10"/>
                <w:fitText w:val="450" w:id="-201489663"/>
              </w:rPr>
              <w:t xml:space="preserve"> cluste</w:t>
            </w:r>
            <w:r w:rsidRPr="009B35A0">
              <w:rPr>
                <w:rFonts w:eastAsia="SimSun"/>
                <w:spacing w:val="135"/>
                <w:w w:val="96"/>
                <w:sz w:val="10"/>
                <w:szCs w:val="10"/>
                <w:fitText w:val="450" w:id="-201489663"/>
              </w:rPr>
              <w:t>r</w:t>
            </w:r>
          </w:p>
        </w:tc>
        <w:tc>
          <w:tcPr>
            <w:tcW w:w="713" w:type="dxa"/>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0"/>
                <w:szCs w:val="10"/>
              </w:rPr>
            </w:pPr>
            <w:r w:rsidRPr="00E4607D">
              <w:rPr>
                <w:rFonts w:eastAsia="SimSun"/>
                <w:sz w:val="10"/>
                <w:szCs w:val="10"/>
              </w:rPr>
              <w:t>ensemble</w:t>
            </w:r>
          </w:p>
        </w:tc>
        <w:tc>
          <w:tcPr>
            <w:tcW w:w="713" w:type="dxa"/>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0"/>
                <w:szCs w:val="10"/>
              </w:rPr>
            </w:pPr>
            <w:r w:rsidRPr="009B35A0">
              <w:rPr>
                <w:rFonts w:eastAsia="SimSun"/>
                <w:sz w:val="10"/>
                <w:szCs w:val="10"/>
                <w:fitText w:val="450" w:id="-201489662"/>
              </w:rPr>
              <w:t>1</w:t>
            </w:r>
            <w:r w:rsidRPr="009B35A0">
              <w:rPr>
                <w:rFonts w:eastAsia="SimSun"/>
                <w:sz w:val="10"/>
                <w:szCs w:val="10"/>
                <w:fitText w:val="450" w:id="-201489662"/>
                <w:vertAlign w:val="superscript"/>
              </w:rPr>
              <w:t>st</w:t>
            </w:r>
            <w:r w:rsidRPr="009B35A0">
              <w:rPr>
                <w:rFonts w:eastAsia="SimSun"/>
                <w:sz w:val="10"/>
                <w:szCs w:val="10"/>
                <w:fitText w:val="450" w:id="-201489662"/>
              </w:rPr>
              <w:t xml:space="preserve"> cluste</w:t>
            </w:r>
            <w:r w:rsidRPr="009B35A0">
              <w:rPr>
                <w:rFonts w:eastAsia="SimSun"/>
                <w:spacing w:val="30"/>
                <w:sz w:val="10"/>
                <w:szCs w:val="10"/>
                <w:fitText w:val="450" w:id="-201489662"/>
              </w:rPr>
              <w:t>r</w:t>
            </w:r>
          </w:p>
        </w:tc>
        <w:tc>
          <w:tcPr>
            <w:tcW w:w="571" w:type="dxa"/>
            <w:tcBorders>
              <w:top w:val="single" w:sz="4" w:space="0" w:color="auto"/>
              <w:bottom w:val="single" w:sz="4" w:space="0" w:color="auto"/>
            </w:tcBorders>
            <w:shd w:val="clear" w:color="auto" w:fill="auto"/>
            <w:vAlign w:val="bottom"/>
          </w:tcPr>
          <w:p w:rsidR="0098502F" w:rsidRPr="0037147C" w:rsidRDefault="00E4607D" w:rsidP="009708B8">
            <w:pPr>
              <w:snapToGrid w:val="0"/>
              <w:jc w:val="distribute"/>
              <w:rPr>
                <w:rFonts w:eastAsia="SimSun"/>
                <w:sz w:val="10"/>
                <w:szCs w:val="10"/>
                <w:lang w:eastAsia="zh-CN"/>
              </w:rPr>
            </w:pPr>
            <w:r w:rsidRPr="009B35A0">
              <w:rPr>
                <w:rFonts w:eastAsia="SimSun"/>
                <w:w w:val="96"/>
                <w:sz w:val="10"/>
                <w:szCs w:val="10"/>
                <w:fitText w:val="450" w:id="-201489661"/>
                <w:lang w:eastAsia="zh-CN"/>
              </w:rPr>
              <w:t>2</w:t>
            </w:r>
            <w:r w:rsidRPr="009B35A0">
              <w:rPr>
                <w:rFonts w:eastAsia="SimSun"/>
                <w:w w:val="96"/>
                <w:sz w:val="10"/>
                <w:szCs w:val="10"/>
                <w:fitText w:val="450" w:id="-201489661"/>
                <w:vertAlign w:val="superscript"/>
                <w:lang w:eastAsia="zh-CN"/>
              </w:rPr>
              <w:t>nd</w:t>
            </w:r>
            <w:r w:rsidRPr="009B35A0">
              <w:rPr>
                <w:rFonts w:eastAsia="SimSun"/>
                <w:w w:val="96"/>
                <w:sz w:val="10"/>
                <w:szCs w:val="10"/>
                <w:fitText w:val="450" w:id="-201489661"/>
              </w:rPr>
              <w:t xml:space="preserve"> cluste</w:t>
            </w:r>
            <w:r w:rsidRPr="009B35A0">
              <w:rPr>
                <w:rFonts w:eastAsia="SimSun"/>
                <w:spacing w:val="135"/>
                <w:w w:val="96"/>
                <w:sz w:val="10"/>
                <w:szCs w:val="10"/>
                <w:fitText w:val="450" w:id="-201489661"/>
              </w:rPr>
              <w:t>r</w:t>
            </w:r>
          </w:p>
        </w:tc>
        <w:tc>
          <w:tcPr>
            <w:tcW w:w="570" w:type="dxa"/>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0"/>
                <w:szCs w:val="10"/>
              </w:rPr>
            </w:pPr>
            <w:r w:rsidRPr="00E4607D">
              <w:rPr>
                <w:rFonts w:eastAsia="SimSun"/>
                <w:sz w:val="10"/>
                <w:szCs w:val="10"/>
                <w:lang w:eastAsia="zh-CN"/>
              </w:rPr>
              <w:t>1</w:t>
            </w:r>
            <w:r w:rsidRPr="00E4607D">
              <w:rPr>
                <w:rFonts w:eastAsia="SimSun"/>
                <w:sz w:val="10"/>
                <w:szCs w:val="10"/>
                <w:vertAlign w:val="superscript"/>
                <w:lang w:eastAsia="zh-CN"/>
              </w:rPr>
              <w:t>st</w:t>
            </w:r>
            <w:r w:rsidRPr="00E4607D">
              <w:rPr>
                <w:rFonts w:eastAsia="SimSun"/>
                <w:sz w:val="10"/>
                <w:szCs w:val="10"/>
                <w:lang w:eastAsia="zh-CN"/>
              </w:rPr>
              <w:t>+2</w:t>
            </w:r>
            <w:r w:rsidRPr="00E4607D">
              <w:rPr>
                <w:rFonts w:eastAsia="SimSun"/>
                <w:sz w:val="10"/>
                <w:szCs w:val="10"/>
                <w:vertAlign w:val="superscript"/>
                <w:lang w:eastAsia="zh-CN"/>
              </w:rPr>
              <w:t>nd</w:t>
            </w:r>
            <w:r w:rsidRPr="00E4607D">
              <w:rPr>
                <w:rFonts w:eastAsia="SimSun"/>
                <w:sz w:val="10"/>
                <w:szCs w:val="10"/>
                <w:lang w:eastAsia="zh-CN"/>
              </w:rPr>
              <w:t xml:space="preserve"> </w:t>
            </w:r>
          </w:p>
        </w:tc>
        <w:tc>
          <w:tcPr>
            <w:tcW w:w="570" w:type="dxa"/>
            <w:tcBorders>
              <w:top w:val="single" w:sz="4" w:space="0" w:color="auto"/>
              <w:bottom w:val="single" w:sz="4" w:space="0" w:color="auto"/>
            </w:tcBorders>
            <w:shd w:val="clear" w:color="auto" w:fill="auto"/>
            <w:vAlign w:val="bottom"/>
          </w:tcPr>
          <w:p w:rsidR="0098502F" w:rsidRPr="0037147C" w:rsidRDefault="00E4607D" w:rsidP="009708B8">
            <w:pPr>
              <w:snapToGrid w:val="0"/>
              <w:rPr>
                <w:rFonts w:eastAsia="SimSun"/>
                <w:sz w:val="10"/>
                <w:szCs w:val="10"/>
              </w:rPr>
            </w:pPr>
            <w:r w:rsidRPr="009B35A0">
              <w:rPr>
                <w:rFonts w:eastAsia="SimSun"/>
                <w:sz w:val="10"/>
                <w:szCs w:val="10"/>
                <w:fitText w:val="450" w:id="-201489660"/>
              </w:rPr>
              <w:t>1</w:t>
            </w:r>
            <w:r w:rsidRPr="009B35A0">
              <w:rPr>
                <w:rFonts w:eastAsia="SimSun"/>
                <w:sz w:val="10"/>
                <w:szCs w:val="10"/>
                <w:fitText w:val="450" w:id="-201489660"/>
                <w:vertAlign w:val="superscript"/>
              </w:rPr>
              <w:t>st</w:t>
            </w:r>
            <w:r w:rsidRPr="009B35A0">
              <w:rPr>
                <w:rFonts w:eastAsia="SimSun"/>
                <w:sz w:val="10"/>
                <w:szCs w:val="10"/>
                <w:fitText w:val="450" w:id="-201489660"/>
              </w:rPr>
              <w:t xml:space="preserve"> cluste</w:t>
            </w:r>
            <w:r w:rsidRPr="009B35A0">
              <w:rPr>
                <w:rFonts w:eastAsia="SimSun"/>
                <w:spacing w:val="30"/>
                <w:sz w:val="10"/>
                <w:szCs w:val="10"/>
                <w:fitText w:val="450" w:id="-201489660"/>
              </w:rPr>
              <w:t>r</w:t>
            </w:r>
          </w:p>
        </w:tc>
        <w:tc>
          <w:tcPr>
            <w:tcW w:w="598" w:type="dxa"/>
            <w:tcBorders>
              <w:top w:val="single" w:sz="4" w:space="0" w:color="auto"/>
              <w:bottom w:val="single" w:sz="4" w:space="0" w:color="auto"/>
            </w:tcBorders>
            <w:shd w:val="clear" w:color="auto" w:fill="auto"/>
            <w:vAlign w:val="bottom"/>
          </w:tcPr>
          <w:p w:rsidR="0098502F" w:rsidRPr="0037147C" w:rsidRDefault="00E4607D" w:rsidP="009708B8">
            <w:pPr>
              <w:snapToGrid w:val="0"/>
              <w:jc w:val="distribute"/>
              <w:rPr>
                <w:rFonts w:eastAsia="SimSun"/>
                <w:sz w:val="10"/>
                <w:szCs w:val="10"/>
                <w:lang w:eastAsia="zh-CN"/>
              </w:rPr>
            </w:pPr>
            <w:r w:rsidRPr="009B35A0">
              <w:rPr>
                <w:rFonts w:eastAsia="SimSun"/>
                <w:w w:val="96"/>
                <w:sz w:val="10"/>
                <w:szCs w:val="10"/>
                <w:fitText w:val="450" w:id="-201489659"/>
                <w:lang w:eastAsia="zh-CN"/>
              </w:rPr>
              <w:t>2</w:t>
            </w:r>
            <w:r w:rsidRPr="009B35A0">
              <w:rPr>
                <w:rFonts w:eastAsia="SimSun"/>
                <w:w w:val="96"/>
                <w:sz w:val="10"/>
                <w:szCs w:val="10"/>
                <w:fitText w:val="450" w:id="-201489659"/>
                <w:vertAlign w:val="superscript"/>
                <w:lang w:eastAsia="zh-CN"/>
              </w:rPr>
              <w:t>nd</w:t>
            </w:r>
            <w:r w:rsidRPr="009B35A0">
              <w:rPr>
                <w:rFonts w:eastAsia="SimSun"/>
                <w:w w:val="96"/>
                <w:sz w:val="10"/>
                <w:szCs w:val="10"/>
                <w:fitText w:val="450" w:id="-201489659"/>
              </w:rPr>
              <w:t xml:space="preserve"> cluste</w:t>
            </w:r>
            <w:r w:rsidRPr="009B35A0">
              <w:rPr>
                <w:rFonts w:eastAsia="SimSun"/>
                <w:spacing w:val="135"/>
                <w:w w:val="96"/>
                <w:sz w:val="10"/>
                <w:szCs w:val="10"/>
                <w:fitText w:val="450" w:id="-201489659"/>
              </w:rPr>
              <w:t>r</w:t>
            </w:r>
          </w:p>
        </w:tc>
        <w:tc>
          <w:tcPr>
            <w:tcW w:w="572" w:type="dxa"/>
            <w:vMerge/>
            <w:tcBorders>
              <w:top w:val="single" w:sz="4" w:space="0" w:color="auto"/>
              <w:bottom w:val="single" w:sz="4" w:space="0" w:color="auto"/>
            </w:tcBorders>
            <w:shd w:val="clear" w:color="auto" w:fill="auto"/>
          </w:tcPr>
          <w:p w:rsidR="0098502F" w:rsidRPr="0037147C" w:rsidRDefault="0098502F" w:rsidP="009708B8">
            <w:pPr>
              <w:snapToGrid w:val="0"/>
              <w:rPr>
                <w:rFonts w:eastAsia="SimSun"/>
                <w:sz w:val="14"/>
                <w:szCs w:val="14"/>
              </w:rPr>
            </w:pPr>
          </w:p>
        </w:tc>
      </w:tr>
      <w:tr w:rsidR="0098502F" w:rsidRPr="0037147C" w:rsidTr="00F13E12">
        <w:trPr>
          <w:trHeight w:val="299"/>
        </w:trPr>
        <w:tc>
          <w:tcPr>
            <w:tcW w:w="1141" w:type="dxa"/>
            <w:tcBorders>
              <w:top w:val="single" w:sz="4" w:space="0" w:color="auto"/>
            </w:tcBorders>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T-box</w:t>
            </w:r>
          </w:p>
        </w:tc>
        <w:tc>
          <w:tcPr>
            <w:tcW w:w="856" w:type="dxa"/>
            <w:tcBorders>
              <w:top w:val="single" w:sz="4" w:space="0" w:color="auto"/>
            </w:tcBorders>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tRNA</w:t>
            </w:r>
          </w:p>
        </w:tc>
        <w:tc>
          <w:tcPr>
            <w:tcW w:w="703" w:type="dxa"/>
            <w:tcBorders>
              <w:top w:val="single" w:sz="4" w:space="0" w:color="auto"/>
            </w:tcBorders>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244(45)</w:t>
            </w:r>
          </w:p>
        </w:tc>
        <w:tc>
          <w:tcPr>
            <w:tcW w:w="540"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0.10</w:t>
            </w:r>
          </w:p>
        </w:tc>
        <w:tc>
          <w:tcPr>
            <w:tcW w:w="467"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0.01</w:t>
            </w:r>
          </w:p>
        </w:tc>
        <w:tc>
          <w:tcPr>
            <w:tcW w:w="713"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2"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0.04</w:t>
            </w:r>
          </w:p>
        </w:tc>
        <w:tc>
          <w:tcPr>
            <w:tcW w:w="714"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tcBorders>
              <w:top w:val="single" w:sz="4" w:space="0" w:color="auto"/>
            </w:tcBorders>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0.58 </w:t>
            </w:r>
          </w:p>
        </w:tc>
        <w:tc>
          <w:tcPr>
            <w:tcW w:w="713" w:type="dxa"/>
            <w:tcBorders>
              <w:top w:val="single" w:sz="4" w:space="0" w:color="auto"/>
            </w:tcBorders>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0.55 </w:t>
            </w:r>
          </w:p>
        </w:tc>
        <w:tc>
          <w:tcPr>
            <w:tcW w:w="571" w:type="dxa"/>
            <w:tcBorders>
              <w:top w:val="single" w:sz="4" w:space="0" w:color="auto"/>
            </w:tcBorders>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0.47 </w:t>
            </w:r>
          </w:p>
        </w:tc>
        <w:tc>
          <w:tcPr>
            <w:tcW w:w="570"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926</w:t>
            </w:r>
          </w:p>
        </w:tc>
        <w:tc>
          <w:tcPr>
            <w:tcW w:w="570"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826</w:t>
            </w:r>
          </w:p>
        </w:tc>
        <w:tc>
          <w:tcPr>
            <w:tcW w:w="598"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100</w:t>
            </w:r>
          </w:p>
        </w:tc>
        <w:tc>
          <w:tcPr>
            <w:tcW w:w="572" w:type="dxa"/>
            <w:tcBorders>
              <w:top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 xml:space="preserve">1.00 </w:t>
            </w:r>
          </w:p>
        </w:tc>
      </w:tr>
      <w:tr w:rsidR="0098502F" w:rsidRPr="0037147C" w:rsidTr="00F13E12">
        <w:trPr>
          <w:trHeight w:val="284"/>
        </w:trPr>
        <w:tc>
          <w:tcPr>
            <w:tcW w:w="1141" w:type="dxa"/>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t-RNA</w:t>
            </w:r>
          </w:p>
        </w:tc>
        <w:tc>
          <w:tcPr>
            <w:tcW w:w="856" w:type="dxa"/>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tRNA</w:t>
            </w:r>
          </w:p>
        </w:tc>
        <w:tc>
          <w:tcPr>
            <w:tcW w:w="703" w:type="dxa"/>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73(45)</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0.01</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0.01</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0.01</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1.00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0.99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0.91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949</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888</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61</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2.50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5S-rRNA</w:t>
            </w:r>
          </w:p>
        </w:tc>
        <w:tc>
          <w:tcPr>
            <w:tcW w:w="856" w:type="dxa"/>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rRNA</w:t>
            </w:r>
          </w:p>
        </w:tc>
        <w:tc>
          <w:tcPr>
            <w:tcW w:w="703" w:type="dxa"/>
            <w:shd w:val="clear" w:color="auto" w:fill="auto"/>
            <w:vAlign w:val="bottom"/>
          </w:tcPr>
          <w:p w:rsidR="0098502F" w:rsidRPr="0037147C" w:rsidRDefault="00E4607D" w:rsidP="009708B8">
            <w:pPr>
              <w:snapToGrid w:val="0"/>
              <w:rPr>
                <w:rFonts w:ascii="Times New Roman" w:hAnsi="Times New Roman"/>
                <w:sz w:val="14"/>
                <w:szCs w:val="14"/>
              </w:rPr>
            </w:pPr>
            <w:r w:rsidRPr="00E4607D">
              <w:rPr>
                <w:rFonts w:ascii="Times New Roman" w:eastAsia="SimSun" w:hAnsi="Times New Roman"/>
                <w:sz w:val="14"/>
                <w:szCs w:val="14"/>
                <w:lang w:eastAsia="zh-CN"/>
              </w:rPr>
              <w:t>116(57)</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0.17</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0.07</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0.05</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0.70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0.70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0.67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922</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751</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171</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0.88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spacing w:before="20"/>
              <w:rPr>
                <w:rFonts w:eastAsia="SimSun"/>
                <w:sz w:val="14"/>
                <w:szCs w:val="14"/>
                <w:lang w:eastAsia="zh-CN"/>
              </w:rPr>
            </w:pPr>
            <w:r w:rsidRPr="00E4607D">
              <w:rPr>
                <w:rFonts w:eastAsia="SimSun"/>
                <w:sz w:val="14"/>
                <w:szCs w:val="14"/>
                <w:lang w:eastAsia="zh-CN"/>
              </w:rPr>
              <w:t>5-8S-rRNA</w:t>
            </w:r>
          </w:p>
        </w:tc>
        <w:tc>
          <w:tcPr>
            <w:tcW w:w="856" w:type="dxa"/>
            <w:shd w:val="clear" w:color="auto" w:fill="auto"/>
            <w:vAlign w:val="bottom"/>
          </w:tcPr>
          <w:p w:rsidR="0098502F" w:rsidRPr="0037147C" w:rsidRDefault="00E4607D" w:rsidP="009708B8">
            <w:pPr>
              <w:snapToGrid w:val="0"/>
              <w:spacing w:before="20"/>
              <w:rPr>
                <w:rFonts w:eastAsia="SimSun"/>
                <w:sz w:val="14"/>
                <w:szCs w:val="14"/>
                <w:lang w:eastAsia="zh-CN"/>
              </w:rPr>
            </w:pPr>
            <w:r w:rsidRPr="00E4607D">
              <w:rPr>
                <w:rFonts w:ascii="Times New Roman" w:eastAsia="SimSun" w:hAnsi="Times New Roman"/>
                <w:sz w:val="14"/>
                <w:szCs w:val="14"/>
                <w:lang w:eastAsia="zh-CN"/>
              </w:rPr>
              <w:t>rRNA</w:t>
            </w:r>
          </w:p>
        </w:tc>
        <w:tc>
          <w:tcPr>
            <w:tcW w:w="703" w:type="dxa"/>
            <w:shd w:val="clear" w:color="auto" w:fill="auto"/>
            <w:vAlign w:val="bottom"/>
          </w:tcPr>
          <w:p w:rsidR="0098502F" w:rsidRPr="0037147C" w:rsidRDefault="00E4607D" w:rsidP="009708B8">
            <w:pPr>
              <w:snapToGrid w:val="0"/>
              <w:spacing w:before="20"/>
              <w:rPr>
                <w:rFonts w:eastAsia="SimSun"/>
                <w:sz w:val="14"/>
                <w:szCs w:val="14"/>
                <w:lang w:eastAsia="zh-CN"/>
              </w:rPr>
            </w:pPr>
            <w:r w:rsidRPr="00E4607D">
              <w:rPr>
                <w:rFonts w:eastAsia="SimSun"/>
                <w:sz w:val="14"/>
                <w:szCs w:val="14"/>
                <w:lang w:eastAsia="zh-CN"/>
              </w:rPr>
              <w:t>154(61)</w:t>
            </w:r>
          </w:p>
        </w:tc>
        <w:tc>
          <w:tcPr>
            <w:tcW w:w="540"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0.18</w:t>
            </w:r>
          </w:p>
        </w:tc>
        <w:tc>
          <w:tcPr>
            <w:tcW w:w="467"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0.14</w:t>
            </w:r>
          </w:p>
        </w:tc>
        <w:tc>
          <w:tcPr>
            <w:tcW w:w="712"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0.10</w:t>
            </w:r>
          </w:p>
        </w:tc>
        <w:tc>
          <w:tcPr>
            <w:tcW w:w="714"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0.08</w:t>
            </w:r>
          </w:p>
        </w:tc>
        <w:tc>
          <w:tcPr>
            <w:tcW w:w="713" w:type="dxa"/>
            <w:shd w:val="clear" w:color="auto" w:fill="auto"/>
            <w:vAlign w:val="bottom"/>
          </w:tcPr>
          <w:p w:rsidR="0098502F" w:rsidRPr="0037147C" w:rsidRDefault="00E4607D" w:rsidP="009708B8">
            <w:pPr>
              <w:spacing w:before="20"/>
              <w:jc w:val="right"/>
              <w:rPr>
                <w:rFonts w:ascii="Times New Roman" w:eastAsia="SimSun" w:hAnsi="Times New Roman"/>
                <w:sz w:val="14"/>
                <w:szCs w:val="14"/>
              </w:rPr>
            </w:pPr>
            <w:r w:rsidRPr="00E4607D">
              <w:rPr>
                <w:rFonts w:ascii="Times New Roman" w:hAnsi="Times New Roman"/>
                <w:sz w:val="14"/>
                <w:szCs w:val="14"/>
              </w:rPr>
              <w:t xml:space="preserve">0.43 </w:t>
            </w:r>
          </w:p>
        </w:tc>
        <w:tc>
          <w:tcPr>
            <w:tcW w:w="713" w:type="dxa"/>
            <w:shd w:val="clear" w:color="auto" w:fill="auto"/>
            <w:vAlign w:val="bottom"/>
          </w:tcPr>
          <w:p w:rsidR="0098502F" w:rsidRPr="0037147C" w:rsidRDefault="00E4607D" w:rsidP="009708B8">
            <w:pPr>
              <w:spacing w:before="20"/>
              <w:jc w:val="right"/>
              <w:rPr>
                <w:rFonts w:ascii="Times New Roman" w:eastAsia="SimSun" w:hAnsi="Times New Roman"/>
                <w:sz w:val="14"/>
                <w:szCs w:val="14"/>
              </w:rPr>
            </w:pPr>
            <w:r w:rsidRPr="00E4607D">
              <w:rPr>
                <w:rFonts w:ascii="Times New Roman" w:hAnsi="Times New Roman"/>
                <w:sz w:val="14"/>
                <w:szCs w:val="14"/>
              </w:rPr>
              <w:t xml:space="preserve">0.42 </w:t>
            </w:r>
          </w:p>
        </w:tc>
        <w:tc>
          <w:tcPr>
            <w:tcW w:w="571" w:type="dxa"/>
            <w:shd w:val="clear" w:color="auto" w:fill="auto"/>
            <w:vAlign w:val="bottom"/>
          </w:tcPr>
          <w:p w:rsidR="0098502F" w:rsidRPr="0037147C" w:rsidRDefault="00E4607D" w:rsidP="009708B8">
            <w:pPr>
              <w:spacing w:before="20"/>
              <w:jc w:val="right"/>
              <w:rPr>
                <w:rFonts w:ascii="Times New Roman" w:eastAsia="SimSun" w:hAnsi="Times New Roman"/>
                <w:sz w:val="14"/>
                <w:szCs w:val="14"/>
              </w:rPr>
            </w:pPr>
            <w:r w:rsidRPr="00E4607D">
              <w:rPr>
                <w:rFonts w:ascii="Times New Roman" w:hAnsi="Times New Roman"/>
                <w:sz w:val="14"/>
                <w:szCs w:val="14"/>
              </w:rPr>
              <w:t xml:space="preserve">0.26 </w:t>
            </w:r>
          </w:p>
        </w:tc>
        <w:tc>
          <w:tcPr>
            <w:tcW w:w="570"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907</w:t>
            </w:r>
          </w:p>
        </w:tc>
        <w:tc>
          <w:tcPr>
            <w:tcW w:w="570"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744</w:t>
            </w:r>
          </w:p>
        </w:tc>
        <w:tc>
          <w:tcPr>
            <w:tcW w:w="598"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163</w:t>
            </w:r>
          </w:p>
        </w:tc>
        <w:tc>
          <w:tcPr>
            <w:tcW w:w="572" w:type="dxa"/>
            <w:shd w:val="clear" w:color="auto" w:fill="auto"/>
            <w:vAlign w:val="bottom"/>
          </w:tcPr>
          <w:p w:rsidR="0098502F" w:rsidRPr="0037147C" w:rsidRDefault="00E4607D" w:rsidP="009708B8">
            <w:pPr>
              <w:snapToGrid w:val="0"/>
              <w:spacing w:before="20"/>
              <w:rPr>
                <w:sz w:val="14"/>
                <w:szCs w:val="14"/>
              </w:rPr>
            </w:pPr>
            <w:r w:rsidRPr="00E4607D">
              <w:rPr>
                <w:sz w:val="14"/>
                <w:szCs w:val="14"/>
              </w:rPr>
              <w:t xml:space="preserve">0.56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Retroviral-psi</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Rviral</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117(92)</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0.07</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0.05</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0.15</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0.11</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0.05</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0.99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0.99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0.47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981</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952</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29</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1.25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U1</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sRNA</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157(59)</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0.16</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0.69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0.69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0.63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988</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928</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60</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1.13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U2</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sRNA</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182(62)</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0.08</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0.05</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0.05</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0.90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0.90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0.71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981</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941</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40</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1.14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Sno-14q-I-II</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sRNA</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75(64)</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0.07</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0.12</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0.08</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0.07</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1.00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0.92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0.86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838</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636</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202</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0.47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Lysine</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riboswitch</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181(49)</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0.07</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0.05</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0.94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0.93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0.84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983</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923</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60</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0.88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RFN</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riboswitch</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140(66)</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0.15</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0.11</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0.68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0.64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0.60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820</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574</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246</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0.58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THI</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riboswitch</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105(55)</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0.08</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0.07</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0.89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0.88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0.75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968</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869</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99</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1.13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S-box</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riboswitch</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107(66)</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0.09</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0.07</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0.88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0.87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0.74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945</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806</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139</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1.17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IRES-HCV</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Cis</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261(94)</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0.25</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0.05</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0.21</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0.16</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0.08</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0.61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0.58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0.44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936</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877</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59</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1.00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SECIS</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Cis</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64(41)</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0.17</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0.08</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0.74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0.71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0.72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840</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679</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161</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1.50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UnaL2</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Cis</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54(73)</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0.18</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0.33 </w:t>
            </w:r>
          </w:p>
        </w:tc>
        <w:tc>
          <w:tcPr>
            <w:tcW w:w="713"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0.62 </w:t>
            </w:r>
          </w:p>
        </w:tc>
        <w:tc>
          <w:tcPr>
            <w:tcW w:w="571" w:type="dxa"/>
            <w:shd w:val="clear" w:color="auto" w:fill="auto"/>
            <w:vAlign w:val="bottom"/>
          </w:tcPr>
          <w:p w:rsidR="0098502F" w:rsidRPr="0037147C" w:rsidRDefault="00E4607D" w:rsidP="009708B8">
            <w:pPr>
              <w:jc w:val="right"/>
              <w:rPr>
                <w:rFonts w:ascii="Times New Roman" w:eastAsia="SimSun" w:hAnsi="Times New Roman"/>
                <w:sz w:val="14"/>
                <w:szCs w:val="14"/>
              </w:rPr>
            </w:pPr>
            <w:r w:rsidRPr="00E4607D">
              <w:rPr>
                <w:rFonts w:ascii="Times New Roman" w:hAnsi="Times New Roman"/>
                <w:sz w:val="14"/>
                <w:szCs w:val="14"/>
              </w:rPr>
              <w:t xml:space="preserve">0.61 </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867</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752</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115</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1.00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SRP-bact</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srpRNA</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93(47)</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0.16</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0.12</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0.04</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0.04</w:t>
            </w:r>
          </w:p>
        </w:tc>
        <w:tc>
          <w:tcPr>
            <w:tcW w:w="713" w:type="dxa"/>
            <w:shd w:val="clear" w:color="auto" w:fill="auto"/>
            <w:vAlign w:val="bottom"/>
          </w:tcPr>
          <w:p w:rsidR="0098502F" w:rsidRPr="0037147C" w:rsidRDefault="00E4607D" w:rsidP="009708B8">
            <w:pPr>
              <w:snapToGrid w:val="0"/>
              <w:jc w:val="right"/>
              <w:rPr>
                <w:sz w:val="14"/>
                <w:szCs w:val="14"/>
              </w:rPr>
            </w:pPr>
            <w:r w:rsidRPr="00E4607D">
              <w:rPr>
                <w:sz w:val="14"/>
                <w:szCs w:val="14"/>
              </w:rPr>
              <w:t>0.79</w:t>
            </w:r>
          </w:p>
        </w:tc>
        <w:tc>
          <w:tcPr>
            <w:tcW w:w="713" w:type="dxa"/>
            <w:shd w:val="clear" w:color="auto" w:fill="auto"/>
            <w:vAlign w:val="bottom"/>
          </w:tcPr>
          <w:p w:rsidR="0098502F" w:rsidRPr="0037147C" w:rsidRDefault="00E4607D" w:rsidP="009708B8">
            <w:pPr>
              <w:snapToGrid w:val="0"/>
              <w:jc w:val="right"/>
              <w:rPr>
                <w:sz w:val="14"/>
                <w:szCs w:val="14"/>
              </w:rPr>
            </w:pPr>
            <w:r w:rsidRPr="00E4607D">
              <w:rPr>
                <w:sz w:val="14"/>
                <w:szCs w:val="14"/>
              </w:rPr>
              <w:t>0.78</w:t>
            </w:r>
          </w:p>
        </w:tc>
        <w:tc>
          <w:tcPr>
            <w:tcW w:w="571" w:type="dxa"/>
            <w:shd w:val="clear" w:color="auto" w:fill="auto"/>
            <w:vAlign w:val="bottom"/>
          </w:tcPr>
          <w:p w:rsidR="0098502F" w:rsidRPr="0037147C" w:rsidRDefault="00E4607D" w:rsidP="009708B8">
            <w:pPr>
              <w:snapToGrid w:val="0"/>
              <w:rPr>
                <w:sz w:val="14"/>
                <w:szCs w:val="14"/>
              </w:rPr>
            </w:pPr>
            <w:r w:rsidRPr="00E4607D">
              <w:rPr>
                <w:sz w:val="14"/>
                <w:szCs w:val="14"/>
              </w:rPr>
              <w:t>0.70</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834</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646</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188</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2.75 </w:t>
            </w:r>
          </w:p>
        </w:tc>
      </w:tr>
      <w:tr w:rsidR="0098502F" w:rsidRPr="0037147C" w:rsidTr="00F13E12">
        <w:trPr>
          <w:trHeight w:val="299"/>
        </w:trPr>
        <w:tc>
          <w:tcPr>
            <w:tcW w:w="1141"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SRP-euk-arch</w:t>
            </w:r>
          </w:p>
        </w:tc>
        <w:tc>
          <w:tcPr>
            <w:tcW w:w="856"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srpRNA</w:t>
            </w:r>
          </w:p>
        </w:tc>
        <w:tc>
          <w:tcPr>
            <w:tcW w:w="703" w:type="dxa"/>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291(40)</w:t>
            </w:r>
          </w:p>
        </w:tc>
        <w:tc>
          <w:tcPr>
            <w:tcW w:w="540" w:type="dxa"/>
            <w:shd w:val="clear" w:color="auto" w:fill="auto"/>
            <w:vAlign w:val="bottom"/>
          </w:tcPr>
          <w:p w:rsidR="0098502F" w:rsidRPr="0037147C" w:rsidRDefault="00E4607D" w:rsidP="009708B8">
            <w:pPr>
              <w:snapToGrid w:val="0"/>
              <w:rPr>
                <w:sz w:val="14"/>
                <w:szCs w:val="14"/>
              </w:rPr>
            </w:pPr>
            <w:r w:rsidRPr="00E4607D">
              <w:rPr>
                <w:sz w:val="14"/>
                <w:szCs w:val="14"/>
              </w:rPr>
              <w:t>0.23</w:t>
            </w:r>
          </w:p>
        </w:tc>
        <w:tc>
          <w:tcPr>
            <w:tcW w:w="467" w:type="dxa"/>
            <w:shd w:val="clear" w:color="auto" w:fill="auto"/>
            <w:vAlign w:val="bottom"/>
          </w:tcPr>
          <w:p w:rsidR="0098502F" w:rsidRPr="0037147C" w:rsidRDefault="00E4607D" w:rsidP="009708B8">
            <w:pPr>
              <w:snapToGrid w:val="0"/>
              <w:rPr>
                <w:sz w:val="14"/>
                <w:szCs w:val="14"/>
              </w:rPr>
            </w:pPr>
            <w:r w:rsidRPr="00E4607D">
              <w:rPr>
                <w:sz w:val="14"/>
                <w:szCs w:val="14"/>
              </w:rPr>
              <w:t>0.01</w:t>
            </w:r>
          </w:p>
        </w:tc>
        <w:tc>
          <w:tcPr>
            <w:tcW w:w="713" w:type="dxa"/>
            <w:shd w:val="clear" w:color="auto" w:fill="auto"/>
            <w:vAlign w:val="bottom"/>
          </w:tcPr>
          <w:p w:rsidR="0098502F" w:rsidRPr="0037147C" w:rsidRDefault="00E4607D" w:rsidP="009708B8">
            <w:pPr>
              <w:snapToGrid w:val="0"/>
              <w:rPr>
                <w:sz w:val="14"/>
                <w:szCs w:val="14"/>
              </w:rPr>
            </w:pPr>
            <w:r w:rsidRPr="00E4607D">
              <w:rPr>
                <w:sz w:val="14"/>
                <w:szCs w:val="14"/>
              </w:rPr>
              <w:t>0.04</w:t>
            </w:r>
          </w:p>
        </w:tc>
        <w:tc>
          <w:tcPr>
            <w:tcW w:w="712" w:type="dxa"/>
            <w:shd w:val="clear" w:color="auto" w:fill="auto"/>
            <w:vAlign w:val="bottom"/>
          </w:tcPr>
          <w:p w:rsidR="0098502F" w:rsidRPr="0037147C" w:rsidRDefault="00E4607D" w:rsidP="009708B8">
            <w:pPr>
              <w:snapToGrid w:val="0"/>
              <w:rPr>
                <w:sz w:val="14"/>
                <w:szCs w:val="14"/>
              </w:rPr>
            </w:pPr>
            <w:r w:rsidRPr="00E4607D">
              <w:rPr>
                <w:sz w:val="14"/>
                <w:szCs w:val="14"/>
              </w:rPr>
              <w:t>0.03</w:t>
            </w:r>
          </w:p>
        </w:tc>
        <w:tc>
          <w:tcPr>
            <w:tcW w:w="714" w:type="dxa"/>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shd w:val="clear" w:color="auto" w:fill="auto"/>
            <w:vAlign w:val="bottom"/>
          </w:tcPr>
          <w:p w:rsidR="0098502F" w:rsidRPr="0037147C" w:rsidRDefault="00E4607D" w:rsidP="009708B8">
            <w:pPr>
              <w:snapToGrid w:val="0"/>
              <w:jc w:val="right"/>
              <w:rPr>
                <w:sz w:val="14"/>
                <w:szCs w:val="14"/>
              </w:rPr>
            </w:pPr>
            <w:r w:rsidRPr="00E4607D">
              <w:rPr>
                <w:sz w:val="14"/>
                <w:szCs w:val="14"/>
              </w:rPr>
              <w:t>0.49</w:t>
            </w:r>
          </w:p>
        </w:tc>
        <w:tc>
          <w:tcPr>
            <w:tcW w:w="713" w:type="dxa"/>
            <w:shd w:val="clear" w:color="auto" w:fill="auto"/>
            <w:vAlign w:val="bottom"/>
          </w:tcPr>
          <w:p w:rsidR="0098502F" w:rsidRPr="0037147C" w:rsidRDefault="00E4607D" w:rsidP="009708B8">
            <w:pPr>
              <w:snapToGrid w:val="0"/>
              <w:jc w:val="right"/>
              <w:rPr>
                <w:sz w:val="14"/>
                <w:szCs w:val="14"/>
              </w:rPr>
            </w:pPr>
            <w:r w:rsidRPr="00E4607D">
              <w:rPr>
                <w:sz w:val="14"/>
                <w:szCs w:val="14"/>
              </w:rPr>
              <w:t>0.48</w:t>
            </w:r>
          </w:p>
        </w:tc>
        <w:tc>
          <w:tcPr>
            <w:tcW w:w="571" w:type="dxa"/>
            <w:shd w:val="clear" w:color="auto" w:fill="auto"/>
            <w:vAlign w:val="bottom"/>
          </w:tcPr>
          <w:p w:rsidR="0098502F" w:rsidRPr="0037147C" w:rsidRDefault="00E4607D" w:rsidP="009708B8">
            <w:pPr>
              <w:snapToGrid w:val="0"/>
              <w:rPr>
                <w:sz w:val="14"/>
                <w:szCs w:val="14"/>
              </w:rPr>
            </w:pPr>
            <w:r w:rsidRPr="00E4607D">
              <w:rPr>
                <w:sz w:val="14"/>
                <w:szCs w:val="14"/>
              </w:rPr>
              <w:t>0.47</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921</w:t>
            </w:r>
          </w:p>
        </w:tc>
        <w:tc>
          <w:tcPr>
            <w:tcW w:w="570" w:type="dxa"/>
            <w:shd w:val="clear" w:color="auto" w:fill="auto"/>
            <w:vAlign w:val="bottom"/>
          </w:tcPr>
          <w:p w:rsidR="0098502F" w:rsidRPr="0037147C" w:rsidRDefault="00E4607D" w:rsidP="009708B8">
            <w:pPr>
              <w:snapToGrid w:val="0"/>
              <w:rPr>
                <w:sz w:val="14"/>
                <w:szCs w:val="14"/>
              </w:rPr>
            </w:pPr>
            <w:r w:rsidRPr="00E4607D">
              <w:rPr>
                <w:sz w:val="14"/>
                <w:szCs w:val="14"/>
              </w:rPr>
              <w:t>837</w:t>
            </w:r>
          </w:p>
        </w:tc>
        <w:tc>
          <w:tcPr>
            <w:tcW w:w="598" w:type="dxa"/>
            <w:shd w:val="clear" w:color="auto" w:fill="auto"/>
            <w:vAlign w:val="bottom"/>
          </w:tcPr>
          <w:p w:rsidR="0098502F" w:rsidRPr="0037147C" w:rsidRDefault="00E4607D" w:rsidP="009708B8">
            <w:pPr>
              <w:snapToGrid w:val="0"/>
              <w:rPr>
                <w:sz w:val="14"/>
                <w:szCs w:val="14"/>
              </w:rPr>
            </w:pPr>
            <w:r w:rsidRPr="00E4607D">
              <w:rPr>
                <w:sz w:val="14"/>
                <w:szCs w:val="14"/>
              </w:rPr>
              <w:t>84</w:t>
            </w:r>
          </w:p>
        </w:tc>
        <w:tc>
          <w:tcPr>
            <w:tcW w:w="572" w:type="dxa"/>
            <w:shd w:val="clear" w:color="auto" w:fill="auto"/>
            <w:vAlign w:val="bottom"/>
          </w:tcPr>
          <w:p w:rsidR="0098502F" w:rsidRPr="0037147C" w:rsidRDefault="00E4607D" w:rsidP="009708B8">
            <w:pPr>
              <w:snapToGrid w:val="0"/>
              <w:rPr>
                <w:sz w:val="14"/>
                <w:szCs w:val="14"/>
              </w:rPr>
            </w:pPr>
            <w:r w:rsidRPr="00E4607D">
              <w:rPr>
                <w:sz w:val="14"/>
                <w:szCs w:val="14"/>
              </w:rPr>
              <w:t xml:space="preserve">0.80 </w:t>
            </w:r>
          </w:p>
        </w:tc>
      </w:tr>
      <w:tr w:rsidR="0098502F" w:rsidRPr="0037147C" w:rsidTr="00F13E12">
        <w:trPr>
          <w:trHeight w:val="299"/>
        </w:trPr>
        <w:tc>
          <w:tcPr>
            <w:tcW w:w="1141" w:type="dxa"/>
            <w:tcBorders>
              <w:bottom w:val="single" w:sz="4" w:space="0" w:color="auto"/>
            </w:tcBorders>
            <w:shd w:val="clear" w:color="auto" w:fill="auto"/>
          </w:tcPr>
          <w:p w:rsidR="0098502F" w:rsidRPr="0037147C" w:rsidRDefault="00E4607D" w:rsidP="009708B8">
            <w:pPr>
              <w:snapToGrid w:val="0"/>
              <w:rPr>
                <w:rFonts w:eastAsia="SimSun"/>
                <w:sz w:val="14"/>
                <w:szCs w:val="14"/>
              </w:rPr>
            </w:pPr>
            <w:r w:rsidRPr="00E4607D">
              <w:rPr>
                <w:rFonts w:eastAsia="SimSun"/>
                <w:sz w:val="14"/>
                <w:szCs w:val="14"/>
              </w:rPr>
              <w:t>Avg</w:t>
            </w:r>
          </w:p>
        </w:tc>
        <w:tc>
          <w:tcPr>
            <w:tcW w:w="856" w:type="dxa"/>
            <w:tcBorders>
              <w:bottom w:val="single" w:sz="4" w:space="0" w:color="auto"/>
            </w:tcBorders>
            <w:shd w:val="clear" w:color="auto" w:fill="auto"/>
          </w:tcPr>
          <w:p w:rsidR="0098502F" w:rsidRPr="0037147C" w:rsidRDefault="00E4607D" w:rsidP="009708B8">
            <w:pPr>
              <w:snapToGrid w:val="0"/>
              <w:rPr>
                <w:rFonts w:eastAsia="SimSun"/>
                <w:sz w:val="14"/>
                <w:szCs w:val="14"/>
              </w:rPr>
            </w:pPr>
            <w:r w:rsidRPr="00E4607D">
              <w:rPr>
                <w:rFonts w:eastAsia="SimSun" w:hint="eastAsia"/>
                <w:sz w:val="14"/>
                <w:szCs w:val="14"/>
              </w:rPr>
              <w:t xml:space="preserve">　</w:t>
            </w:r>
          </w:p>
        </w:tc>
        <w:tc>
          <w:tcPr>
            <w:tcW w:w="703" w:type="dxa"/>
            <w:tcBorders>
              <w:bottom w:val="single" w:sz="4" w:space="0" w:color="auto"/>
            </w:tcBorders>
            <w:shd w:val="clear" w:color="auto" w:fill="auto"/>
            <w:vAlign w:val="bottom"/>
          </w:tcPr>
          <w:p w:rsidR="0098502F" w:rsidRPr="0037147C" w:rsidRDefault="00E4607D" w:rsidP="009708B8">
            <w:pPr>
              <w:snapToGrid w:val="0"/>
              <w:rPr>
                <w:rFonts w:eastAsia="SimSun"/>
                <w:sz w:val="14"/>
                <w:szCs w:val="14"/>
                <w:lang w:eastAsia="zh-CN"/>
              </w:rPr>
            </w:pPr>
            <w:r w:rsidRPr="00E4607D">
              <w:rPr>
                <w:rFonts w:eastAsia="SimSun"/>
                <w:sz w:val="14"/>
                <w:szCs w:val="14"/>
                <w:lang w:eastAsia="zh-CN"/>
              </w:rPr>
              <w:t>142</w:t>
            </w:r>
          </w:p>
        </w:tc>
        <w:tc>
          <w:tcPr>
            <w:tcW w:w="540"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0.13</w:t>
            </w:r>
          </w:p>
        </w:tc>
        <w:tc>
          <w:tcPr>
            <w:tcW w:w="467"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0.02</w:t>
            </w:r>
          </w:p>
        </w:tc>
        <w:tc>
          <w:tcPr>
            <w:tcW w:w="713"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0.09</w:t>
            </w:r>
          </w:p>
        </w:tc>
        <w:tc>
          <w:tcPr>
            <w:tcW w:w="712"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0.06</w:t>
            </w:r>
          </w:p>
        </w:tc>
        <w:tc>
          <w:tcPr>
            <w:tcW w:w="714"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0.04</w:t>
            </w:r>
          </w:p>
        </w:tc>
        <w:tc>
          <w:tcPr>
            <w:tcW w:w="713" w:type="dxa"/>
            <w:tcBorders>
              <w:bottom w:val="single" w:sz="4" w:space="0" w:color="auto"/>
            </w:tcBorders>
            <w:shd w:val="clear" w:color="auto" w:fill="auto"/>
            <w:vAlign w:val="bottom"/>
          </w:tcPr>
          <w:p w:rsidR="0098502F" w:rsidRPr="0037147C" w:rsidRDefault="00E4607D" w:rsidP="009708B8">
            <w:pPr>
              <w:snapToGrid w:val="0"/>
              <w:jc w:val="right"/>
              <w:rPr>
                <w:sz w:val="14"/>
                <w:szCs w:val="14"/>
              </w:rPr>
            </w:pPr>
            <w:r w:rsidRPr="00E4607D">
              <w:rPr>
                <w:sz w:val="14"/>
                <w:szCs w:val="14"/>
              </w:rPr>
              <w:t>0.76</w:t>
            </w:r>
          </w:p>
        </w:tc>
        <w:tc>
          <w:tcPr>
            <w:tcW w:w="713" w:type="dxa"/>
            <w:tcBorders>
              <w:bottom w:val="single" w:sz="4" w:space="0" w:color="auto"/>
            </w:tcBorders>
            <w:shd w:val="clear" w:color="auto" w:fill="auto"/>
            <w:vAlign w:val="bottom"/>
          </w:tcPr>
          <w:p w:rsidR="0098502F" w:rsidRPr="0037147C" w:rsidRDefault="00E4607D" w:rsidP="009708B8">
            <w:pPr>
              <w:snapToGrid w:val="0"/>
              <w:jc w:val="right"/>
              <w:rPr>
                <w:sz w:val="14"/>
                <w:szCs w:val="14"/>
              </w:rPr>
            </w:pPr>
            <w:r w:rsidRPr="00E4607D">
              <w:rPr>
                <w:sz w:val="14"/>
                <w:szCs w:val="14"/>
              </w:rPr>
              <w:t>0.74</w:t>
            </w:r>
          </w:p>
        </w:tc>
        <w:tc>
          <w:tcPr>
            <w:tcW w:w="571"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0.63</w:t>
            </w:r>
          </w:p>
        </w:tc>
        <w:tc>
          <w:tcPr>
            <w:tcW w:w="570"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926</w:t>
            </w:r>
          </w:p>
        </w:tc>
        <w:tc>
          <w:tcPr>
            <w:tcW w:w="570"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826</w:t>
            </w:r>
          </w:p>
        </w:tc>
        <w:tc>
          <w:tcPr>
            <w:tcW w:w="598"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100</w:t>
            </w:r>
          </w:p>
        </w:tc>
        <w:tc>
          <w:tcPr>
            <w:tcW w:w="572" w:type="dxa"/>
            <w:tcBorders>
              <w:bottom w:val="single" w:sz="4" w:space="0" w:color="auto"/>
            </w:tcBorders>
            <w:shd w:val="clear" w:color="auto" w:fill="auto"/>
            <w:vAlign w:val="bottom"/>
          </w:tcPr>
          <w:p w:rsidR="0098502F" w:rsidRPr="0037147C" w:rsidRDefault="00E4607D" w:rsidP="009708B8">
            <w:pPr>
              <w:snapToGrid w:val="0"/>
              <w:rPr>
                <w:sz w:val="14"/>
                <w:szCs w:val="14"/>
              </w:rPr>
            </w:pPr>
            <w:r w:rsidRPr="00E4607D">
              <w:rPr>
                <w:sz w:val="14"/>
                <w:szCs w:val="14"/>
              </w:rPr>
              <w:t xml:space="preserve">0.90 </w:t>
            </w:r>
          </w:p>
        </w:tc>
      </w:tr>
    </w:tbl>
    <w:p w:rsidR="0098502F" w:rsidRPr="0037147C" w:rsidRDefault="0098502F" w:rsidP="0098502F">
      <w:pPr>
        <w:pStyle w:val="RefText"/>
        <w:rPr>
          <w:lang w:eastAsia="zh-CN"/>
        </w:rPr>
        <w:sectPr w:rsidR="0098502F" w:rsidRPr="0037147C" w:rsidSect="00FC4292">
          <w:type w:val="continuous"/>
          <w:pgSz w:w="12240" w:h="15840" w:code="1"/>
          <w:pgMar w:top="1378" w:right="1077" w:bottom="1474" w:left="1077" w:header="703" w:footer="834" w:gutter="0"/>
          <w:cols w:space="360"/>
          <w:titlePg/>
          <w:docGrid w:linePitch="360"/>
        </w:sectPr>
      </w:pPr>
    </w:p>
    <w:p w:rsidR="0098502F" w:rsidRPr="0037147C" w:rsidRDefault="0098502F" w:rsidP="0098502F">
      <w:pPr>
        <w:pStyle w:val="RefText"/>
        <w:ind w:left="0" w:firstLine="0"/>
        <w:rPr>
          <w:b/>
          <w:i/>
          <w:sz w:val="16"/>
          <w:szCs w:val="16"/>
          <w:lang w:eastAsia="zh-CN"/>
        </w:rPr>
      </w:pPr>
    </w:p>
    <w:sectPr w:rsidR="0098502F" w:rsidRPr="0037147C" w:rsidSect="00FC4292">
      <w:type w:val="continuous"/>
      <w:pgSz w:w="12240" w:h="15840" w:code="1"/>
      <w:pgMar w:top="1378" w:right="1077" w:bottom="1474" w:left="1077" w:header="703" w:footer="834" w:gutter="0"/>
      <w:cols w:space="36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35A0" w:rsidRDefault="009B35A0">
      <w:r>
        <w:separator/>
      </w:r>
    </w:p>
  </w:endnote>
  <w:endnote w:type="continuationSeparator" w:id="0">
    <w:p w:rsidR="009B35A0" w:rsidRDefault="009B35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Light">
    <w:altName w:val="Times New Roman"/>
    <w:panose1 w:val="00000000000000000000"/>
    <w:charset w:val="00"/>
    <w:family w:val="roman"/>
    <w:notTrueType/>
    <w:pitch w:val="variable"/>
    <w:sig w:usb0="00000003" w:usb1="00000000" w:usb2="00000000" w:usb3="00000000" w:csb0="00000001" w:csb1="00000000"/>
  </w:font>
  <w:font w:name="DejaVu Sans">
    <w:altName w:val="Times New Roman"/>
    <w:charset w:val="00"/>
    <w:family w:val="swiss"/>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719" w:rsidRDefault="00070436">
    <w:pPr>
      <w:pStyle w:val="Footer"/>
    </w:pPr>
    <w:r w:rsidRPr="00070436">
      <w:rPr>
        <w:rFonts w:ascii="Helvetica" w:hAnsi="Helvetica"/>
        <w:b/>
        <w:noProof/>
      </w:rPr>
      <w:pict>
        <v:line id="_x0000_s2054" style="position:absolute;z-index:4;mso-position-vertical-relative:page" from="0,736.5pt" to="7in,736.5pt" o:allowoverlap="f" strokeweight=".5pt">
          <w10:wrap anchory="page"/>
          <w10:anchorlock/>
        </v:line>
      </w:pict>
    </w:r>
    <w:r>
      <w:rPr>
        <w:rStyle w:val="PageNumber"/>
      </w:rPr>
      <w:fldChar w:fldCharType="begin"/>
    </w:r>
    <w:r w:rsidR="00E07719">
      <w:rPr>
        <w:rStyle w:val="PageNumber"/>
      </w:rPr>
      <w:instrText xml:space="preserve"> PAGE </w:instrText>
    </w:r>
    <w:r>
      <w:rPr>
        <w:rStyle w:val="PageNumber"/>
      </w:rPr>
      <w:fldChar w:fldCharType="separate"/>
    </w:r>
    <w:r w:rsidR="00765FDB">
      <w:rPr>
        <w:rStyle w:val="PageNumber"/>
        <w:noProof/>
      </w:rPr>
      <w:t>4</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719" w:rsidRDefault="00070436">
    <w:pPr>
      <w:pStyle w:val="Footer"/>
      <w:jc w:val="right"/>
    </w:pPr>
    <w:r w:rsidRPr="00070436">
      <w:rPr>
        <w:rFonts w:ascii="Helvetica" w:hAnsi="Helvetica"/>
        <w:b/>
        <w:noProof/>
      </w:rPr>
      <w:pict>
        <v:line id="_x0000_s2055" style="position:absolute;left:0;text-align:left;z-index:5;mso-position-vertical-relative:page" from="0,736.55pt" to="7in,736.55pt" o:allowoverlap="f" strokeweight=".5pt">
          <w10:wrap anchory="page"/>
          <w10:anchorlock/>
        </v:line>
      </w:pict>
    </w:r>
    <w:r>
      <w:rPr>
        <w:rStyle w:val="PageNumber"/>
      </w:rPr>
      <w:fldChar w:fldCharType="begin"/>
    </w:r>
    <w:r w:rsidR="00E07719">
      <w:rPr>
        <w:rStyle w:val="PageNumber"/>
      </w:rPr>
      <w:instrText xml:space="preserve"> PAGE </w:instrText>
    </w:r>
    <w:r>
      <w:rPr>
        <w:rStyle w:val="PageNumber"/>
      </w:rPr>
      <w:fldChar w:fldCharType="separate"/>
    </w:r>
    <w:r w:rsidR="00765FDB">
      <w:rPr>
        <w:rStyle w:val="PageNumber"/>
        <w:noProof/>
      </w:rPr>
      <w:t>5</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719" w:rsidRDefault="00070436">
    <w:pPr>
      <w:pStyle w:val="CopyrightLine"/>
    </w:pPr>
    <w:r w:rsidRPr="00070436">
      <w:rPr>
        <w:noProof/>
        <w:sz w:val="20"/>
      </w:rPr>
      <w:pict>
        <v:line id="_x0000_s2053" style="position:absolute;z-index:3;mso-position-vertical-relative:page" from="0,738.45pt" to="7in,738.45pt" o:allowoverlap="f" strokeweight="1pt">
          <w10:wrap anchory="page"/>
          <w10:anchorlock/>
        </v:line>
      </w:pict>
    </w:r>
    <w:r w:rsidR="00E07719">
      <w:t>© Oxford University Press 2005</w:t>
    </w:r>
    <w:r w:rsidR="00E07719">
      <w:tab/>
    </w:r>
    <w:r>
      <w:rPr>
        <w:rStyle w:val="PageNumber"/>
      </w:rPr>
      <w:fldChar w:fldCharType="begin"/>
    </w:r>
    <w:r w:rsidR="00E07719">
      <w:rPr>
        <w:rStyle w:val="PageNumber"/>
      </w:rPr>
      <w:instrText xml:space="preserve"> PAGE </w:instrText>
    </w:r>
    <w:r>
      <w:rPr>
        <w:rStyle w:val="PageNumber"/>
      </w:rPr>
      <w:fldChar w:fldCharType="separate"/>
    </w:r>
    <w:r w:rsidR="00765FDB">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35A0" w:rsidRDefault="009B35A0">
      <w:pPr>
        <w:pStyle w:val="Footer"/>
        <w:tabs>
          <w:tab w:val="clear" w:pos="4320"/>
          <w:tab w:val="left" w:pos="4860"/>
        </w:tabs>
        <w:spacing w:line="200" w:lineRule="exact"/>
        <w:rPr>
          <w:u w:val="single" w:color="000000"/>
        </w:rPr>
      </w:pPr>
      <w:r>
        <w:rPr>
          <w:u w:val="single" w:color="000000"/>
        </w:rPr>
        <w:tab/>
      </w:r>
    </w:p>
  </w:footnote>
  <w:footnote w:type="continuationSeparator" w:id="0">
    <w:p w:rsidR="009B35A0" w:rsidRDefault="009B35A0">
      <w:pPr>
        <w:pStyle w:val="FootnoteText"/>
        <w:rPr>
          <w:szCs w:val="24"/>
        </w:rPr>
      </w:pPr>
      <w:r>
        <w:continuationSeparator/>
      </w:r>
    </w:p>
  </w:footnote>
  <w:footnote w:type="continuationNotice" w:id="1">
    <w:p w:rsidR="009B35A0" w:rsidRDefault="009B35A0">
      <w:pPr>
        <w:pStyle w:val="Footer"/>
        <w:spacing w:line="14" w:lineRule="exact"/>
      </w:pPr>
    </w:p>
  </w:footnote>
  <w:footnote w:id="2">
    <w:p w:rsidR="00E07719" w:rsidRDefault="00E07719">
      <w:pPr>
        <w:pStyle w:val="FootnoteText"/>
      </w:pPr>
      <w:r>
        <w:rPr>
          <w:rStyle w:val="FootnoteReference"/>
          <w:position w:val="-2"/>
        </w:rPr>
        <w:t>*</w:t>
      </w:r>
      <w:r>
        <w:t xml:space="preserve">To whom correspondence should be addressed.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719" w:rsidRDefault="00070436">
    <w:pPr>
      <w:pStyle w:val="Header"/>
    </w:pPr>
    <w:r w:rsidRPr="00070436">
      <w:rPr>
        <w:noProof/>
        <w:sz w:val="20"/>
      </w:rPr>
      <w:pict>
        <v:line id="_x0000_s2049" style="position:absolute;z-index:1;mso-position-vertical-relative:page" from="0,51.6pt" to="7in,51.6pt" o:allowoverlap="f" strokeweight=".5pt">
          <w10:wrap anchory="page"/>
          <w10:anchorlock/>
        </v:line>
      </w:pict>
    </w:r>
    <w:r w:rsidR="00E07719">
      <w:t>K.Takahashi et 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719" w:rsidRDefault="00070436">
    <w:pPr>
      <w:pStyle w:val="Header"/>
      <w:jc w:val="right"/>
    </w:pPr>
    <w:r w:rsidRPr="00070436">
      <w:rPr>
        <w:noProof/>
        <w:sz w:val="20"/>
      </w:rPr>
      <w:pict>
        <v:line id="_x0000_s2050" style="position:absolute;left:0;text-align:left;z-index:2;mso-position-vertical-relative:page" from="0,51.6pt" to="7in,51.6pt" o:allowoverlap="f" strokeweight=".5pt">
          <w10:wrap anchory="page"/>
          <w10:anchorlock/>
        </v:line>
      </w:pict>
    </w:r>
    <w:fldSimple w:instr=" STYLEREF &quot;Article title&quot; \* MERGEFORMAT ">
      <w:r w:rsidR="00765FDB">
        <w:rPr>
          <w:noProof/>
        </w:rPr>
        <w:t>RNAG: A New Gibbs Sampler for Predicting RNA Secondary Structure for Unaligned Sequences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719" w:rsidRDefault="00070436">
    <w:pPr>
      <w:pStyle w:val="Header"/>
      <w:spacing w:after="0"/>
    </w:pPr>
    <w:r>
      <w:rPr>
        <w:noProof/>
      </w:rPr>
      <w:pict>
        <v:line id="_x0000_s2056" style="position:absolute;z-index:6;mso-position-vertical-relative:page" from="0,51.6pt" to="7in,51.6pt" o:allowoverlap="f" strokeweight=".5pt">
          <w10:wrap anchory="page"/>
          <w10:anchorlock/>
        </v:line>
      </w:pict>
    </w:r>
    <w:r w:rsidR="00E07719">
      <w:rPr>
        <w:rFonts w:eastAsia="SimSun" w:hint="eastAsia"/>
        <w:lang w:eastAsia="zh-CN"/>
      </w:rPr>
      <w:t>D</w:t>
    </w:r>
    <w:r w:rsidR="00E07719">
      <w:t>.</w:t>
    </w:r>
    <w:r w:rsidR="00E07719">
      <w:rPr>
        <w:rFonts w:eastAsia="SimSun" w:hint="eastAsia"/>
        <w:lang w:eastAsia="zh-CN"/>
      </w:rPr>
      <w:t xml:space="preserve">Wei </w:t>
    </w:r>
    <w:r w:rsidR="00E07719">
      <w:t>et 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44"/>
        </w:tabs>
        <w:ind w:left="544" w:hanging="544"/>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nsid w:val="00000002"/>
    <w:multiLevelType w:val="singleLevel"/>
    <w:tmpl w:val="00000002"/>
    <w:name w:val="WW8Num3"/>
    <w:lvl w:ilvl="0">
      <w:start w:val="1"/>
      <w:numFmt w:val="decimal"/>
      <w:lvlText w:val="(%1)"/>
      <w:lvlJc w:val="left"/>
      <w:pPr>
        <w:tabs>
          <w:tab w:val="num" w:pos="720"/>
        </w:tabs>
        <w:ind w:left="720" w:hanging="550"/>
      </w:pPr>
    </w:lvl>
  </w:abstractNum>
  <w:abstractNum w:abstractNumId="2">
    <w:nsid w:val="11727E43"/>
    <w:multiLevelType w:val="multilevel"/>
    <w:tmpl w:val="3F228C4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nsid w:val="144D7428"/>
    <w:multiLevelType w:val="multilevel"/>
    <w:tmpl w:val="F3F6E5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89B2150"/>
    <w:multiLevelType w:val="multilevel"/>
    <w:tmpl w:val="490E1A04"/>
    <w:lvl w:ilvl="0">
      <w:start w:val="2"/>
      <w:numFmt w:val="decimal"/>
      <w:lvlText w:val="%1"/>
      <w:lvlJc w:val="left"/>
      <w:pPr>
        <w:ind w:left="360" w:hanging="360"/>
      </w:pPr>
      <w:rPr>
        <w:rFonts w:ascii="Times New Roman" w:hAnsi="Times New Roman" w:hint="default"/>
        <w:sz w:val="18"/>
      </w:rPr>
    </w:lvl>
    <w:lvl w:ilvl="1">
      <w:start w:val="1"/>
      <w:numFmt w:val="decimal"/>
      <w:lvlText w:val="%1.%2"/>
      <w:lvlJc w:val="left"/>
      <w:pPr>
        <w:ind w:left="360" w:hanging="360"/>
      </w:pPr>
      <w:rPr>
        <w:rFonts w:ascii="Times New Roman" w:hAnsi="Times New Roman" w:hint="default"/>
        <w:sz w:val="18"/>
      </w:rPr>
    </w:lvl>
    <w:lvl w:ilvl="2">
      <w:start w:val="2"/>
      <w:numFmt w:val="decimal"/>
      <w:lvlText w:val="%1.%2.%3"/>
      <w:lvlJc w:val="left"/>
      <w:pPr>
        <w:ind w:left="360" w:hanging="360"/>
      </w:pPr>
      <w:rPr>
        <w:rFonts w:ascii="Times New Roman" w:hAnsi="Times New Roman" w:hint="default"/>
        <w:sz w:val="18"/>
      </w:rPr>
    </w:lvl>
    <w:lvl w:ilvl="3">
      <w:start w:val="1"/>
      <w:numFmt w:val="decimal"/>
      <w:lvlText w:val="%1.%2.%3.%4"/>
      <w:lvlJc w:val="left"/>
      <w:pPr>
        <w:ind w:left="720" w:hanging="720"/>
      </w:pPr>
      <w:rPr>
        <w:rFonts w:ascii="Times New Roman" w:hAnsi="Times New Roman" w:hint="default"/>
        <w:sz w:val="18"/>
      </w:rPr>
    </w:lvl>
    <w:lvl w:ilvl="4">
      <w:start w:val="1"/>
      <w:numFmt w:val="decimal"/>
      <w:lvlText w:val="%1.%2.%3.%4.%5"/>
      <w:lvlJc w:val="left"/>
      <w:pPr>
        <w:ind w:left="720" w:hanging="720"/>
      </w:pPr>
      <w:rPr>
        <w:rFonts w:ascii="Times New Roman" w:hAnsi="Times New Roman" w:hint="default"/>
        <w:sz w:val="18"/>
      </w:rPr>
    </w:lvl>
    <w:lvl w:ilvl="5">
      <w:start w:val="1"/>
      <w:numFmt w:val="decimal"/>
      <w:lvlText w:val="%1.%2.%3.%4.%5.%6"/>
      <w:lvlJc w:val="left"/>
      <w:pPr>
        <w:ind w:left="1080" w:hanging="1080"/>
      </w:pPr>
      <w:rPr>
        <w:rFonts w:ascii="Times New Roman" w:hAnsi="Times New Roman" w:hint="default"/>
        <w:sz w:val="18"/>
      </w:rPr>
    </w:lvl>
    <w:lvl w:ilvl="6">
      <w:start w:val="1"/>
      <w:numFmt w:val="decimal"/>
      <w:lvlText w:val="%1.%2.%3.%4.%5.%6.%7"/>
      <w:lvlJc w:val="left"/>
      <w:pPr>
        <w:ind w:left="1080" w:hanging="1080"/>
      </w:pPr>
      <w:rPr>
        <w:rFonts w:ascii="Times New Roman" w:hAnsi="Times New Roman" w:hint="default"/>
        <w:sz w:val="18"/>
      </w:rPr>
    </w:lvl>
    <w:lvl w:ilvl="7">
      <w:start w:val="1"/>
      <w:numFmt w:val="decimal"/>
      <w:lvlText w:val="%1.%2.%3.%4.%5.%6.%7.%8"/>
      <w:lvlJc w:val="left"/>
      <w:pPr>
        <w:ind w:left="1080" w:hanging="1080"/>
      </w:pPr>
      <w:rPr>
        <w:rFonts w:ascii="Times New Roman" w:hAnsi="Times New Roman" w:hint="default"/>
        <w:sz w:val="18"/>
      </w:rPr>
    </w:lvl>
    <w:lvl w:ilvl="8">
      <w:start w:val="1"/>
      <w:numFmt w:val="decimal"/>
      <w:lvlText w:val="%1.%2.%3.%4.%5.%6.%7.%8.%9"/>
      <w:lvlJc w:val="left"/>
      <w:pPr>
        <w:ind w:left="1440" w:hanging="1440"/>
      </w:pPr>
      <w:rPr>
        <w:rFonts w:ascii="Times New Roman" w:hAnsi="Times New Roman" w:hint="default"/>
        <w:sz w:val="18"/>
      </w:rPr>
    </w:lvl>
  </w:abstractNum>
  <w:abstractNum w:abstractNumId="5">
    <w:nsid w:val="192C6973"/>
    <w:multiLevelType w:val="multilevel"/>
    <w:tmpl w:val="95D0F7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nsid w:val="1BB054A4"/>
    <w:multiLevelType w:val="multilevel"/>
    <w:tmpl w:val="B786FD3E"/>
    <w:lvl w:ilvl="0">
      <w:start w:val="2"/>
      <w:numFmt w:val="decimal"/>
      <w:lvlText w:val="%1"/>
      <w:lvlJc w:val="left"/>
      <w:pPr>
        <w:ind w:left="360" w:hanging="360"/>
      </w:pPr>
      <w:rPr>
        <w:rFonts w:eastAsia="SimSun" w:hint="default"/>
      </w:rPr>
    </w:lvl>
    <w:lvl w:ilvl="1">
      <w:start w:val="1"/>
      <w:numFmt w:val="decimal"/>
      <w:lvlText w:val="%1.%2"/>
      <w:lvlJc w:val="left"/>
      <w:pPr>
        <w:ind w:left="360" w:hanging="360"/>
      </w:pPr>
      <w:rPr>
        <w:rFonts w:eastAsia="SimSun" w:hint="default"/>
      </w:rPr>
    </w:lvl>
    <w:lvl w:ilvl="2">
      <w:start w:val="2"/>
      <w:numFmt w:val="decimal"/>
      <w:lvlText w:val="%1.%2.%3"/>
      <w:lvlJc w:val="left"/>
      <w:pPr>
        <w:ind w:left="360" w:hanging="360"/>
      </w:pPr>
      <w:rPr>
        <w:rFonts w:eastAsia="SimSun" w:hint="default"/>
      </w:rPr>
    </w:lvl>
    <w:lvl w:ilvl="3">
      <w:start w:val="1"/>
      <w:numFmt w:val="decimal"/>
      <w:lvlText w:val="%1.%2.%3.%4"/>
      <w:lvlJc w:val="left"/>
      <w:pPr>
        <w:ind w:left="720" w:hanging="720"/>
      </w:pPr>
      <w:rPr>
        <w:rFonts w:eastAsia="SimSun" w:hint="default"/>
      </w:rPr>
    </w:lvl>
    <w:lvl w:ilvl="4">
      <w:start w:val="1"/>
      <w:numFmt w:val="decimal"/>
      <w:lvlText w:val="%1.%2.%3.%4.%5"/>
      <w:lvlJc w:val="left"/>
      <w:pPr>
        <w:ind w:left="720" w:hanging="720"/>
      </w:pPr>
      <w:rPr>
        <w:rFonts w:eastAsia="SimSun" w:hint="default"/>
      </w:rPr>
    </w:lvl>
    <w:lvl w:ilvl="5">
      <w:start w:val="1"/>
      <w:numFmt w:val="decimal"/>
      <w:lvlText w:val="%1.%2.%3.%4.%5.%6"/>
      <w:lvlJc w:val="left"/>
      <w:pPr>
        <w:ind w:left="1080" w:hanging="1080"/>
      </w:pPr>
      <w:rPr>
        <w:rFonts w:eastAsia="SimSun" w:hint="default"/>
      </w:rPr>
    </w:lvl>
    <w:lvl w:ilvl="6">
      <w:start w:val="1"/>
      <w:numFmt w:val="decimal"/>
      <w:lvlText w:val="%1.%2.%3.%4.%5.%6.%7"/>
      <w:lvlJc w:val="left"/>
      <w:pPr>
        <w:ind w:left="1080" w:hanging="1080"/>
      </w:pPr>
      <w:rPr>
        <w:rFonts w:eastAsia="SimSun" w:hint="default"/>
      </w:rPr>
    </w:lvl>
    <w:lvl w:ilvl="7">
      <w:start w:val="1"/>
      <w:numFmt w:val="decimal"/>
      <w:lvlText w:val="%1.%2.%3.%4.%5.%6.%7.%8"/>
      <w:lvlJc w:val="left"/>
      <w:pPr>
        <w:ind w:left="1080" w:hanging="1080"/>
      </w:pPr>
      <w:rPr>
        <w:rFonts w:eastAsia="SimSun" w:hint="default"/>
      </w:rPr>
    </w:lvl>
    <w:lvl w:ilvl="8">
      <w:start w:val="1"/>
      <w:numFmt w:val="decimal"/>
      <w:lvlText w:val="%1.%2.%3.%4.%5.%6.%7.%8.%9"/>
      <w:lvlJc w:val="left"/>
      <w:pPr>
        <w:ind w:left="1440" w:hanging="1440"/>
      </w:pPr>
      <w:rPr>
        <w:rFonts w:eastAsia="SimSun" w:hint="default"/>
      </w:rPr>
    </w:lvl>
  </w:abstractNum>
  <w:abstractNum w:abstractNumId="7">
    <w:nsid w:val="1EA851BA"/>
    <w:multiLevelType w:val="hybridMultilevel"/>
    <w:tmpl w:val="18C24558"/>
    <w:lvl w:ilvl="0" w:tplc="3B7433E4">
      <w:start w:val="1"/>
      <w:numFmt w:val="decimal"/>
      <w:lvlText w:val="(%1)"/>
      <w:lvlJc w:val="left"/>
      <w:pPr>
        <w:ind w:left="720" w:hanging="360"/>
      </w:pPr>
      <w:rPr>
        <w:rFonts w:eastAsia="SimSu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F8441EF"/>
    <w:multiLevelType w:val="hybridMultilevel"/>
    <w:tmpl w:val="756E8AE0"/>
    <w:lvl w:ilvl="0" w:tplc="51F488CC">
      <w:start w:val="1"/>
      <w:numFmt w:val="decimal"/>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BC5EBA"/>
    <w:multiLevelType w:val="multilevel"/>
    <w:tmpl w:val="A7866E18"/>
    <w:lvl w:ilvl="0">
      <w:start w:val="2"/>
      <w:numFmt w:val="decimal"/>
      <w:lvlText w:val="%1"/>
      <w:lvlJc w:val="left"/>
      <w:pPr>
        <w:ind w:left="360" w:hanging="360"/>
      </w:pPr>
      <w:rPr>
        <w:rFonts w:hint="default"/>
      </w:rPr>
    </w:lvl>
    <w:lvl w:ilvl="1">
      <w:start w:val="3"/>
      <w:numFmt w:val="decimal"/>
      <w:lvlText w:val="%1.%2"/>
      <w:lvlJc w:val="left"/>
      <w:pPr>
        <w:ind w:left="540" w:hanging="360"/>
      </w:pPr>
      <w:rPr>
        <w:rFonts w:hint="default"/>
      </w:rPr>
    </w:lvl>
    <w:lvl w:ilvl="2">
      <w:start w:val="2"/>
      <w:numFmt w:val="decimal"/>
      <w:lvlText w:val="%1.%2.%3"/>
      <w:lvlJc w:val="left"/>
      <w:pPr>
        <w:ind w:left="720" w:hanging="36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340" w:hanging="1080"/>
      </w:pPr>
      <w:rPr>
        <w:rFonts w:hint="default"/>
      </w:rPr>
    </w:lvl>
    <w:lvl w:ilvl="8">
      <w:start w:val="1"/>
      <w:numFmt w:val="decimal"/>
      <w:lvlText w:val="%1.%2.%3.%4.%5.%6.%7.%8.%9"/>
      <w:lvlJc w:val="left"/>
      <w:pPr>
        <w:ind w:left="2880" w:hanging="1440"/>
      </w:pPr>
      <w:rPr>
        <w:rFonts w:hint="default"/>
      </w:rPr>
    </w:lvl>
  </w:abstractNum>
  <w:abstractNum w:abstractNumId="10">
    <w:nsid w:val="2FCA2517"/>
    <w:multiLevelType w:val="multilevel"/>
    <w:tmpl w:val="50C634E6"/>
    <w:lvl w:ilvl="0">
      <w:start w:val="2"/>
      <w:numFmt w:val="decimal"/>
      <w:lvlText w:val="%1"/>
      <w:lvlJc w:val="left"/>
      <w:pPr>
        <w:ind w:left="360" w:hanging="360"/>
      </w:pPr>
      <w:rPr>
        <w:rFonts w:ascii="Times New Roman" w:eastAsia="SimSun" w:hAnsi="Times New Roman" w:hint="default"/>
        <w:sz w:val="18"/>
      </w:rPr>
    </w:lvl>
    <w:lvl w:ilvl="1">
      <w:start w:val="1"/>
      <w:numFmt w:val="decimal"/>
      <w:lvlText w:val="%1.%2"/>
      <w:lvlJc w:val="left"/>
      <w:pPr>
        <w:ind w:left="720" w:hanging="360"/>
      </w:pPr>
      <w:rPr>
        <w:rFonts w:ascii="Times New Roman" w:eastAsia="SimSun" w:hAnsi="Times New Roman" w:hint="default"/>
        <w:sz w:val="18"/>
      </w:rPr>
    </w:lvl>
    <w:lvl w:ilvl="2">
      <w:start w:val="2"/>
      <w:numFmt w:val="decimal"/>
      <w:lvlText w:val="%1.%2.%3"/>
      <w:lvlJc w:val="left"/>
      <w:pPr>
        <w:ind w:left="1440" w:hanging="720"/>
      </w:pPr>
      <w:rPr>
        <w:rFonts w:ascii="Times New Roman" w:eastAsia="SimSun" w:hAnsi="Times New Roman" w:hint="default"/>
        <w:sz w:val="18"/>
      </w:rPr>
    </w:lvl>
    <w:lvl w:ilvl="3">
      <w:start w:val="1"/>
      <w:numFmt w:val="decimal"/>
      <w:lvlText w:val="%1.%2.%3.%4"/>
      <w:lvlJc w:val="left"/>
      <w:pPr>
        <w:ind w:left="1800" w:hanging="720"/>
      </w:pPr>
      <w:rPr>
        <w:rFonts w:ascii="Times New Roman" w:eastAsia="SimSun" w:hAnsi="Times New Roman" w:hint="default"/>
        <w:sz w:val="18"/>
      </w:rPr>
    </w:lvl>
    <w:lvl w:ilvl="4">
      <w:start w:val="1"/>
      <w:numFmt w:val="decimal"/>
      <w:lvlText w:val="%1.%2.%3.%4.%5"/>
      <w:lvlJc w:val="left"/>
      <w:pPr>
        <w:ind w:left="2160" w:hanging="720"/>
      </w:pPr>
      <w:rPr>
        <w:rFonts w:ascii="Times New Roman" w:eastAsia="SimSun" w:hAnsi="Times New Roman" w:hint="default"/>
        <w:sz w:val="18"/>
      </w:rPr>
    </w:lvl>
    <w:lvl w:ilvl="5">
      <w:start w:val="1"/>
      <w:numFmt w:val="decimal"/>
      <w:lvlText w:val="%1.%2.%3.%4.%5.%6"/>
      <w:lvlJc w:val="left"/>
      <w:pPr>
        <w:ind w:left="2880" w:hanging="1080"/>
      </w:pPr>
      <w:rPr>
        <w:rFonts w:ascii="Times New Roman" w:eastAsia="SimSun" w:hAnsi="Times New Roman" w:hint="default"/>
        <w:sz w:val="18"/>
      </w:rPr>
    </w:lvl>
    <w:lvl w:ilvl="6">
      <w:start w:val="1"/>
      <w:numFmt w:val="decimal"/>
      <w:lvlText w:val="%1.%2.%3.%4.%5.%6.%7"/>
      <w:lvlJc w:val="left"/>
      <w:pPr>
        <w:ind w:left="3240" w:hanging="1080"/>
      </w:pPr>
      <w:rPr>
        <w:rFonts w:ascii="Times New Roman" w:eastAsia="SimSun" w:hAnsi="Times New Roman" w:hint="default"/>
        <w:sz w:val="18"/>
      </w:rPr>
    </w:lvl>
    <w:lvl w:ilvl="7">
      <w:start w:val="1"/>
      <w:numFmt w:val="decimal"/>
      <w:lvlText w:val="%1.%2.%3.%4.%5.%6.%7.%8"/>
      <w:lvlJc w:val="left"/>
      <w:pPr>
        <w:ind w:left="3960" w:hanging="1440"/>
      </w:pPr>
      <w:rPr>
        <w:rFonts w:ascii="Times New Roman" w:eastAsia="SimSun" w:hAnsi="Times New Roman" w:hint="default"/>
        <w:sz w:val="18"/>
      </w:rPr>
    </w:lvl>
    <w:lvl w:ilvl="8">
      <w:start w:val="1"/>
      <w:numFmt w:val="decimal"/>
      <w:lvlText w:val="%1.%2.%3.%4.%5.%6.%7.%8.%9"/>
      <w:lvlJc w:val="left"/>
      <w:pPr>
        <w:ind w:left="4320" w:hanging="1440"/>
      </w:pPr>
      <w:rPr>
        <w:rFonts w:ascii="Times New Roman" w:eastAsia="SimSun" w:hAnsi="Times New Roman" w:hint="default"/>
        <w:sz w:val="18"/>
      </w:rPr>
    </w:lvl>
  </w:abstractNum>
  <w:abstractNum w:abstractNumId="11">
    <w:nsid w:val="30F03700"/>
    <w:multiLevelType w:val="multilevel"/>
    <w:tmpl w:val="3F228C4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nsid w:val="3208103F"/>
    <w:multiLevelType w:val="hybridMultilevel"/>
    <w:tmpl w:val="ECBEE63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34AC5AF3"/>
    <w:multiLevelType w:val="hybridMultilevel"/>
    <w:tmpl w:val="E5FA597C"/>
    <w:lvl w:ilvl="0" w:tplc="24DC8B3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355F4603"/>
    <w:multiLevelType w:val="multilevel"/>
    <w:tmpl w:val="3F228C4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nsid w:val="3E19189D"/>
    <w:multiLevelType w:val="hybridMultilevel"/>
    <w:tmpl w:val="03982704"/>
    <w:lvl w:ilvl="0" w:tplc="E41812A0">
      <w:start w:val="1"/>
      <w:numFmt w:val="decimal"/>
      <w:lvlText w:val="(%1)"/>
      <w:lvlJc w:val="left"/>
      <w:pPr>
        <w:ind w:left="1080" w:hanging="360"/>
      </w:pPr>
      <w:rPr>
        <w:rFonts w:eastAsia="SimSu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B884625"/>
    <w:multiLevelType w:val="hybridMultilevel"/>
    <w:tmpl w:val="AA54CD18"/>
    <w:lvl w:ilvl="0" w:tplc="F70AF318">
      <w:start w:val="1"/>
      <w:numFmt w:val="decimal"/>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1110C97"/>
    <w:multiLevelType w:val="multilevel"/>
    <w:tmpl w:val="3898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371086"/>
    <w:multiLevelType w:val="multilevel"/>
    <w:tmpl w:val="5B009628"/>
    <w:lvl w:ilvl="0">
      <w:start w:val="1"/>
      <w:numFmt w:val="decimal"/>
      <w:pStyle w:val="Heading1"/>
      <w:lvlText w:val="%1"/>
      <w:lvlJc w:val="left"/>
      <w:pPr>
        <w:tabs>
          <w:tab w:val="num" w:pos="360"/>
        </w:tabs>
        <w:ind w:left="360" w:hanging="360"/>
      </w:pPr>
      <w:rPr>
        <w:rFonts w:hint="default"/>
      </w:rPr>
    </w:lvl>
    <w:lvl w:ilvl="1">
      <w:start w:val="1"/>
      <w:numFmt w:val="decimal"/>
      <w:pStyle w:val="Heading2"/>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nsid w:val="6C605B22"/>
    <w:multiLevelType w:val="multilevel"/>
    <w:tmpl w:val="F75AC23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nsid w:val="6E527DD0"/>
    <w:multiLevelType w:val="hybridMultilevel"/>
    <w:tmpl w:val="7BDC47B2"/>
    <w:lvl w:ilvl="0" w:tplc="021679A6">
      <w:start w:val="1"/>
      <w:numFmt w:val="decimal"/>
      <w:lvlText w:val="%1."/>
      <w:lvlJc w:val="left"/>
      <w:pPr>
        <w:tabs>
          <w:tab w:val="num" w:pos="396"/>
        </w:tabs>
        <w:ind w:left="396" w:hanging="396"/>
      </w:pPr>
      <w:rPr>
        <w:rFonts w:hint="default"/>
        <w:b w:val="0"/>
        <w:i w:val="0"/>
        <w:caps/>
        <w:strike w:val="0"/>
        <w:dstrike w:val="0"/>
        <w:sz w:val="24"/>
        <w:szCs w:val="24"/>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19"/>
  </w:num>
  <w:num w:numId="2">
    <w:abstractNumId w:val="24"/>
  </w:num>
  <w:num w:numId="3">
    <w:abstractNumId w:val="17"/>
  </w:num>
  <w:num w:numId="4">
    <w:abstractNumId w:val="16"/>
  </w:num>
  <w:num w:numId="5">
    <w:abstractNumId w:val="21"/>
  </w:num>
  <w:num w:numId="6">
    <w:abstractNumId w:val="21"/>
  </w:num>
  <w:num w:numId="7">
    <w:abstractNumId w:val="21"/>
  </w:num>
  <w:num w:numId="8">
    <w:abstractNumId w:val="25"/>
  </w:num>
  <w:num w:numId="9">
    <w:abstractNumId w:val="1"/>
  </w:num>
  <w:num w:numId="10">
    <w:abstractNumId w:val="0"/>
  </w:num>
  <w:num w:numId="11">
    <w:abstractNumId w:val="12"/>
  </w:num>
  <w:num w:numId="12">
    <w:abstractNumId w:val="13"/>
  </w:num>
  <w:num w:numId="13">
    <w:abstractNumId w:val="4"/>
  </w:num>
  <w:num w:numId="14">
    <w:abstractNumId w:val="15"/>
  </w:num>
  <w:num w:numId="15">
    <w:abstractNumId w:val="7"/>
  </w:num>
  <w:num w:numId="16">
    <w:abstractNumId w:val="10"/>
  </w:num>
  <w:num w:numId="17">
    <w:abstractNumId w:val="5"/>
  </w:num>
  <w:num w:numId="18">
    <w:abstractNumId w:val="22"/>
  </w:num>
  <w:num w:numId="19">
    <w:abstractNumId w:val="2"/>
  </w:num>
  <w:num w:numId="20">
    <w:abstractNumId w:val="8"/>
  </w:num>
  <w:num w:numId="21">
    <w:abstractNumId w:val="6"/>
  </w:num>
  <w:num w:numId="22">
    <w:abstractNumId w:val="18"/>
  </w:num>
  <w:num w:numId="23">
    <w:abstractNumId w:val="11"/>
  </w:num>
  <w:num w:numId="24">
    <w:abstractNumId w:val="14"/>
  </w:num>
  <w:num w:numId="25">
    <w:abstractNumId w:val="9"/>
  </w:num>
  <w:num w:numId="26">
    <w:abstractNumId w:val="3"/>
  </w:num>
  <w:num w:numId="27">
    <w:abstractNumId w:val="23"/>
  </w:num>
  <w:num w:numId="2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mirrorMargins/>
  <w:bordersDoNotSurroundHeader/>
  <w:bordersDoNotSurroundFooter/>
  <w:attachedTemplate r:id="rId1"/>
  <w:stylePaneFormatFilter w:val="3F01"/>
  <w:doNotTrackMoves/>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7170" fill="f" fillcolor="white" stroke="f">
      <v:fill color="white" on="f"/>
      <v:stroke on="f"/>
    </o:shapedefaults>
    <o:shapelayout v:ext="edit">
      <o:idmap v:ext="edit" data="2"/>
    </o:shapelayout>
  </w:hdrShapeDefaults>
  <w:footnotePr>
    <w:footnote w:id="-1"/>
    <w:footnote w:id="0"/>
    <w:footnote w:id="1"/>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E0F47"/>
    <w:rsid w:val="000005E0"/>
    <w:rsid w:val="00005B9E"/>
    <w:rsid w:val="0001213C"/>
    <w:rsid w:val="00015C01"/>
    <w:rsid w:val="000244C9"/>
    <w:rsid w:val="00030EAC"/>
    <w:rsid w:val="00044D1C"/>
    <w:rsid w:val="00050874"/>
    <w:rsid w:val="00070436"/>
    <w:rsid w:val="00072C53"/>
    <w:rsid w:val="00094128"/>
    <w:rsid w:val="000A2C0D"/>
    <w:rsid w:val="000B0229"/>
    <w:rsid w:val="000D420D"/>
    <w:rsid w:val="000D6CA3"/>
    <w:rsid w:val="00113740"/>
    <w:rsid w:val="00116369"/>
    <w:rsid w:val="00116878"/>
    <w:rsid w:val="00121810"/>
    <w:rsid w:val="00125CA8"/>
    <w:rsid w:val="0012602D"/>
    <w:rsid w:val="00135D33"/>
    <w:rsid w:val="00154AAB"/>
    <w:rsid w:val="00155867"/>
    <w:rsid w:val="00156033"/>
    <w:rsid w:val="00160AF8"/>
    <w:rsid w:val="0016581F"/>
    <w:rsid w:val="00172558"/>
    <w:rsid w:val="00193D50"/>
    <w:rsid w:val="00194DF7"/>
    <w:rsid w:val="001A1593"/>
    <w:rsid w:val="001A5509"/>
    <w:rsid w:val="001B013D"/>
    <w:rsid w:val="001B1644"/>
    <w:rsid w:val="001D5F93"/>
    <w:rsid w:val="001E1765"/>
    <w:rsid w:val="001E63F4"/>
    <w:rsid w:val="001F424F"/>
    <w:rsid w:val="0021022F"/>
    <w:rsid w:val="00210EB6"/>
    <w:rsid w:val="002247C2"/>
    <w:rsid w:val="00230766"/>
    <w:rsid w:val="00250BDB"/>
    <w:rsid w:val="002551B8"/>
    <w:rsid w:val="00261001"/>
    <w:rsid w:val="00262529"/>
    <w:rsid w:val="00265D9A"/>
    <w:rsid w:val="002709B4"/>
    <w:rsid w:val="00274FDD"/>
    <w:rsid w:val="00282B89"/>
    <w:rsid w:val="00296F89"/>
    <w:rsid w:val="002A34A9"/>
    <w:rsid w:val="002B76A2"/>
    <w:rsid w:val="002D2BE7"/>
    <w:rsid w:val="002E6309"/>
    <w:rsid w:val="002E7780"/>
    <w:rsid w:val="002F4FC0"/>
    <w:rsid w:val="003232CF"/>
    <w:rsid w:val="003415B2"/>
    <w:rsid w:val="00341B9C"/>
    <w:rsid w:val="00344DE8"/>
    <w:rsid w:val="003520AD"/>
    <w:rsid w:val="00353F07"/>
    <w:rsid w:val="00354672"/>
    <w:rsid w:val="0035627F"/>
    <w:rsid w:val="003639A8"/>
    <w:rsid w:val="003711D6"/>
    <w:rsid w:val="0037147C"/>
    <w:rsid w:val="00375C02"/>
    <w:rsid w:val="00384B08"/>
    <w:rsid w:val="003A3B36"/>
    <w:rsid w:val="003B3D09"/>
    <w:rsid w:val="003B660A"/>
    <w:rsid w:val="003C618B"/>
    <w:rsid w:val="003D6010"/>
    <w:rsid w:val="003E0F47"/>
    <w:rsid w:val="003E3523"/>
    <w:rsid w:val="003E633F"/>
    <w:rsid w:val="003E63E2"/>
    <w:rsid w:val="003F34F1"/>
    <w:rsid w:val="004056BD"/>
    <w:rsid w:val="00413C79"/>
    <w:rsid w:val="00421B07"/>
    <w:rsid w:val="00435E53"/>
    <w:rsid w:val="00453A10"/>
    <w:rsid w:val="00463C51"/>
    <w:rsid w:val="00463FFD"/>
    <w:rsid w:val="00465937"/>
    <w:rsid w:val="00467B7C"/>
    <w:rsid w:val="00467BE1"/>
    <w:rsid w:val="00486E58"/>
    <w:rsid w:val="00494AF4"/>
    <w:rsid w:val="00495922"/>
    <w:rsid w:val="004A611C"/>
    <w:rsid w:val="004C075C"/>
    <w:rsid w:val="004C183D"/>
    <w:rsid w:val="004C3221"/>
    <w:rsid w:val="004C3C8A"/>
    <w:rsid w:val="004C4A04"/>
    <w:rsid w:val="004C5D16"/>
    <w:rsid w:val="004E1218"/>
    <w:rsid w:val="004E44AC"/>
    <w:rsid w:val="00501DCC"/>
    <w:rsid w:val="0050483A"/>
    <w:rsid w:val="00525CFF"/>
    <w:rsid w:val="00544ED1"/>
    <w:rsid w:val="00550F3E"/>
    <w:rsid w:val="00555AEC"/>
    <w:rsid w:val="005A228A"/>
    <w:rsid w:val="005A4C67"/>
    <w:rsid w:val="005A5CE5"/>
    <w:rsid w:val="005E25F5"/>
    <w:rsid w:val="005E50D7"/>
    <w:rsid w:val="0060647D"/>
    <w:rsid w:val="006064C6"/>
    <w:rsid w:val="00615FCC"/>
    <w:rsid w:val="006232AA"/>
    <w:rsid w:val="00625711"/>
    <w:rsid w:val="00637EEB"/>
    <w:rsid w:val="00644466"/>
    <w:rsid w:val="00644D43"/>
    <w:rsid w:val="006518F6"/>
    <w:rsid w:val="00654474"/>
    <w:rsid w:val="006614A0"/>
    <w:rsid w:val="0066636C"/>
    <w:rsid w:val="006A71A0"/>
    <w:rsid w:val="006A7E1D"/>
    <w:rsid w:val="006B03F6"/>
    <w:rsid w:val="006C3F75"/>
    <w:rsid w:val="006C55CD"/>
    <w:rsid w:val="006C5901"/>
    <w:rsid w:val="006C6628"/>
    <w:rsid w:val="006E2A8A"/>
    <w:rsid w:val="006E691D"/>
    <w:rsid w:val="006F0D7E"/>
    <w:rsid w:val="0070130B"/>
    <w:rsid w:val="00710F34"/>
    <w:rsid w:val="00711F76"/>
    <w:rsid w:val="00716E9B"/>
    <w:rsid w:val="0072618D"/>
    <w:rsid w:val="00726DCF"/>
    <w:rsid w:val="00731321"/>
    <w:rsid w:val="0076017E"/>
    <w:rsid w:val="007659CF"/>
    <w:rsid w:val="00765FDB"/>
    <w:rsid w:val="00771259"/>
    <w:rsid w:val="007741E5"/>
    <w:rsid w:val="00781F16"/>
    <w:rsid w:val="00786420"/>
    <w:rsid w:val="00793D2B"/>
    <w:rsid w:val="007A4E5C"/>
    <w:rsid w:val="007C282A"/>
    <w:rsid w:val="007C6ED4"/>
    <w:rsid w:val="007D3FE4"/>
    <w:rsid w:val="007D749A"/>
    <w:rsid w:val="00807095"/>
    <w:rsid w:val="00830F7C"/>
    <w:rsid w:val="00844305"/>
    <w:rsid w:val="00853D6D"/>
    <w:rsid w:val="008841CF"/>
    <w:rsid w:val="00887143"/>
    <w:rsid w:val="00895D0C"/>
    <w:rsid w:val="008A0091"/>
    <w:rsid w:val="008A06DC"/>
    <w:rsid w:val="008A084B"/>
    <w:rsid w:val="008C435D"/>
    <w:rsid w:val="008D30BC"/>
    <w:rsid w:val="008D4CA6"/>
    <w:rsid w:val="008E21AF"/>
    <w:rsid w:val="008F265A"/>
    <w:rsid w:val="009034E1"/>
    <w:rsid w:val="009037EC"/>
    <w:rsid w:val="0090549E"/>
    <w:rsid w:val="00933701"/>
    <w:rsid w:val="00943558"/>
    <w:rsid w:val="00950007"/>
    <w:rsid w:val="00954241"/>
    <w:rsid w:val="009708B8"/>
    <w:rsid w:val="00975F4F"/>
    <w:rsid w:val="00981916"/>
    <w:rsid w:val="0098502F"/>
    <w:rsid w:val="009A3330"/>
    <w:rsid w:val="009B35A0"/>
    <w:rsid w:val="009B6217"/>
    <w:rsid w:val="009C25DC"/>
    <w:rsid w:val="009D1B8E"/>
    <w:rsid w:val="009D6025"/>
    <w:rsid w:val="009F1DE4"/>
    <w:rsid w:val="00A0677D"/>
    <w:rsid w:val="00A077FA"/>
    <w:rsid w:val="00A1512F"/>
    <w:rsid w:val="00A24725"/>
    <w:rsid w:val="00A2729E"/>
    <w:rsid w:val="00A32824"/>
    <w:rsid w:val="00A33168"/>
    <w:rsid w:val="00A4168E"/>
    <w:rsid w:val="00A41B73"/>
    <w:rsid w:val="00A55BF3"/>
    <w:rsid w:val="00A630B4"/>
    <w:rsid w:val="00A7241A"/>
    <w:rsid w:val="00A7538A"/>
    <w:rsid w:val="00A76427"/>
    <w:rsid w:val="00A77617"/>
    <w:rsid w:val="00A8337C"/>
    <w:rsid w:val="00AA01D2"/>
    <w:rsid w:val="00AA64AD"/>
    <w:rsid w:val="00AB0CFD"/>
    <w:rsid w:val="00AC033D"/>
    <w:rsid w:val="00AD2351"/>
    <w:rsid w:val="00AE292E"/>
    <w:rsid w:val="00AE7387"/>
    <w:rsid w:val="00AF1437"/>
    <w:rsid w:val="00AF22A3"/>
    <w:rsid w:val="00AF62AA"/>
    <w:rsid w:val="00B021F6"/>
    <w:rsid w:val="00B024BD"/>
    <w:rsid w:val="00B06B3B"/>
    <w:rsid w:val="00B151BE"/>
    <w:rsid w:val="00B23585"/>
    <w:rsid w:val="00B469CC"/>
    <w:rsid w:val="00B55B7F"/>
    <w:rsid w:val="00B56A08"/>
    <w:rsid w:val="00B652DF"/>
    <w:rsid w:val="00B7282B"/>
    <w:rsid w:val="00B778B0"/>
    <w:rsid w:val="00B92918"/>
    <w:rsid w:val="00B96363"/>
    <w:rsid w:val="00BA3D80"/>
    <w:rsid w:val="00BA6C05"/>
    <w:rsid w:val="00BB2E30"/>
    <w:rsid w:val="00BB658A"/>
    <w:rsid w:val="00BC4B3E"/>
    <w:rsid w:val="00BF297C"/>
    <w:rsid w:val="00C02385"/>
    <w:rsid w:val="00C11BEE"/>
    <w:rsid w:val="00C25DDF"/>
    <w:rsid w:val="00C36870"/>
    <w:rsid w:val="00C36953"/>
    <w:rsid w:val="00C44662"/>
    <w:rsid w:val="00C4698E"/>
    <w:rsid w:val="00C56BD2"/>
    <w:rsid w:val="00C6329A"/>
    <w:rsid w:val="00C76823"/>
    <w:rsid w:val="00C850E4"/>
    <w:rsid w:val="00C866FC"/>
    <w:rsid w:val="00C97CD0"/>
    <w:rsid w:val="00CB1321"/>
    <w:rsid w:val="00CB4B2B"/>
    <w:rsid w:val="00CC0211"/>
    <w:rsid w:val="00CC1158"/>
    <w:rsid w:val="00CD1016"/>
    <w:rsid w:val="00CD55D8"/>
    <w:rsid w:val="00CF628D"/>
    <w:rsid w:val="00D02403"/>
    <w:rsid w:val="00D0549E"/>
    <w:rsid w:val="00D13689"/>
    <w:rsid w:val="00D247AA"/>
    <w:rsid w:val="00D35B08"/>
    <w:rsid w:val="00D40412"/>
    <w:rsid w:val="00D53569"/>
    <w:rsid w:val="00D57E4D"/>
    <w:rsid w:val="00D62EC1"/>
    <w:rsid w:val="00D7599D"/>
    <w:rsid w:val="00D83B8A"/>
    <w:rsid w:val="00D90146"/>
    <w:rsid w:val="00D92E65"/>
    <w:rsid w:val="00D94A31"/>
    <w:rsid w:val="00DB399D"/>
    <w:rsid w:val="00DB4BAF"/>
    <w:rsid w:val="00DB738D"/>
    <w:rsid w:val="00DE20AF"/>
    <w:rsid w:val="00DE682F"/>
    <w:rsid w:val="00DF1794"/>
    <w:rsid w:val="00DF7FBD"/>
    <w:rsid w:val="00E069AB"/>
    <w:rsid w:val="00E07719"/>
    <w:rsid w:val="00E11C38"/>
    <w:rsid w:val="00E40BFA"/>
    <w:rsid w:val="00E4607D"/>
    <w:rsid w:val="00E550EC"/>
    <w:rsid w:val="00E77A8F"/>
    <w:rsid w:val="00E8095B"/>
    <w:rsid w:val="00E873B8"/>
    <w:rsid w:val="00E94F97"/>
    <w:rsid w:val="00EC12F5"/>
    <w:rsid w:val="00EC1FF5"/>
    <w:rsid w:val="00EC711B"/>
    <w:rsid w:val="00ED271A"/>
    <w:rsid w:val="00EE1F84"/>
    <w:rsid w:val="00EE1FEC"/>
    <w:rsid w:val="00F03AF1"/>
    <w:rsid w:val="00F071A8"/>
    <w:rsid w:val="00F13E12"/>
    <w:rsid w:val="00F26A25"/>
    <w:rsid w:val="00F34D31"/>
    <w:rsid w:val="00F5078E"/>
    <w:rsid w:val="00F548E9"/>
    <w:rsid w:val="00F63215"/>
    <w:rsid w:val="00F7219F"/>
    <w:rsid w:val="00F73C2E"/>
    <w:rsid w:val="00F86120"/>
    <w:rsid w:val="00F87241"/>
    <w:rsid w:val="00F87AB1"/>
    <w:rsid w:val="00F922BA"/>
    <w:rsid w:val="00FA5B14"/>
    <w:rsid w:val="00FC0AA2"/>
    <w:rsid w:val="00FC4292"/>
    <w:rsid w:val="00FF37AA"/>
    <w:rsid w:val="00FF3965"/>
    <w:rsid w:val="00FF55A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it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691D"/>
    <w:pPr>
      <w:spacing w:line="240" w:lineRule="exact"/>
    </w:pPr>
    <w:rPr>
      <w:rFonts w:ascii="Times" w:eastAsia="Times New Roman" w:hAnsi="Times"/>
      <w:szCs w:val="24"/>
      <w:lang w:eastAsia="ar-SA"/>
    </w:rPr>
  </w:style>
  <w:style w:type="paragraph" w:styleId="Heading1">
    <w:name w:val="heading 1"/>
    <w:next w:val="Normal"/>
    <w:qFormat/>
    <w:rsid w:val="00E4607D"/>
    <w:pPr>
      <w:numPr>
        <w:numId w:val="6"/>
      </w:numPr>
      <w:spacing w:before="226" w:after="50" w:line="240" w:lineRule="exact"/>
      <w:ind w:left="357" w:hanging="357"/>
      <w:outlineLvl w:val="0"/>
    </w:pPr>
    <w:rPr>
      <w:rFonts w:ascii="Helvetica" w:hAnsi="Helvetica"/>
      <w:b/>
      <w:caps/>
      <w:lang w:eastAsia="en-US"/>
    </w:rPr>
  </w:style>
  <w:style w:type="paragraph" w:styleId="Heading2">
    <w:name w:val="heading 2"/>
    <w:next w:val="Normal"/>
    <w:qFormat/>
    <w:rsid w:val="00E4607D"/>
    <w:pPr>
      <w:numPr>
        <w:ilvl w:val="1"/>
        <w:numId w:val="6"/>
      </w:numPr>
      <w:spacing w:before="110" w:after="52" w:line="240" w:lineRule="exact"/>
      <w:outlineLvl w:val="1"/>
    </w:pPr>
    <w:rPr>
      <w:b/>
      <w:bCs/>
      <w:lang w:eastAsia="en-US"/>
    </w:rPr>
  </w:style>
  <w:style w:type="paragraph" w:styleId="Heading3">
    <w:name w:val="heading 3"/>
    <w:basedOn w:val="Normal"/>
    <w:next w:val="Normal"/>
    <w:qFormat/>
    <w:rsid w:val="00E4607D"/>
    <w:pPr>
      <w:keepNext/>
      <w:spacing w:before="240" w:after="60"/>
      <w:outlineLvl w:val="2"/>
    </w:pPr>
    <w:rPr>
      <w:rFonts w:ascii="Arial" w:hAnsi="Arial" w:cs="Arial"/>
      <w:b/>
      <w:bCs/>
      <w:sz w:val="26"/>
      <w:szCs w:val="26"/>
    </w:rPr>
  </w:style>
  <w:style w:type="paragraph" w:styleId="Heading4">
    <w:name w:val="heading 4"/>
    <w:basedOn w:val="Normal"/>
    <w:next w:val="Normal"/>
    <w:qFormat/>
    <w:rsid w:val="00E4607D"/>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4607D"/>
    <w:pPr>
      <w:spacing w:before="240" w:after="60"/>
      <w:outlineLvl w:val="4"/>
    </w:pPr>
    <w:rPr>
      <w:b/>
      <w:bCs/>
      <w:i/>
      <w:iCs/>
      <w:sz w:val="26"/>
      <w:szCs w:val="26"/>
    </w:rPr>
  </w:style>
  <w:style w:type="paragraph" w:styleId="Heading6">
    <w:name w:val="heading 6"/>
    <w:basedOn w:val="Normal"/>
    <w:next w:val="Normal"/>
    <w:qFormat/>
    <w:rsid w:val="00E4607D"/>
    <w:pPr>
      <w:spacing w:before="240" w:after="60"/>
      <w:outlineLvl w:val="5"/>
    </w:pPr>
    <w:rPr>
      <w:rFonts w:ascii="Times New Roman" w:hAnsi="Times New Roman"/>
      <w:b/>
      <w:bCs/>
      <w:sz w:val="22"/>
      <w:szCs w:val="22"/>
    </w:rPr>
  </w:style>
  <w:style w:type="paragraph" w:styleId="Heading7">
    <w:name w:val="heading 7"/>
    <w:basedOn w:val="Normal"/>
    <w:next w:val="Normal"/>
    <w:qFormat/>
    <w:rsid w:val="00E4607D"/>
    <w:pPr>
      <w:spacing w:before="240" w:after="60"/>
      <w:outlineLvl w:val="6"/>
    </w:pPr>
    <w:rPr>
      <w:rFonts w:ascii="Times New Roman" w:hAnsi="Times New Roman"/>
      <w:sz w:val="24"/>
    </w:rPr>
  </w:style>
  <w:style w:type="paragraph" w:styleId="Heading8">
    <w:name w:val="heading 8"/>
    <w:basedOn w:val="Normal"/>
    <w:next w:val="Normal"/>
    <w:qFormat/>
    <w:rsid w:val="00E4607D"/>
    <w:pPr>
      <w:spacing w:before="240" w:after="60"/>
      <w:outlineLvl w:val="7"/>
    </w:pPr>
    <w:rPr>
      <w:rFonts w:ascii="Times New Roman" w:hAnsi="Times New Roman"/>
      <w:i/>
      <w:iCs/>
      <w:sz w:val="24"/>
    </w:rPr>
  </w:style>
  <w:style w:type="paragraph" w:styleId="Heading9">
    <w:name w:val="heading 9"/>
    <w:basedOn w:val="Normal"/>
    <w:next w:val="Normal"/>
    <w:qFormat/>
    <w:rsid w:val="00E4607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4607D"/>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4607D"/>
  </w:style>
  <w:style w:type="paragraph" w:styleId="Footer">
    <w:name w:val="footer"/>
    <w:basedOn w:val="Normal"/>
    <w:rsid w:val="00E4607D"/>
    <w:pPr>
      <w:tabs>
        <w:tab w:val="center" w:pos="4320"/>
        <w:tab w:val="right" w:pos="8640"/>
      </w:tabs>
    </w:pPr>
  </w:style>
  <w:style w:type="paragraph" w:styleId="FootnoteText">
    <w:name w:val="footnote text"/>
    <w:basedOn w:val="Normal"/>
    <w:semiHidden/>
    <w:rsid w:val="00E4607D"/>
    <w:pPr>
      <w:spacing w:before="20" w:line="200" w:lineRule="exact"/>
    </w:pPr>
    <w:rPr>
      <w:rFonts w:ascii="Times New Roman" w:hAnsi="Times New Roman"/>
      <w:sz w:val="16"/>
      <w:szCs w:val="20"/>
    </w:rPr>
  </w:style>
  <w:style w:type="paragraph" w:customStyle="1" w:styleId="Catchline">
    <w:name w:val="Catchline"/>
    <w:rsid w:val="00E4607D"/>
    <w:pPr>
      <w:spacing w:before="140" w:line="160" w:lineRule="exact"/>
      <w:jc w:val="right"/>
    </w:pPr>
    <w:rPr>
      <w:rFonts w:ascii="Helvetica" w:hAnsi="Helvetica"/>
      <w:i/>
      <w:sz w:val="16"/>
      <w:lang w:eastAsia="en-US"/>
    </w:rPr>
  </w:style>
  <w:style w:type="paragraph" w:customStyle="1" w:styleId="DOILine">
    <w:name w:val="DOI Line"/>
    <w:basedOn w:val="Catchline"/>
    <w:rsid w:val="00E4607D"/>
    <w:pPr>
      <w:spacing w:before="44"/>
    </w:pPr>
  </w:style>
  <w:style w:type="paragraph" w:customStyle="1" w:styleId="Articletitle">
    <w:name w:val="Article title"/>
    <w:rsid w:val="00E4607D"/>
    <w:pPr>
      <w:spacing w:before="92" w:line="420" w:lineRule="exact"/>
    </w:pPr>
    <w:rPr>
      <w:rFonts w:ascii="Helvetica" w:hAnsi="Helvetica"/>
      <w:b/>
      <w:sz w:val="32"/>
      <w:lang w:eastAsia="en-US"/>
    </w:rPr>
  </w:style>
  <w:style w:type="paragraph" w:customStyle="1" w:styleId="Authorname">
    <w:name w:val="Author name"/>
    <w:rsid w:val="00E4607D"/>
    <w:pPr>
      <w:spacing w:before="70" w:line="300" w:lineRule="exact"/>
    </w:pPr>
    <w:rPr>
      <w:rFonts w:ascii="Helvetica-Light" w:hAnsi="Helvetica-Light"/>
      <w:iCs/>
      <w:sz w:val="26"/>
      <w:lang w:eastAsia="en-US"/>
    </w:rPr>
  </w:style>
  <w:style w:type="paragraph" w:customStyle="1" w:styleId="Affilation">
    <w:name w:val="Affilation"/>
    <w:basedOn w:val="Authorname"/>
    <w:rsid w:val="00E4607D"/>
    <w:pPr>
      <w:spacing w:before="40" w:after="52" w:line="240" w:lineRule="exact"/>
    </w:pPr>
    <w:rPr>
      <w:sz w:val="20"/>
    </w:rPr>
  </w:style>
  <w:style w:type="paragraph" w:customStyle="1" w:styleId="Received">
    <w:name w:val="Received"/>
    <w:basedOn w:val="Affilation"/>
    <w:rsid w:val="00E4607D"/>
    <w:pPr>
      <w:spacing w:before="0" w:after="294"/>
    </w:pPr>
    <w:rPr>
      <w:sz w:val="16"/>
    </w:rPr>
  </w:style>
  <w:style w:type="paragraph" w:customStyle="1" w:styleId="AbstractHead">
    <w:name w:val="Abstract Head"/>
    <w:rsid w:val="00E4607D"/>
    <w:pPr>
      <w:spacing w:before="210" w:after="10" w:line="220" w:lineRule="exact"/>
      <w:jc w:val="both"/>
    </w:pPr>
    <w:rPr>
      <w:rFonts w:ascii="Helvetica" w:hAnsi="Helvetica"/>
      <w:b/>
      <w:caps/>
      <w:sz w:val="16"/>
      <w:lang w:eastAsia="en-US"/>
    </w:rPr>
  </w:style>
  <w:style w:type="paragraph" w:customStyle="1" w:styleId="AbstractText">
    <w:name w:val="Abstract Text"/>
    <w:rsid w:val="00E4607D"/>
    <w:pPr>
      <w:spacing w:line="220" w:lineRule="exact"/>
      <w:jc w:val="both"/>
    </w:pPr>
    <w:rPr>
      <w:rFonts w:ascii="Helvetica" w:hAnsi="Helvetica"/>
      <w:sz w:val="16"/>
      <w:lang w:eastAsia="en-US"/>
    </w:rPr>
  </w:style>
  <w:style w:type="paragraph" w:customStyle="1" w:styleId="Para">
    <w:name w:val="Para"/>
    <w:rsid w:val="00E4607D"/>
    <w:pPr>
      <w:spacing w:line="220" w:lineRule="exact"/>
      <w:ind w:firstLine="170"/>
      <w:jc w:val="both"/>
    </w:pPr>
    <w:rPr>
      <w:sz w:val="18"/>
      <w:lang w:eastAsia="en-US"/>
    </w:rPr>
  </w:style>
  <w:style w:type="paragraph" w:customStyle="1" w:styleId="ParaNoInd">
    <w:name w:val="ParaNoInd"/>
    <w:basedOn w:val="Para"/>
    <w:rsid w:val="00E4607D"/>
    <w:pPr>
      <w:ind w:firstLine="0"/>
    </w:pPr>
  </w:style>
  <w:style w:type="character" w:styleId="FootnoteReference">
    <w:name w:val="footnote reference"/>
    <w:basedOn w:val="DefaultParagraphFont"/>
    <w:semiHidden/>
    <w:rsid w:val="00E4607D"/>
    <w:rPr>
      <w:vertAlign w:val="superscript"/>
    </w:rPr>
  </w:style>
  <w:style w:type="character" w:styleId="PageNumber">
    <w:name w:val="page number"/>
    <w:basedOn w:val="DefaultParagraphFont"/>
    <w:rsid w:val="00E4607D"/>
    <w:rPr>
      <w:rFonts w:ascii="Helvetica" w:hAnsi="Helvetica"/>
      <w:b/>
      <w:sz w:val="18"/>
    </w:rPr>
  </w:style>
  <w:style w:type="paragraph" w:customStyle="1" w:styleId="Ahead">
    <w:name w:val="A head"/>
    <w:basedOn w:val="Heading1"/>
    <w:rsid w:val="00E4607D"/>
    <w:pPr>
      <w:numPr>
        <w:numId w:val="0"/>
      </w:numPr>
    </w:pPr>
  </w:style>
  <w:style w:type="paragraph" w:styleId="BlockText">
    <w:name w:val="Block Text"/>
    <w:basedOn w:val="Normal"/>
    <w:rsid w:val="00E4607D"/>
    <w:pPr>
      <w:spacing w:after="120"/>
      <w:ind w:left="1440" w:right="1440"/>
    </w:pPr>
  </w:style>
  <w:style w:type="character" w:customStyle="1" w:styleId="Chead">
    <w:name w:val="C head"/>
    <w:basedOn w:val="DefaultParagraphFont"/>
    <w:rsid w:val="00E4607D"/>
    <w:rPr>
      <w:rFonts w:ascii="Times New Roman" w:hAnsi="Times New Roman"/>
      <w:i/>
      <w:sz w:val="18"/>
    </w:rPr>
  </w:style>
  <w:style w:type="paragraph" w:customStyle="1" w:styleId="ParawithChead">
    <w:name w:val="Para with C head"/>
    <w:basedOn w:val="ParaNoInd"/>
    <w:rsid w:val="00E4607D"/>
    <w:pPr>
      <w:spacing w:before="126"/>
    </w:pPr>
  </w:style>
  <w:style w:type="paragraph" w:customStyle="1" w:styleId="NumberedList">
    <w:name w:val="Numbered List"/>
    <w:basedOn w:val="ParaNoInd"/>
    <w:rsid w:val="00E4607D"/>
    <w:pPr>
      <w:numPr>
        <w:numId w:val="1"/>
      </w:numPr>
      <w:tabs>
        <w:tab w:val="clear" w:pos="720"/>
        <w:tab w:val="left" w:pos="560"/>
      </w:tabs>
      <w:spacing w:before="60"/>
      <w:ind w:left="560" w:hanging="390"/>
    </w:pPr>
  </w:style>
  <w:style w:type="paragraph" w:customStyle="1" w:styleId="NumberedListfirst">
    <w:name w:val="Numbered List first"/>
    <w:basedOn w:val="NumberedList"/>
    <w:rsid w:val="00E4607D"/>
    <w:pPr>
      <w:spacing w:before="120"/>
    </w:pPr>
  </w:style>
  <w:style w:type="paragraph" w:customStyle="1" w:styleId="NumberedListlast">
    <w:name w:val="Numbered List last"/>
    <w:basedOn w:val="NumberedList"/>
    <w:rsid w:val="00E4607D"/>
    <w:pPr>
      <w:spacing w:after="120"/>
    </w:pPr>
  </w:style>
  <w:style w:type="paragraph" w:customStyle="1" w:styleId="BulletedList">
    <w:name w:val="Bulleted List"/>
    <w:basedOn w:val="ParaNoInd"/>
    <w:rsid w:val="00E4607D"/>
    <w:pPr>
      <w:numPr>
        <w:numId w:val="2"/>
      </w:numPr>
      <w:tabs>
        <w:tab w:val="clear" w:pos="560"/>
        <w:tab w:val="left" w:pos="374"/>
      </w:tabs>
      <w:spacing w:before="60"/>
      <w:ind w:left="374" w:hanging="204"/>
    </w:pPr>
  </w:style>
  <w:style w:type="paragraph" w:customStyle="1" w:styleId="BulletedListfirst">
    <w:name w:val="Bulleted List first"/>
    <w:basedOn w:val="BulletedList"/>
    <w:rsid w:val="00E4607D"/>
    <w:pPr>
      <w:spacing w:before="120"/>
    </w:pPr>
  </w:style>
  <w:style w:type="paragraph" w:customStyle="1" w:styleId="BulletedListlast">
    <w:name w:val="Bulleted List last"/>
    <w:basedOn w:val="BulletedList"/>
    <w:rsid w:val="00E4607D"/>
    <w:pPr>
      <w:spacing w:after="120"/>
    </w:pPr>
  </w:style>
  <w:style w:type="paragraph" w:customStyle="1" w:styleId="MTDisplayEquation">
    <w:name w:val="MTDisplayEquation"/>
    <w:basedOn w:val="ParaNoInd"/>
    <w:next w:val="Normal"/>
    <w:rsid w:val="00E4607D"/>
    <w:pPr>
      <w:tabs>
        <w:tab w:val="center" w:pos="2440"/>
        <w:tab w:val="right" w:pos="4860"/>
      </w:tabs>
    </w:pPr>
  </w:style>
  <w:style w:type="paragraph" w:customStyle="1" w:styleId="CopyrightLine">
    <w:name w:val="CopyrightLine"/>
    <w:basedOn w:val="Footer"/>
    <w:rsid w:val="00E4607D"/>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4607D"/>
    <w:pPr>
      <w:ind w:left="400" w:hanging="400"/>
    </w:pPr>
  </w:style>
  <w:style w:type="paragraph" w:customStyle="1" w:styleId="UnnumberedListfirst">
    <w:name w:val="Unnumbered List first"/>
    <w:basedOn w:val="UnnumberedList"/>
    <w:rsid w:val="00E4607D"/>
    <w:pPr>
      <w:spacing w:before="120"/>
    </w:pPr>
  </w:style>
  <w:style w:type="paragraph" w:customStyle="1" w:styleId="UnnumberedListlast">
    <w:name w:val="Unnumbered List last"/>
    <w:basedOn w:val="UnnumberedList"/>
    <w:rsid w:val="00E4607D"/>
    <w:pPr>
      <w:spacing w:after="120"/>
    </w:pPr>
  </w:style>
  <w:style w:type="character" w:styleId="Strong">
    <w:name w:val="Strong"/>
    <w:qFormat/>
    <w:rsid w:val="006E691D"/>
    <w:rPr>
      <w:b/>
      <w:bCs/>
    </w:rPr>
  </w:style>
  <w:style w:type="paragraph" w:customStyle="1" w:styleId="EquationDisplay">
    <w:name w:val="Equation Display"/>
    <w:basedOn w:val="MTDisplayEquation"/>
    <w:rsid w:val="00E4607D"/>
    <w:pPr>
      <w:spacing w:before="120" w:after="120" w:line="240" w:lineRule="auto"/>
    </w:pPr>
  </w:style>
  <w:style w:type="paragraph" w:customStyle="1" w:styleId="FigureCaption">
    <w:name w:val="Figure Caption"/>
    <w:rsid w:val="00E4607D"/>
    <w:pPr>
      <w:spacing w:before="290" w:after="240" w:line="200" w:lineRule="exact"/>
      <w:jc w:val="both"/>
    </w:pPr>
    <w:rPr>
      <w:sz w:val="16"/>
      <w:lang w:eastAsia="en-US"/>
    </w:rPr>
  </w:style>
  <w:style w:type="paragraph" w:customStyle="1" w:styleId="Tablecaption">
    <w:name w:val="Table caption"/>
    <w:rsid w:val="00E4607D"/>
    <w:pPr>
      <w:spacing w:before="240" w:after="260" w:line="200" w:lineRule="exact"/>
    </w:pPr>
    <w:rPr>
      <w:sz w:val="16"/>
      <w:lang w:eastAsia="en-US"/>
    </w:rPr>
  </w:style>
  <w:style w:type="paragraph" w:customStyle="1" w:styleId="Tablebody">
    <w:name w:val="Table body"/>
    <w:rsid w:val="00E4607D"/>
    <w:pPr>
      <w:spacing w:line="200" w:lineRule="exact"/>
      <w:ind w:left="160" w:hanging="160"/>
    </w:pPr>
    <w:rPr>
      <w:sz w:val="16"/>
      <w:lang w:eastAsia="en-US"/>
    </w:rPr>
  </w:style>
  <w:style w:type="paragraph" w:customStyle="1" w:styleId="TableColumnhead">
    <w:name w:val="Table Column head"/>
    <w:basedOn w:val="Tablebody"/>
    <w:rsid w:val="00E4607D"/>
    <w:pPr>
      <w:spacing w:before="80" w:after="140"/>
    </w:pPr>
  </w:style>
  <w:style w:type="paragraph" w:customStyle="1" w:styleId="Tablebodyfirst">
    <w:name w:val="Table body first"/>
    <w:basedOn w:val="Tablebody"/>
    <w:rsid w:val="00E4607D"/>
    <w:pPr>
      <w:spacing w:before="90"/>
    </w:pPr>
  </w:style>
  <w:style w:type="paragraph" w:customStyle="1" w:styleId="Tablebodylast">
    <w:name w:val="Table body last"/>
    <w:basedOn w:val="Tablebody"/>
    <w:rsid w:val="00E4607D"/>
    <w:pPr>
      <w:spacing w:after="134"/>
    </w:pPr>
  </w:style>
  <w:style w:type="paragraph" w:customStyle="1" w:styleId="Tablefootnote">
    <w:name w:val="Table footnote"/>
    <w:rsid w:val="00E4607D"/>
    <w:pPr>
      <w:spacing w:before="80" w:line="180" w:lineRule="exact"/>
      <w:jc w:val="both"/>
    </w:pPr>
    <w:rPr>
      <w:sz w:val="14"/>
      <w:lang w:eastAsia="en-US"/>
    </w:rPr>
  </w:style>
  <w:style w:type="paragraph" w:customStyle="1" w:styleId="AckHead">
    <w:name w:val="Ack Head"/>
    <w:basedOn w:val="Ahead"/>
    <w:rsid w:val="00E4607D"/>
  </w:style>
  <w:style w:type="paragraph" w:customStyle="1" w:styleId="AckText">
    <w:name w:val="Ack Text"/>
    <w:basedOn w:val="ParaNoInd"/>
    <w:rsid w:val="00E4607D"/>
  </w:style>
  <w:style w:type="paragraph" w:customStyle="1" w:styleId="RefHead">
    <w:name w:val="Ref Head"/>
    <w:basedOn w:val="Ahead"/>
    <w:rsid w:val="00E4607D"/>
  </w:style>
  <w:style w:type="paragraph" w:customStyle="1" w:styleId="RefText">
    <w:name w:val="Ref Text"/>
    <w:rsid w:val="00E4607D"/>
    <w:pPr>
      <w:spacing w:line="180" w:lineRule="exact"/>
      <w:ind w:left="227" w:hanging="227"/>
      <w:jc w:val="both"/>
    </w:pPr>
    <w:rPr>
      <w:sz w:val="14"/>
      <w:lang w:eastAsia="en-US"/>
    </w:rPr>
  </w:style>
  <w:style w:type="paragraph" w:customStyle="1" w:styleId="BHead">
    <w:name w:val="B Head"/>
    <w:rsid w:val="00E4607D"/>
    <w:pPr>
      <w:numPr>
        <w:ilvl w:val="1"/>
        <w:numId w:val="8"/>
      </w:numPr>
      <w:spacing w:before="100" w:after="60" w:line="260" w:lineRule="exact"/>
      <w:outlineLvl w:val="1"/>
    </w:pPr>
    <w:rPr>
      <w:rFonts w:ascii="Helvetica" w:hAnsi="Helvetica"/>
      <w:b/>
      <w:lang w:eastAsia="en-US"/>
    </w:rPr>
  </w:style>
  <w:style w:type="paragraph" w:styleId="HTMLAddress">
    <w:name w:val="HTML Address"/>
    <w:basedOn w:val="Normal"/>
    <w:rsid w:val="00E4607D"/>
    <w:rPr>
      <w:i/>
      <w:iCs/>
    </w:rPr>
  </w:style>
  <w:style w:type="paragraph" w:customStyle="1" w:styleId="ArticleType">
    <w:name w:val="Article Type"/>
    <w:rsid w:val="00E4607D"/>
    <w:pPr>
      <w:spacing w:before="160"/>
    </w:pPr>
    <w:rPr>
      <w:rFonts w:ascii="Helvetica" w:hAnsi="Helvetica"/>
      <w:i/>
      <w:sz w:val="24"/>
      <w:lang w:eastAsia="en-US"/>
    </w:rPr>
  </w:style>
  <w:style w:type="paragraph" w:customStyle="1" w:styleId="Para0">
    <w:name w:val="&lt;Para&gt;"/>
    <w:basedOn w:val="Para"/>
    <w:rsid w:val="00E4607D"/>
    <w:pPr>
      <w:spacing w:line="200" w:lineRule="exact"/>
    </w:pPr>
    <w:rPr>
      <w:sz w:val="16"/>
    </w:rPr>
  </w:style>
  <w:style w:type="paragraph" w:customStyle="1" w:styleId="ParaNoInd0">
    <w:name w:val="&lt;ParaNoInd&gt;"/>
    <w:basedOn w:val="ParaNoInd"/>
    <w:rsid w:val="00E4607D"/>
    <w:pPr>
      <w:spacing w:line="200" w:lineRule="exact"/>
    </w:pPr>
    <w:rPr>
      <w:sz w:val="16"/>
    </w:rPr>
  </w:style>
  <w:style w:type="paragraph" w:customStyle="1" w:styleId="ParawithChead0">
    <w:name w:val="&lt;Para with C head&gt;"/>
    <w:basedOn w:val="ParawithChead"/>
    <w:rsid w:val="00E4607D"/>
    <w:pPr>
      <w:spacing w:line="200" w:lineRule="exact"/>
    </w:pPr>
    <w:rPr>
      <w:sz w:val="16"/>
    </w:rPr>
  </w:style>
  <w:style w:type="paragraph" w:customStyle="1" w:styleId="EquationDisplay0">
    <w:name w:val="&lt;Equation Display&gt;"/>
    <w:basedOn w:val="EquationDisplay"/>
    <w:rsid w:val="00E4607D"/>
    <w:rPr>
      <w:sz w:val="16"/>
    </w:rPr>
  </w:style>
  <w:style w:type="paragraph" w:customStyle="1" w:styleId="FigureCaption0">
    <w:name w:val="&lt;Figure Caption&gt;"/>
    <w:basedOn w:val="FigureCaption"/>
    <w:rsid w:val="00E4607D"/>
    <w:pPr>
      <w:spacing w:line="180" w:lineRule="exact"/>
    </w:pPr>
    <w:rPr>
      <w:sz w:val="14"/>
    </w:rPr>
  </w:style>
  <w:style w:type="paragraph" w:customStyle="1" w:styleId="Tablebody0">
    <w:name w:val="&lt;Table body&gt;"/>
    <w:basedOn w:val="Tablebody"/>
    <w:rsid w:val="00E4607D"/>
    <w:pPr>
      <w:spacing w:line="180" w:lineRule="exact"/>
      <w:ind w:left="159" w:hanging="159"/>
    </w:pPr>
    <w:rPr>
      <w:sz w:val="14"/>
    </w:rPr>
  </w:style>
  <w:style w:type="paragraph" w:customStyle="1" w:styleId="Tablebodyfirst0">
    <w:name w:val="&lt;Table body first&gt;"/>
    <w:basedOn w:val="Tablebodyfirst"/>
    <w:rsid w:val="00E4607D"/>
    <w:pPr>
      <w:spacing w:line="180" w:lineRule="exact"/>
      <w:ind w:left="159" w:hanging="159"/>
    </w:pPr>
    <w:rPr>
      <w:sz w:val="14"/>
    </w:rPr>
  </w:style>
  <w:style w:type="paragraph" w:customStyle="1" w:styleId="Tablebodylast0">
    <w:name w:val="&lt;Table body last&gt;"/>
    <w:basedOn w:val="Tablebodylast"/>
    <w:rsid w:val="00E4607D"/>
    <w:pPr>
      <w:spacing w:line="180" w:lineRule="exact"/>
      <w:ind w:left="159" w:hanging="159"/>
    </w:pPr>
  </w:style>
  <w:style w:type="paragraph" w:customStyle="1" w:styleId="Tablecaption0">
    <w:name w:val="&lt;Table caption&gt;"/>
    <w:basedOn w:val="Tablecaption"/>
    <w:rsid w:val="00E4607D"/>
    <w:pPr>
      <w:spacing w:line="180" w:lineRule="exact"/>
    </w:pPr>
  </w:style>
  <w:style w:type="paragraph" w:customStyle="1" w:styleId="TableColumnhead0">
    <w:name w:val="&lt;Table Column head&gt;"/>
    <w:basedOn w:val="TableColumnhead"/>
    <w:rsid w:val="00E4607D"/>
    <w:pPr>
      <w:spacing w:line="180" w:lineRule="exact"/>
      <w:ind w:left="159" w:hanging="159"/>
    </w:pPr>
    <w:rPr>
      <w:sz w:val="14"/>
    </w:rPr>
  </w:style>
  <w:style w:type="paragraph" w:customStyle="1" w:styleId="Tablefootnote0">
    <w:name w:val="&lt;Table footnote&gt;"/>
    <w:basedOn w:val="Tablefootnote"/>
    <w:rsid w:val="00E4607D"/>
    <w:pPr>
      <w:spacing w:line="160" w:lineRule="exact"/>
    </w:pPr>
    <w:rPr>
      <w:sz w:val="12"/>
    </w:rPr>
  </w:style>
  <w:style w:type="paragraph" w:customStyle="1" w:styleId="NumberedList0">
    <w:name w:val="&lt;Numbered List&gt;"/>
    <w:basedOn w:val="NumberedList"/>
    <w:rsid w:val="00E4607D"/>
    <w:pPr>
      <w:spacing w:line="200" w:lineRule="exact"/>
      <w:ind w:left="561" w:hanging="391"/>
    </w:pPr>
    <w:rPr>
      <w:sz w:val="16"/>
    </w:rPr>
  </w:style>
  <w:style w:type="paragraph" w:customStyle="1" w:styleId="NumberedListfirst0">
    <w:name w:val="&lt;Numbered List first&gt;"/>
    <w:basedOn w:val="NumberedListfirst"/>
    <w:rsid w:val="00E4607D"/>
    <w:pPr>
      <w:spacing w:line="200" w:lineRule="exact"/>
      <w:ind w:left="561" w:hanging="391"/>
    </w:pPr>
    <w:rPr>
      <w:sz w:val="16"/>
    </w:rPr>
  </w:style>
  <w:style w:type="paragraph" w:customStyle="1" w:styleId="NumberedListlast0">
    <w:name w:val="&lt;Numbered List last&gt;"/>
    <w:basedOn w:val="NumberedListlast"/>
    <w:rsid w:val="00E4607D"/>
    <w:pPr>
      <w:spacing w:line="200" w:lineRule="exact"/>
      <w:ind w:left="561" w:hanging="391"/>
    </w:pPr>
    <w:rPr>
      <w:sz w:val="16"/>
    </w:rPr>
  </w:style>
  <w:style w:type="paragraph" w:customStyle="1" w:styleId="BulletedList0">
    <w:name w:val="&lt;Bulleted List&gt;"/>
    <w:basedOn w:val="BulletedList"/>
    <w:rsid w:val="00E4607D"/>
    <w:pPr>
      <w:spacing w:line="200" w:lineRule="exact"/>
    </w:pPr>
    <w:rPr>
      <w:sz w:val="16"/>
    </w:rPr>
  </w:style>
  <w:style w:type="paragraph" w:customStyle="1" w:styleId="BulletedListfirst0">
    <w:name w:val="&lt;Bulleted List first&gt;"/>
    <w:basedOn w:val="BulletedListfirst"/>
    <w:rsid w:val="00E4607D"/>
    <w:pPr>
      <w:spacing w:line="200" w:lineRule="exact"/>
    </w:pPr>
    <w:rPr>
      <w:sz w:val="16"/>
    </w:rPr>
  </w:style>
  <w:style w:type="paragraph" w:customStyle="1" w:styleId="BulletedListlast0">
    <w:name w:val="&lt;Bulleted List last&gt;"/>
    <w:basedOn w:val="BulletedListlast"/>
    <w:rsid w:val="00E4607D"/>
    <w:pPr>
      <w:spacing w:line="200" w:lineRule="exact"/>
    </w:pPr>
    <w:rPr>
      <w:sz w:val="16"/>
    </w:rPr>
  </w:style>
  <w:style w:type="paragraph" w:customStyle="1" w:styleId="UnnumberedList0">
    <w:name w:val="&lt;Unnumbered List&gt;"/>
    <w:basedOn w:val="UnnumberedList"/>
    <w:rsid w:val="00E4607D"/>
    <w:pPr>
      <w:spacing w:line="200" w:lineRule="exact"/>
      <w:ind w:left="403" w:hanging="403"/>
    </w:pPr>
    <w:rPr>
      <w:sz w:val="16"/>
    </w:rPr>
  </w:style>
  <w:style w:type="paragraph" w:customStyle="1" w:styleId="UnnumberedListfirst0">
    <w:name w:val="&lt;Unnumbered List first&gt;"/>
    <w:basedOn w:val="UnnumberedListfirst"/>
    <w:rsid w:val="00E4607D"/>
    <w:pPr>
      <w:spacing w:line="200" w:lineRule="exact"/>
      <w:ind w:left="403" w:hanging="403"/>
    </w:pPr>
    <w:rPr>
      <w:sz w:val="16"/>
    </w:rPr>
  </w:style>
  <w:style w:type="paragraph" w:customStyle="1" w:styleId="UnnumberedListlast0">
    <w:name w:val="&lt;Unnumbered List last&gt;"/>
    <w:basedOn w:val="UnnumberedListlast"/>
    <w:rsid w:val="00E4607D"/>
    <w:pPr>
      <w:spacing w:line="200" w:lineRule="exact"/>
      <w:ind w:left="403" w:hanging="403"/>
    </w:pPr>
    <w:rPr>
      <w:sz w:val="16"/>
    </w:rPr>
  </w:style>
  <w:style w:type="character" w:styleId="Hyperlink">
    <w:name w:val="Hyperlink"/>
    <w:basedOn w:val="DefaultParagraphFont"/>
    <w:rsid w:val="006E691D"/>
    <w:rPr>
      <w:color w:val="0000FF"/>
      <w:u w:val="single"/>
    </w:rPr>
  </w:style>
  <w:style w:type="character" w:styleId="Emphasis">
    <w:name w:val="Emphasis"/>
    <w:basedOn w:val="DefaultParagraphFont"/>
    <w:qFormat/>
    <w:rsid w:val="006E691D"/>
    <w:rPr>
      <w:i/>
      <w:iCs/>
    </w:rPr>
  </w:style>
  <w:style w:type="character" w:customStyle="1" w:styleId="il">
    <w:name w:val="il"/>
    <w:basedOn w:val="DefaultParagraphFont"/>
    <w:rsid w:val="006E691D"/>
  </w:style>
  <w:style w:type="character" w:styleId="CommentReference">
    <w:name w:val="annotation reference"/>
    <w:basedOn w:val="DefaultParagraphFont"/>
    <w:rsid w:val="00A4168E"/>
    <w:rPr>
      <w:sz w:val="16"/>
      <w:szCs w:val="16"/>
    </w:rPr>
  </w:style>
  <w:style w:type="paragraph" w:styleId="CommentText">
    <w:name w:val="annotation text"/>
    <w:basedOn w:val="Normal"/>
    <w:link w:val="CommentTextChar"/>
    <w:rsid w:val="00A4168E"/>
    <w:pPr>
      <w:widowControl w:val="0"/>
      <w:suppressAutoHyphens/>
      <w:spacing w:line="240" w:lineRule="auto"/>
    </w:pPr>
    <w:rPr>
      <w:rFonts w:ascii="Times New Roman" w:eastAsia="DejaVu Sans" w:hAnsi="Times New Roman" w:cs="Mangal"/>
      <w:kern w:val="1"/>
      <w:szCs w:val="18"/>
      <w:lang w:eastAsia="hi-IN" w:bidi="hi-IN"/>
    </w:rPr>
  </w:style>
  <w:style w:type="character" w:customStyle="1" w:styleId="CommentTextChar">
    <w:name w:val="Comment Text Char"/>
    <w:basedOn w:val="DefaultParagraphFont"/>
    <w:link w:val="CommentText"/>
    <w:rsid w:val="00A4168E"/>
    <w:rPr>
      <w:rFonts w:eastAsia="DejaVu Sans" w:cs="Mangal"/>
      <w:kern w:val="1"/>
      <w:szCs w:val="18"/>
      <w:lang w:eastAsia="hi-IN" w:bidi="hi-IN"/>
    </w:rPr>
  </w:style>
  <w:style w:type="paragraph" w:styleId="BalloonText">
    <w:name w:val="Balloon Text"/>
    <w:basedOn w:val="Normal"/>
    <w:link w:val="BalloonTextChar"/>
    <w:rsid w:val="00A4168E"/>
    <w:pPr>
      <w:spacing w:line="240" w:lineRule="auto"/>
    </w:pPr>
    <w:rPr>
      <w:sz w:val="16"/>
      <w:szCs w:val="16"/>
    </w:rPr>
  </w:style>
  <w:style w:type="character" w:customStyle="1" w:styleId="BalloonTextChar">
    <w:name w:val="Balloon Text Char"/>
    <w:basedOn w:val="DefaultParagraphFont"/>
    <w:link w:val="BalloonText"/>
    <w:rsid w:val="00A4168E"/>
    <w:rPr>
      <w:rFonts w:ascii="Times" w:eastAsia="Times New Roman" w:hAnsi="Times"/>
      <w:sz w:val="16"/>
      <w:szCs w:val="16"/>
      <w:lang w:eastAsia="ar-SA"/>
    </w:rPr>
  </w:style>
  <w:style w:type="paragraph" w:styleId="Caption">
    <w:name w:val="caption"/>
    <w:basedOn w:val="Normal"/>
    <w:qFormat/>
    <w:rsid w:val="00F34D31"/>
    <w:pPr>
      <w:widowControl w:val="0"/>
      <w:suppressLineNumbers/>
      <w:suppressAutoHyphens/>
      <w:spacing w:before="120" w:after="120" w:line="240" w:lineRule="auto"/>
    </w:pPr>
    <w:rPr>
      <w:rFonts w:ascii="Times New Roman" w:eastAsia="DejaVu Sans" w:hAnsi="Times New Roman" w:cs="DejaVu Sans"/>
      <w:i/>
      <w:iCs/>
      <w:kern w:val="1"/>
      <w:sz w:val="24"/>
      <w:lang w:eastAsia="hi-IN" w:bidi="hi-IN"/>
    </w:rPr>
  </w:style>
  <w:style w:type="paragraph" w:styleId="CommentSubject">
    <w:name w:val="annotation subject"/>
    <w:basedOn w:val="CommentText"/>
    <w:next w:val="CommentText"/>
    <w:link w:val="CommentSubjectChar"/>
    <w:rsid w:val="007659CF"/>
    <w:pPr>
      <w:widowControl/>
      <w:suppressAutoHyphens w:val="0"/>
      <w:spacing w:line="240" w:lineRule="exact"/>
    </w:pPr>
    <w:rPr>
      <w:rFonts w:ascii="Times" w:eastAsia="Times New Roman" w:hAnsi="Times" w:cs="Times New Roman"/>
      <w:b/>
      <w:bCs/>
      <w:kern w:val="0"/>
      <w:szCs w:val="20"/>
      <w:lang w:eastAsia="ar-SA" w:bidi="ar-SA"/>
    </w:rPr>
  </w:style>
  <w:style w:type="character" w:customStyle="1" w:styleId="CommentSubjectChar">
    <w:name w:val="Comment Subject Char"/>
    <w:basedOn w:val="CommentTextChar"/>
    <w:link w:val="CommentSubject"/>
    <w:rsid w:val="007659CF"/>
    <w:rPr>
      <w:rFonts w:ascii="Times" w:eastAsia="Times New Roman" w:hAnsi="Times"/>
      <w:b/>
      <w:bCs/>
      <w:lang w:eastAsia="ar-SA"/>
    </w:rPr>
  </w:style>
  <w:style w:type="table" w:styleId="TableGrid">
    <w:name w:val="Table Grid"/>
    <w:basedOn w:val="TableNormal"/>
    <w:uiPriority w:val="59"/>
    <w:rsid w:val="00CC115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unhideWhenUsed/>
    <w:rsid w:val="00E8095B"/>
    <w:rPr>
      <w:i/>
      <w:iCs/>
    </w:rPr>
  </w:style>
  <w:style w:type="character" w:customStyle="1" w:styleId="cit-auth">
    <w:name w:val="cit-auth"/>
    <w:basedOn w:val="DefaultParagraphFont"/>
    <w:rsid w:val="00FF3965"/>
  </w:style>
  <w:style w:type="character" w:customStyle="1" w:styleId="cit-name-surname">
    <w:name w:val="cit-name-surname"/>
    <w:basedOn w:val="DefaultParagraphFont"/>
    <w:rsid w:val="00FF3965"/>
  </w:style>
  <w:style w:type="character" w:customStyle="1" w:styleId="cit-name-given-names">
    <w:name w:val="cit-name-given-names"/>
    <w:basedOn w:val="DefaultParagraphFont"/>
    <w:rsid w:val="00FF3965"/>
  </w:style>
  <w:style w:type="character" w:customStyle="1" w:styleId="cit-etal">
    <w:name w:val="cit-etal"/>
    <w:basedOn w:val="DefaultParagraphFont"/>
    <w:rsid w:val="00FF3965"/>
  </w:style>
  <w:style w:type="character" w:customStyle="1" w:styleId="cit-article-title">
    <w:name w:val="cit-article-title"/>
    <w:basedOn w:val="DefaultParagraphFont"/>
    <w:rsid w:val="00FF3965"/>
  </w:style>
  <w:style w:type="character" w:customStyle="1" w:styleId="cit-pub-date">
    <w:name w:val="cit-pub-date"/>
    <w:basedOn w:val="DefaultParagraphFont"/>
    <w:rsid w:val="00FF3965"/>
  </w:style>
  <w:style w:type="character" w:customStyle="1" w:styleId="cit-vol">
    <w:name w:val="cit-vol"/>
    <w:basedOn w:val="DefaultParagraphFont"/>
    <w:rsid w:val="00FF3965"/>
  </w:style>
  <w:style w:type="character" w:customStyle="1" w:styleId="cit-fpage">
    <w:name w:val="cit-fpage"/>
    <w:basedOn w:val="DefaultParagraphFont"/>
    <w:rsid w:val="00FF3965"/>
  </w:style>
  <w:style w:type="character" w:customStyle="1" w:styleId="cit-lpage">
    <w:name w:val="cit-lpage"/>
    <w:basedOn w:val="DefaultParagraphFont"/>
    <w:rsid w:val="00FF3965"/>
  </w:style>
  <w:style w:type="paragraph" w:styleId="Revision">
    <w:name w:val="Revision"/>
    <w:hidden/>
    <w:uiPriority w:val="99"/>
    <w:semiHidden/>
    <w:rsid w:val="00274FDD"/>
    <w:rPr>
      <w:rFonts w:ascii="Times" w:eastAsia="Times New Roman" w:hAnsi="Times"/>
      <w:szCs w:val="24"/>
      <w:lang w:eastAsia="ar-SA"/>
    </w:rPr>
  </w:style>
  <w:style w:type="paragraph" w:styleId="NormalWeb">
    <w:name w:val="Normal (Web)"/>
    <w:basedOn w:val="Normal"/>
    <w:uiPriority w:val="99"/>
    <w:unhideWhenUsed/>
    <w:rsid w:val="00BB658A"/>
    <w:pPr>
      <w:spacing w:before="100" w:beforeAutospacing="1" w:after="100" w:afterAutospacing="1" w:line="240" w:lineRule="auto"/>
    </w:pPr>
    <w:rPr>
      <w:rFonts w:ascii="Times New Roman" w:hAnsi="Times New Roman"/>
      <w:sz w:val="24"/>
      <w:lang w:eastAsia="en-US"/>
    </w:rPr>
  </w:style>
</w:styles>
</file>

<file path=word/webSettings.xml><?xml version="1.0" encoding="utf-8"?>
<w:webSettings xmlns:r="http://schemas.openxmlformats.org/officeDocument/2006/relationships" xmlns:w="http://schemas.openxmlformats.org/wordprocessingml/2006/main">
  <w:divs>
    <w:div w:id="925000287">
      <w:bodyDiv w:val="1"/>
      <w:marLeft w:val="0"/>
      <w:marRight w:val="0"/>
      <w:marTop w:val="0"/>
      <w:marBottom w:val="0"/>
      <w:divBdr>
        <w:top w:val="none" w:sz="0" w:space="0" w:color="auto"/>
        <w:left w:val="none" w:sz="0" w:space="0" w:color="auto"/>
        <w:bottom w:val="none" w:sz="0" w:space="0" w:color="auto"/>
        <w:right w:val="none" w:sz="0" w:space="0" w:color="auto"/>
      </w:divBdr>
      <w:divsChild>
        <w:div w:id="1119029800">
          <w:marLeft w:val="0"/>
          <w:marRight w:val="0"/>
          <w:marTop w:val="0"/>
          <w:marBottom w:val="0"/>
          <w:divBdr>
            <w:top w:val="none" w:sz="0" w:space="0" w:color="auto"/>
            <w:left w:val="none" w:sz="0" w:space="0" w:color="auto"/>
            <w:bottom w:val="none" w:sz="0" w:space="0" w:color="auto"/>
            <w:right w:val="none" w:sz="0" w:space="0" w:color="auto"/>
          </w:divBdr>
        </w:div>
        <w:div w:id="1793865236">
          <w:marLeft w:val="0"/>
          <w:marRight w:val="0"/>
          <w:marTop w:val="0"/>
          <w:marBottom w:val="0"/>
          <w:divBdr>
            <w:top w:val="none" w:sz="0" w:space="0" w:color="auto"/>
            <w:left w:val="none" w:sz="0" w:space="0" w:color="auto"/>
            <w:bottom w:val="none" w:sz="0" w:space="0" w:color="auto"/>
            <w:right w:val="none" w:sz="0" w:space="0" w:color="auto"/>
          </w:divBdr>
        </w:div>
      </w:divsChild>
    </w:div>
    <w:div w:id="1446729802">
      <w:bodyDiv w:val="1"/>
      <w:marLeft w:val="0"/>
      <w:marRight w:val="0"/>
      <w:marTop w:val="0"/>
      <w:marBottom w:val="0"/>
      <w:divBdr>
        <w:top w:val="none" w:sz="0" w:space="0" w:color="auto"/>
        <w:left w:val="none" w:sz="0" w:space="0" w:color="auto"/>
        <w:bottom w:val="none" w:sz="0" w:space="0" w:color="auto"/>
        <w:right w:val="none" w:sz="0" w:space="0" w:color="auto"/>
      </w:divBdr>
      <w:divsChild>
        <w:div w:id="839319587">
          <w:marLeft w:val="0"/>
          <w:marRight w:val="0"/>
          <w:marTop w:val="0"/>
          <w:marBottom w:val="0"/>
          <w:divBdr>
            <w:top w:val="none" w:sz="0" w:space="0" w:color="auto"/>
            <w:left w:val="none" w:sz="0" w:space="0" w:color="auto"/>
            <w:bottom w:val="none" w:sz="0" w:space="0" w:color="auto"/>
            <w:right w:val="none" w:sz="0" w:space="0" w:color="auto"/>
          </w:divBdr>
        </w:div>
      </w:divsChild>
    </w:div>
    <w:div w:id="173003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chip\AppData\Local\Temp\The%20python%20implementation%20of%20the%20RNAG%20algorithm%20and%20the%20repeatable%20results%20in%20Section%203.1,%203.2%20in%20this%20paper%20are%20available%20at%20http:\ccmbweb.ccv.brown.edu\rnag.html" TargetMode="External"/><Relationship Id="rId18" Type="http://schemas.openxmlformats.org/officeDocument/2006/relationships/oleObject" Target="embeddings/oleObject2.bin"/><Relationship Id="rId26" Type="http://schemas.openxmlformats.org/officeDocument/2006/relationships/hyperlink" Target="http://meme.sdsc.edu/meme4_6_0/intro.html"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wmf"/><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wmf"/><Relationship Id="rId23" Type="http://schemas.openxmlformats.org/officeDocument/2006/relationships/hyperlink" Target="http://en.wikipedia.org/wiki/Small_molecule"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Charles_Lawrence@brown.edu" TargetMode="External"/><Relationship Id="rId22" Type="http://schemas.openxmlformats.org/officeDocument/2006/relationships/hyperlink" Target="http://en.wikipedia.org/wiki/Messenger_RNA" TargetMode="External"/><Relationship Id="rId27"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glai\Desktop\MS%20Word%20Template%20Bioinformat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8820E-A569-4350-A640-037C8BE1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Word Template Bioinformatics.dot</Template>
  <TotalTime>60</TotalTime>
  <Pages>8</Pages>
  <Words>6670</Words>
  <Characters>38021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44602</CharactersWithSpaces>
  <SharedDoc>false</SharedDoc>
  <HLinks>
    <vt:vector size="30" baseType="variant">
      <vt:variant>
        <vt:i4>5701637</vt:i4>
      </vt:variant>
      <vt:variant>
        <vt:i4>24</vt:i4>
      </vt:variant>
      <vt:variant>
        <vt:i4>0</vt:i4>
      </vt:variant>
      <vt:variant>
        <vt:i4>5</vt:i4>
      </vt:variant>
      <vt:variant>
        <vt:lpwstr>http://meme.sdsc.edu/meme4_6_0/intro.html</vt:lpwstr>
      </vt:variant>
      <vt:variant>
        <vt:lpwstr/>
      </vt:variant>
      <vt:variant>
        <vt:i4>7274516</vt:i4>
      </vt:variant>
      <vt:variant>
        <vt:i4>21</vt:i4>
      </vt:variant>
      <vt:variant>
        <vt:i4>0</vt:i4>
      </vt:variant>
      <vt:variant>
        <vt:i4>5</vt:i4>
      </vt:variant>
      <vt:variant>
        <vt:lpwstr>http://en.wikipedia.org/wiki/Small_molecule</vt:lpwstr>
      </vt:variant>
      <vt:variant>
        <vt:lpwstr/>
      </vt:variant>
      <vt:variant>
        <vt:i4>6422553</vt:i4>
      </vt:variant>
      <vt:variant>
        <vt:i4>18</vt:i4>
      </vt:variant>
      <vt:variant>
        <vt:i4>0</vt:i4>
      </vt:variant>
      <vt:variant>
        <vt:i4>5</vt:i4>
      </vt:variant>
      <vt:variant>
        <vt:lpwstr>http://en.wikipedia.org/wiki/Messenger_RNA</vt:lpwstr>
      </vt:variant>
      <vt:variant>
        <vt:lpwstr/>
      </vt:variant>
      <vt:variant>
        <vt:i4>7143540</vt:i4>
      </vt:variant>
      <vt:variant>
        <vt:i4>3</vt:i4>
      </vt:variant>
      <vt:variant>
        <vt:i4>0</vt:i4>
      </vt:variant>
      <vt:variant>
        <vt:i4>5</vt:i4>
      </vt:variant>
      <vt:variant>
        <vt:lpwstr>mailto:Charles_Lawrence@brown.edu</vt:lpwstr>
      </vt:variant>
      <vt:variant>
        <vt:lpwstr/>
      </vt:variant>
      <vt:variant>
        <vt:i4>7536690</vt:i4>
      </vt:variant>
      <vt:variant>
        <vt:i4>0</vt:i4>
      </vt:variant>
      <vt:variant>
        <vt:i4>0</vt:i4>
      </vt:variant>
      <vt:variant>
        <vt:i4>5</vt:i4>
      </vt:variant>
      <vt:variant>
        <vt:lpwstr>../../../AppData/Local/Temp/The python implementation of the RNAG algorithm and the repeatable results in Section 3.1, 3.2 in this paper are available at http:/ccmbweb.ccv.brown.edu/rnag.html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Administrator</dc:creator>
  <cp:lastModifiedBy>Administrator</cp:lastModifiedBy>
  <cp:revision>14</cp:revision>
  <cp:lastPrinted>2011-03-24T14:59:00Z</cp:lastPrinted>
  <dcterms:created xsi:type="dcterms:W3CDTF">2011-04-07T19:32:00Z</dcterms:created>
  <dcterms:modified xsi:type="dcterms:W3CDTF">2011-04-07T23:04:00Z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