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F6349" w14:textId="77777777" w:rsidR="00E31669" w:rsidRDefault="00000000">
      <w:pPr>
        <w:pStyle w:val="KonuBal"/>
        <w:jc w:val="center"/>
      </w:pPr>
      <w:r>
        <w:t xml:space="preserve"> </w:t>
      </w:r>
      <w:r w:rsidR="00EB058F" w:rsidRPr="00EB058F">
        <w:t>A comparison of machine learning techniques for customer churn prediction</w:t>
      </w:r>
    </w:p>
    <w:p w14:paraId="31908CC3" w14:textId="77777777" w:rsidR="00E31669" w:rsidRPr="00DA09CF" w:rsidRDefault="00000000">
      <w:pPr>
        <w:pStyle w:val="Balk1"/>
        <w:rPr>
          <w:sz w:val="24"/>
          <w:szCs w:val="24"/>
        </w:rPr>
      </w:pPr>
      <w:r w:rsidRPr="00DA09CF">
        <w:rPr>
          <w:sz w:val="24"/>
          <w:szCs w:val="24"/>
        </w:rPr>
        <w:t xml:space="preserve">Makale </w:t>
      </w:r>
      <w:proofErr w:type="spellStart"/>
      <w:r w:rsidRPr="00DA09CF">
        <w:rPr>
          <w:sz w:val="24"/>
          <w:szCs w:val="24"/>
        </w:rPr>
        <w:t>Bilgileri</w:t>
      </w:r>
      <w:proofErr w:type="spellEnd"/>
    </w:p>
    <w:p w14:paraId="1174D2E2" w14:textId="77777777" w:rsidR="00E31669" w:rsidRPr="00DA09CF" w:rsidRDefault="00000000">
      <w:pPr>
        <w:rPr>
          <w:sz w:val="24"/>
          <w:szCs w:val="24"/>
        </w:rPr>
      </w:pPr>
      <w:r w:rsidRPr="00DA09CF">
        <w:rPr>
          <w:sz w:val="24"/>
          <w:szCs w:val="24"/>
        </w:rPr>
        <w:br/>
      </w:r>
      <w:r w:rsidRPr="00DA09CF">
        <w:rPr>
          <w:b/>
          <w:sz w:val="24"/>
          <w:szCs w:val="24"/>
        </w:rPr>
        <w:t xml:space="preserve">Yazarlar: </w:t>
      </w:r>
      <w:r w:rsidRPr="00DA09CF">
        <w:rPr>
          <w:sz w:val="24"/>
          <w:szCs w:val="24"/>
        </w:rPr>
        <w:t>T. Vafeiadis, K.I. Diamantaras, G. Sarigiannidis, K.Ch. Chatzisavvas</w:t>
      </w:r>
      <w:r w:rsidRPr="00DA09CF">
        <w:rPr>
          <w:sz w:val="24"/>
          <w:szCs w:val="24"/>
        </w:rPr>
        <w:br/>
      </w:r>
      <w:r w:rsidRPr="00DA09CF">
        <w:rPr>
          <w:b/>
          <w:sz w:val="24"/>
          <w:szCs w:val="24"/>
        </w:rPr>
        <w:t xml:space="preserve">Yayın: </w:t>
      </w:r>
      <w:r w:rsidRPr="00DA09CF">
        <w:rPr>
          <w:sz w:val="24"/>
          <w:szCs w:val="24"/>
        </w:rPr>
        <w:t>Simulation Modelling Practice and Theory 55 (2015), s. 1-9 (Elsevier)</w:t>
      </w:r>
      <w:r w:rsidRPr="00DA09CF">
        <w:rPr>
          <w:sz w:val="24"/>
          <w:szCs w:val="24"/>
        </w:rPr>
        <w:br/>
      </w:r>
      <w:r w:rsidRPr="00DA09CF">
        <w:rPr>
          <w:b/>
          <w:sz w:val="24"/>
          <w:szCs w:val="24"/>
        </w:rPr>
        <w:t xml:space="preserve">Destekleyen Kurum: </w:t>
      </w:r>
      <w:r w:rsidRPr="00DA09CF">
        <w:rPr>
          <w:sz w:val="24"/>
          <w:szCs w:val="24"/>
        </w:rPr>
        <w:t>ICT4GROWTH, Information Society S.A. ("Digital Convergence" Programı)</w:t>
      </w:r>
      <w:r w:rsidRPr="00DA09CF">
        <w:rPr>
          <w:sz w:val="24"/>
          <w:szCs w:val="24"/>
        </w:rPr>
        <w:br/>
      </w:r>
    </w:p>
    <w:p w14:paraId="49CAEADD" w14:textId="77777777" w:rsidR="00E31669" w:rsidRPr="00DA09CF" w:rsidRDefault="00000000">
      <w:pPr>
        <w:pStyle w:val="Balk1"/>
        <w:rPr>
          <w:sz w:val="24"/>
          <w:szCs w:val="24"/>
        </w:rPr>
      </w:pPr>
      <w:r w:rsidRPr="00DA09CF">
        <w:rPr>
          <w:sz w:val="24"/>
          <w:szCs w:val="24"/>
        </w:rPr>
        <w:t>1. Literatür İncelemesi ve Temel Motivasyon</w:t>
      </w:r>
    </w:p>
    <w:p w14:paraId="08A0F40F" w14:textId="77777777" w:rsidR="00E31669" w:rsidRPr="00DA09CF" w:rsidRDefault="00000000">
      <w:pPr>
        <w:rPr>
          <w:sz w:val="24"/>
          <w:szCs w:val="24"/>
        </w:rPr>
      </w:pPr>
      <w:r w:rsidRPr="00DA09CF">
        <w:rPr>
          <w:sz w:val="24"/>
          <w:szCs w:val="24"/>
        </w:rPr>
        <w:t>Müşteri İlişkileri Yönetimi (CRM), uzun soluklu müşteri ilişkileri kurmayı hedefler. Yeni bir müşteri edinme maliyetinin, mevcut müşteriyi elde tutmaktan (retention) yaklaşık 20 kat daha pahalı olabildiği telekomünikasyon gibi sektörlerde, müşteri kaybı (churn) tahmini kritik bir İş Zekası (BI) uygulamasıdır. Düşük müşteri memnuniyeti, agresif rakip stratejileri, yeni ürünler veya yasal düzenlemeler kayba neden olabilir. Literatürde bankacılık, sigorta, perakende ve oyun sektörlerinde kullanılan Karar Ağaçları (DT), Yapay Sinir Ağları (ANN), Lojistik Regresyon (LR) ve Naive Bayes (NB) gibi geleneksel algoritmalar sıkça yer almaktadır.</w:t>
      </w:r>
    </w:p>
    <w:p w14:paraId="21BF99C6" w14:textId="77777777" w:rsidR="00E31669" w:rsidRPr="00DA09CF" w:rsidRDefault="00000000">
      <w:pPr>
        <w:rPr>
          <w:sz w:val="24"/>
          <w:szCs w:val="24"/>
        </w:rPr>
      </w:pPr>
      <w:r w:rsidRPr="00DA09CF">
        <w:rPr>
          <w:sz w:val="24"/>
          <w:szCs w:val="24"/>
        </w:rPr>
        <w:t>Bu makalenin literatüre asıl katkısı, sadece algoritmaları karşılaştırmak değil; bu algoritmalara makine öğrenmesinde çığır açan "Boosting" (Güçlendirme) tekniğinin entegre edilmesinin performans üzerindeki matematiksel etkisini kapsamlı bir "Monte Carlo" simülasyonu ile ölçmektir.</w:t>
      </w:r>
    </w:p>
    <w:p w14:paraId="4E7B0EDB" w14:textId="77777777" w:rsidR="00E31669" w:rsidRPr="00DA09CF" w:rsidRDefault="00000000">
      <w:pPr>
        <w:pStyle w:val="Balk1"/>
        <w:rPr>
          <w:sz w:val="24"/>
          <w:szCs w:val="24"/>
        </w:rPr>
      </w:pPr>
      <w:r w:rsidRPr="00DA09CF">
        <w:rPr>
          <w:sz w:val="24"/>
          <w:szCs w:val="24"/>
        </w:rPr>
        <w:t>2. Veri Setinin Yapısı ve Simülasyon Kurgusu</w:t>
      </w:r>
    </w:p>
    <w:p w14:paraId="61F5BDCD" w14:textId="77777777" w:rsidR="00E31669" w:rsidRPr="00DA09CF" w:rsidRDefault="00000000">
      <w:pPr>
        <w:rPr>
          <w:sz w:val="24"/>
          <w:szCs w:val="24"/>
        </w:rPr>
      </w:pPr>
      <w:r w:rsidRPr="00DA09CF">
        <w:rPr>
          <w:sz w:val="24"/>
          <w:szCs w:val="24"/>
        </w:rPr>
        <w:t>Araştırmada, UCI Makine Öğrenmesi Deposundan alınan, MLC++ formatına dönüştürülmüş ve R programlama dilindeki C50 paketine dahil edilmiş 5000 müşterilik (örneklem) halka açık, gerçeğe çok yakın (artificial based on claims) bir veri seti kullanılmıştır. Veri seti 18 adet sayısal ve kategorik bağımsız değişken (Predictor) ve 1 adet hedef değişken (Churn: Yes/No) içermektedir.</w:t>
      </w:r>
    </w:p>
    <w:p w14:paraId="2B7F3DF0" w14:textId="77777777" w:rsidR="00E31669" w:rsidRPr="00DA09CF" w:rsidRDefault="00000000">
      <w:pPr>
        <w:pStyle w:val="ListeMaddemi"/>
        <w:rPr>
          <w:sz w:val="24"/>
          <w:szCs w:val="24"/>
        </w:rPr>
      </w:pPr>
      <w:r w:rsidRPr="00DA09CF">
        <w:rPr>
          <w:sz w:val="24"/>
          <w:szCs w:val="24"/>
        </w:rPr>
        <w:t>Öne Çıkan Değişkenler: Aktif olunan ay sayısı (account_length), uluslararası arama planı sahipliği, sesli mesaj planı, gece/gündüz/akşam arama süreleri ve ücretleri (total_day_minutes, total_eve_charge), müşteri hizmetlerini arama sayısı (number_customer_service_calls) gibi öznitelikler incelenmiştir.</w:t>
      </w:r>
    </w:p>
    <w:p w14:paraId="4B77D935" w14:textId="77777777" w:rsidR="00E31669" w:rsidRPr="00DA09CF" w:rsidRDefault="00000000">
      <w:pPr>
        <w:rPr>
          <w:sz w:val="24"/>
          <w:szCs w:val="24"/>
        </w:rPr>
      </w:pPr>
      <w:r w:rsidRPr="00DA09CF">
        <w:rPr>
          <w:sz w:val="24"/>
          <w:szCs w:val="24"/>
        </w:rPr>
        <w:t xml:space="preserve">Simülasyon Kuralları: Veri seti %66 (2/3) eğitim ve %33 (1/3) test seti olarak rastgele bölünmüş ve her algoritma varyasyonu için 100 farklı Monte Carlo simülasyonu (100-fold cross validation) </w:t>
      </w:r>
      <w:proofErr w:type="spellStart"/>
      <w:r w:rsidRPr="00DA09CF">
        <w:rPr>
          <w:sz w:val="24"/>
          <w:szCs w:val="24"/>
        </w:rPr>
        <w:t>koşturularak</w:t>
      </w:r>
      <w:proofErr w:type="spellEnd"/>
      <w:r w:rsidRPr="00DA09CF">
        <w:rPr>
          <w:sz w:val="24"/>
          <w:szCs w:val="24"/>
        </w:rPr>
        <w:t xml:space="preserve"> </w:t>
      </w:r>
      <w:proofErr w:type="spellStart"/>
      <w:r w:rsidRPr="00DA09CF">
        <w:rPr>
          <w:sz w:val="24"/>
          <w:szCs w:val="24"/>
        </w:rPr>
        <w:t>sonuçların</w:t>
      </w:r>
      <w:proofErr w:type="spellEnd"/>
      <w:r w:rsidRPr="00DA09CF">
        <w:rPr>
          <w:sz w:val="24"/>
          <w:szCs w:val="24"/>
        </w:rPr>
        <w:t xml:space="preserve"> </w:t>
      </w:r>
      <w:proofErr w:type="spellStart"/>
      <w:r w:rsidRPr="00DA09CF">
        <w:rPr>
          <w:sz w:val="24"/>
          <w:szCs w:val="24"/>
        </w:rPr>
        <w:t>istatistiksel</w:t>
      </w:r>
      <w:proofErr w:type="spellEnd"/>
      <w:r w:rsidRPr="00DA09CF">
        <w:rPr>
          <w:sz w:val="24"/>
          <w:szCs w:val="24"/>
        </w:rPr>
        <w:t xml:space="preserve"> </w:t>
      </w:r>
      <w:proofErr w:type="spellStart"/>
      <w:r w:rsidRPr="00DA09CF">
        <w:rPr>
          <w:sz w:val="24"/>
          <w:szCs w:val="24"/>
        </w:rPr>
        <w:t>geçerliliği</w:t>
      </w:r>
      <w:proofErr w:type="spellEnd"/>
      <w:r w:rsidRPr="00DA09CF">
        <w:rPr>
          <w:sz w:val="24"/>
          <w:szCs w:val="24"/>
        </w:rPr>
        <w:t xml:space="preserve"> </w:t>
      </w:r>
      <w:proofErr w:type="spellStart"/>
      <w:r w:rsidRPr="00DA09CF">
        <w:rPr>
          <w:sz w:val="24"/>
          <w:szCs w:val="24"/>
        </w:rPr>
        <w:t>sağlanmıştır</w:t>
      </w:r>
      <w:proofErr w:type="spellEnd"/>
      <w:r w:rsidRPr="00DA09CF">
        <w:rPr>
          <w:sz w:val="24"/>
          <w:szCs w:val="24"/>
        </w:rPr>
        <w:t>.</w:t>
      </w:r>
    </w:p>
    <w:p w14:paraId="4E446145" w14:textId="77777777" w:rsidR="00DA09CF" w:rsidRDefault="00DA09CF">
      <w:pPr>
        <w:pStyle w:val="Balk1"/>
      </w:pPr>
    </w:p>
    <w:p w14:paraId="359E1031" w14:textId="77777777" w:rsidR="00DA09CF" w:rsidRDefault="00DA09CF" w:rsidP="00DA09CF"/>
    <w:p w14:paraId="4FD4A8DC" w14:textId="568BDA59" w:rsidR="00E31669" w:rsidRDefault="00000000">
      <w:pPr>
        <w:pStyle w:val="Balk1"/>
      </w:pPr>
      <w:r>
        <w:lastRenderedPageBreak/>
        <w:t>3. Kıyaslanan Modeller ve Matematiksel Parametreleri</w:t>
      </w:r>
    </w:p>
    <w:p w14:paraId="2C5EDB43" w14:textId="77777777" w:rsidR="00E31669" w:rsidRDefault="00000000">
      <w:pPr>
        <w:pStyle w:val="ListeMaddemi"/>
      </w:pPr>
      <w:r>
        <w:t>Yapay Sinir Ağları (BPN): Geri yayılım (Back-Propagation) kullanan çok katmanlı yapı. Gizli katmandaki nöron sayısı n=5, 10, 15... 45 olacak şekilde test edilmiştir.</w:t>
      </w:r>
    </w:p>
    <w:p w14:paraId="4E0E5CED" w14:textId="77777777" w:rsidR="00E31669" w:rsidRDefault="00000000">
      <w:pPr>
        <w:pStyle w:val="ListeMaddemi"/>
      </w:pPr>
      <w:r>
        <w:t>Destek Vektör Makineleri (SVM): Boser, Guyon ve Vapnik tarafından geliştirilen yapısal risk minimizasyonu algoritmasıdır. İki çekirdek (Kernel) denenmiştir:</w:t>
      </w:r>
      <w:r>
        <w:br/>
        <w:t xml:space="preserve"> - RBF Çekirdeği: Sigma değerleri (0.001, 0.01, 0.1) ve Ceza (C) parametreleri (10, 20... 100) ile.</w:t>
      </w:r>
      <w:r>
        <w:br/>
        <w:t xml:space="preserve"> - Polinom (POLY) Çekirdeği: Derece (p=2,3,4,5) ve Teta (-2'den 2'ye) değerleri ile.</w:t>
      </w:r>
    </w:p>
    <w:p w14:paraId="180FC3CC" w14:textId="77777777" w:rsidR="00E31669" w:rsidRDefault="00000000">
      <w:pPr>
        <w:pStyle w:val="ListeMaddemi"/>
      </w:pPr>
      <w:r>
        <w:t>Karar Ağaçları (DT): C4.5 algoritmasının gelişmiş versiyonu olan C5.0 algoritması kullanılmıştır.</w:t>
      </w:r>
    </w:p>
    <w:p w14:paraId="2FD71877" w14:textId="77777777" w:rsidR="00E31669" w:rsidRDefault="00000000">
      <w:pPr>
        <w:pStyle w:val="ListeMaddemi"/>
      </w:pPr>
      <w:r>
        <w:t>Naive Bayes (NB): Değişkenler arası kesin bağımsızlık varsayımına dayanan Bayes teorisi sınıflandırıcısıdır.</w:t>
      </w:r>
    </w:p>
    <w:p w14:paraId="69D25F46" w14:textId="77777777" w:rsidR="00E31669" w:rsidRDefault="00000000">
      <w:pPr>
        <w:pStyle w:val="ListeMaddemi"/>
      </w:pPr>
      <w:r>
        <w:t>Lojistik Regresyon (LR): Sürekli veriler yerine, kategorik sınıflandırmalar için olasılıksal yaklaşım sunan istatistiksel bir tekniktir.</w:t>
      </w:r>
    </w:p>
    <w:p w14:paraId="469DFCA9" w14:textId="77777777" w:rsidR="00E31669" w:rsidRDefault="00000000">
      <w:pPr>
        <w:pStyle w:val="Balk2"/>
      </w:pPr>
      <w:r>
        <w:t>3.1 AdaBoost.M1 (Boosting) Süreci</w:t>
      </w:r>
    </w:p>
    <w:p w14:paraId="35F2BF61" w14:textId="77777777" w:rsidR="00E31669" w:rsidRDefault="00000000">
      <w:r>
        <w:t>Boosting, zayıf sınıflandırıcıların kararlarını birleştirerek çok güçlü bir tekil sınıflandırıcı oluşturma mantığıdır. Makalede AdaBoost.M1 kullanılmıştır. Algoritma, her iterasyonda yanlış sınıflandırılan (tahmin edilemeyen) zor örneklerin ağırlığını (adaptive weights) artırarak, sistemin zor örnekleri öğrenmesini zorlamaktadır. Parametresi olmayan NB ve LR dışında tüm modellere başarıyla entegre edilmiştir.</w:t>
      </w:r>
    </w:p>
    <w:p w14:paraId="3CA4B9DD" w14:textId="77777777" w:rsidR="00E31669" w:rsidRDefault="00000000">
      <w:pPr>
        <w:pStyle w:val="Balk1"/>
      </w:pPr>
      <w:r>
        <w:t>4. Performans Değerlendirme Kriterleri (Formüller)</w:t>
      </w:r>
    </w:p>
    <w:p w14:paraId="167B3405" w14:textId="77777777" w:rsidR="00E31669" w:rsidRDefault="00000000">
      <w:proofErr w:type="spellStart"/>
      <w:r>
        <w:t>Performans</w:t>
      </w:r>
      <w:proofErr w:type="spellEnd"/>
      <w:r>
        <w:t xml:space="preserve"> </w:t>
      </w:r>
      <w:proofErr w:type="spellStart"/>
      <w:r>
        <w:t>sadece</w:t>
      </w:r>
      <w:proofErr w:type="spellEnd"/>
      <w:r>
        <w:t xml:space="preserve"> </w:t>
      </w:r>
      <w:proofErr w:type="spellStart"/>
      <w:r>
        <w:t>Doğruluk</w:t>
      </w:r>
      <w:proofErr w:type="spellEnd"/>
      <w:r>
        <w:t xml:space="preserve"> </w:t>
      </w:r>
      <w:proofErr w:type="spellStart"/>
      <w:r>
        <w:t>ile</w:t>
      </w:r>
      <w:proofErr w:type="spellEnd"/>
      <w:r>
        <w:t xml:space="preserve"> değil, Karmaşıklık Matrisinden (Confusion Matrix) üretilen 4 ana metrikle ölçülmüştür:</w:t>
      </w:r>
    </w:p>
    <w:p w14:paraId="0F876A67" w14:textId="77777777" w:rsidR="00E31669" w:rsidRDefault="00000000">
      <w:pPr>
        <w:pStyle w:val="ListeMaddemi"/>
      </w:pPr>
      <w:r>
        <w:t>Doğruluk (Accuracy) = (TP + TN) / (TP + FP + TN + FN)</w:t>
      </w:r>
    </w:p>
    <w:p w14:paraId="5909A8F0" w14:textId="77777777" w:rsidR="00E31669" w:rsidRDefault="00000000">
      <w:pPr>
        <w:pStyle w:val="ListeMaddemi"/>
      </w:pPr>
      <w:r>
        <w:t>Kesinlik (Precision) = TP / (TP + FP) [Sistem "churn olacak" dediklerinin ne kadarı gerçekten churn oldu]</w:t>
      </w:r>
    </w:p>
    <w:p w14:paraId="62A2EFE1" w14:textId="77777777" w:rsidR="00E31669" w:rsidRDefault="00000000">
      <w:pPr>
        <w:pStyle w:val="ListeMaddemi"/>
      </w:pPr>
      <w:r>
        <w:t>Duyarlılık (Recall) = TP / (TP + FN) [Gerçekte churn olanların ne kadarını sistem yakalayabildi]</w:t>
      </w:r>
    </w:p>
    <w:p w14:paraId="1FD96BC6" w14:textId="77777777" w:rsidR="00E31669" w:rsidRDefault="00000000">
      <w:pPr>
        <w:pStyle w:val="ListeMaddemi"/>
      </w:pPr>
      <w:r>
        <w:t>F-Ölçütü (F-Measure) = (2 * Precision * Recall) / (Precision + Recall). İki zıt metriğin harmonik ortalamasıdır ve makalenin en önem verdiği performans göstergesidir.</w:t>
      </w:r>
    </w:p>
    <w:p w14:paraId="73084705" w14:textId="77777777" w:rsidR="00E31669" w:rsidRDefault="00000000">
      <w:pPr>
        <w:pStyle w:val="Balk1"/>
      </w:pPr>
      <w:r>
        <w:t>5. Detaylı Bulgular ve Simülasyon Raporu</w:t>
      </w:r>
    </w:p>
    <w:p w14:paraId="1F997E95" w14:textId="77777777" w:rsidR="00E31669" w:rsidRDefault="00000000">
      <w:pPr>
        <w:pStyle w:val="Balk2"/>
      </w:pPr>
      <w:r>
        <w:t>5.1 Ham Performanslar (Boosting Öncesi)</w:t>
      </w:r>
    </w:p>
    <w:p w14:paraId="5E99E608" w14:textId="77777777" w:rsidR="00E31669" w:rsidRDefault="00000000">
      <w:pPr>
        <w:pStyle w:val="ListeMaddemi"/>
      </w:pPr>
      <w:r>
        <w:t>BPN: 15 nöronla en iyi performans (Doğruluk %94.06, Kesinlik %84.31, F-Ölçütü %77.48).</w:t>
      </w:r>
    </w:p>
    <w:p w14:paraId="511A9AD2" w14:textId="77777777" w:rsidR="00E31669" w:rsidRDefault="00000000">
      <w:pPr>
        <w:pStyle w:val="ListeMaddemi"/>
      </w:pPr>
      <w:r>
        <w:t>DT-C5.0: Doğruluk %94.15, F-Ölçütü %77.04.</w:t>
      </w:r>
    </w:p>
    <w:p w14:paraId="04B242EF" w14:textId="77777777" w:rsidR="00E31669" w:rsidRDefault="00000000">
      <w:pPr>
        <w:pStyle w:val="ListeMaddemi"/>
      </w:pPr>
      <w:r>
        <w:t>SVM-RBF (Sigma=0.01, C=40): Doğruluk %92.88, F-Ölçütü %73.16.</w:t>
      </w:r>
    </w:p>
    <w:p w14:paraId="45BE79BB" w14:textId="77777777" w:rsidR="00E31669" w:rsidRDefault="00000000">
      <w:pPr>
        <w:pStyle w:val="ListeMaddemi"/>
      </w:pPr>
      <w:r>
        <w:t>SVM-POLY (Teta=1, p=4): Doğruluk %93.04, F-Ölçütü %73.11.</w:t>
      </w:r>
    </w:p>
    <w:p w14:paraId="3750C989" w14:textId="77777777" w:rsidR="00E31669" w:rsidRDefault="00000000">
      <w:pPr>
        <w:pStyle w:val="ListeMaddemi"/>
      </w:pPr>
      <w:r>
        <w:t>NB ve LR: Lojistik Regresyon (LR) çok zayıf çıkarak Kesinlikte %8.05 ve F-Ölçütünde sadece %14.46 alabilmiştir. Naive Bayes ise F-Ölçütünde %53.31'de kalmıştır.</w:t>
      </w:r>
    </w:p>
    <w:p w14:paraId="31505500" w14:textId="77777777" w:rsidR="00E31669" w:rsidRDefault="00000000">
      <w:pPr>
        <w:pStyle w:val="Balk2"/>
      </w:pPr>
      <w:r>
        <w:t xml:space="preserve">5.2 </w:t>
      </w:r>
      <w:proofErr w:type="spellStart"/>
      <w:r>
        <w:t>Güçlendirilmiş</w:t>
      </w:r>
      <w:proofErr w:type="spellEnd"/>
      <w:r>
        <w:t xml:space="preserve"> </w:t>
      </w:r>
      <w:proofErr w:type="spellStart"/>
      <w:r>
        <w:t>Performanslar</w:t>
      </w:r>
      <w:proofErr w:type="spellEnd"/>
      <w:r>
        <w:t xml:space="preserve"> (AdaBoost </w:t>
      </w:r>
      <w:proofErr w:type="spellStart"/>
      <w:r>
        <w:t>Uygulaması</w:t>
      </w:r>
      <w:proofErr w:type="spellEnd"/>
      <w:r>
        <w:t xml:space="preserve"> Sonrası)</w:t>
      </w:r>
    </w:p>
    <w:p w14:paraId="71D9BEBC" w14:textId="77777777" w:rsidR="00E31669" w:rsidRDefault="00000000">
      <w:r>
        <w:t>AdaBoost uygulanması, algoritmaların başarısında muazzam bir etki yaratmıştır:</w:t>
      </w:r>
    </w:p>
    <w:p w14:paraId="4977150D" w14:textId="77777777" w:rsidR="00E31669" w:rsidRDefault="00000000">
      <w:pPr>
        <w:pStyle w:val="ListeMaddemi"/>
      </w:pPr>
      <w:r>
        <w:t>Destek Vektör Makineleri (SVM-POLY) + Boosting: Modelin doğruluğu %96.85'e, F-Ölçütü ise inanılmaz bir sıçrama ile %84.57'ye çıkarak çalışmanın Mutlak Galibi olmuştur.</w:t>
      </w:r>
    </w:p>
    <w:p w14:paraId="786F7D25" w14:textId="77777777" w:rsidR="00E31669" w:rsidRDefault="00000000">
      <w:pPr>
        <w:pStyle w:val="ListeMaddemi"/>
      </w:pPr>
      <w:r>
        <w:t>Destek Vektör Makineleri (SVM-RBF) + Boosting: Doğruluk %96.05, F-Ölçütü %84.22.</w:t>
      </w:r>
    </w:p>
    <w:p w14:paraId="6820E415" w14:textId="77777777" w:rsidR="00E31669" w:rsidRDefault="00000000">
      <w:pPr>
        <w:pStyle w:val="ListeMaddemi"/>
      </w:pPr>
      <w:r>
        <w:t>Karar Ağaçları (DT-C5.0) + Boosting: Doğruluk %95.09, F-Ölçütü %83.87.</w:t>
      </w:r>
    </w:p>
    <w:p w14:paraId="50DAEC58" w14:textId="77777777" w:rsidR="00E31669" w:rsidRDefault="00000000">
      <w:pPr>
        <w:pStyle w:val="ListeMaddemi"/>
      </w:pPr>
      <w:r>
        <w:t>Yapay Sinir Ağları (BPN) + Boosting: Doğruluk %95.05, F-Ölçütü %80.97.</w:t>
      </w:r>
    </w:p>
    <w:p w14:paraId="79A9C954" w14:textId="77777777" w:rsidR="004B406C" w:rsidRDefault="00000000">
      <w:pPr>
        <w:pStyle w:val="Balk1"/>
      </w:pPr>
      <w:r>
        <w:lastRenderedPageBreak/>
        <w:t>7. Makalede Kullanılan Algoritmaların Teorik İncelemesi</w:t>
      </w:r>
    </w:p>
    <w:p w14:paraId="019D81CC" w14:textId="77777777" w:rsidR="004B406C" w:rsidRDefault="00000000">
      <w:pPr>
        <w:pStyle w:val="Balk2"/>
      </w:pPr>
      <w:r>
        <w:t>1. AdaBoost (Adaptive Boosting) - Topluluk Öğrenimi</w:t>
      </w:r>
    </w:p>
    <w:p w14:paraId="12892057" w14:textId="77777777" w:rsidR="004B406C" w:rsidRDefault="00000000">
      <w:r>
        <w:t>Teorik Altyapı ve Çalışma Mantığı:</w:t>
      </w:r>
      <w:r>
        <w:br/>
        <w:t>Makalenin bel kemiğini oluşturan AdaBoost (Uyarlanabilir Güçlendirme), tek başına zayıf olan sınıflandırıcıların (örneğin küçük karar ağaçları) bir araya getirilerek sekansiyel (art arda) şekilde eğitildiği, devasa güçlü bir topluluk (Ensemble) algoritmasıdır. Paralel çalışan Rastgele Orman (Random Forest) mantığından farklı olarak AdaBoost, kendisinden önceki modelin hatalarından ders çıkaran bir mimariye sahiptir.</w:t>
      </w:r>
    </w:p>
    <w:p w14:paraId="31AA6A0C" w14:textId="77777777" w:rsidR="004B406C" w:rsidRDefault="00000000">
      <w:r>
        <w:t>6. Makalede Kullanılan Algoritmaların Teorik İncelemesi</w:t>
      </w:r>
    </w:p>
    <w:p w14:paraId="71B3156D" w14:textId="77777777" w:rsidR="004B406C" w:rsidRDefault="00000000">
      <w:pPr>
        <w:pStyle w:val="Balk2"/>
      </w:pPr>
      <w:r>
        <w:t>2. Destek Vektör Makineleri (SVM) ve Çekirdek (Kernel) Fonksiyonları</w:t>
      </w:r>
    </w:p>
    <w:p w14:paraId="7E49EE98" w14:textId="77777777" w:rsidR="004B406C" w:rsidRDefault="00000000">
      <w:r>
        <w:t>Teorik Altyapı ve Çalışma Mantığı:</w:t>
      </w:r>
      <w:r>
        <w:br/>
        <w:t>SVM, verileri sınıflandırmak için sınıflar (churn vs non-churn) arasında "Maksimum Marjlı (Margin)" bir sınır çizgisi (hiperdüzlem) çeken güçlü bir gözetimli öğrenme algoritmasıdır. SVM'in asıl gücü, makalede yoğun olarak test edilen ve veriyi üst boyutlara taşıyan "Çekirdek Hilesi (Kernel Trick)" mekanizmasında yatar.</w:t>
      </w:r>
    </w:p>
    <w:p w14:paraId="75532657" w14:textId="77777777" w:rsidR="004B406C" w:rsidRDefault="00000000">
      <w:r>
        <w:t>Makaledeki Çekirdek (Kernel) Türleri:</w:t>
      </w:r>
      <w:r>
        <w:br/>
        <w:t>- RBF (Radyal Tabanlı Fonksiyon): Veriyi teorik olarak sonsuz boyuta taşıyabilen ve iç içe geçmiş karmaşık verileri çözebilen fonksiyondur. Sigma ve Ceza (C) parametreleri makalede optimize edilmiştir.</w:t>
      </w:r>
      <w:r>
        <w:br/>
        <w:t>- POLY (Polinom) Çekirdeği: Veriyi belirli bir polinom derecesine (d) kadar haritalar. Makalede 2. dereceden 5. dereceye kadar farklı polinom denemeleri yapılmış ve AdaBoost ile birleştirildiğinde SVM-POLY modeli %84.57 F-Ölçütü ile makalenin en yüksek performans gösteren algoritması seçilmiştir.</w:t>
      </w:r>
    </w:p>
    <w:p w14:paraId="11F2D1D1" w14:textId="77777777" w:rsidR="004B406C" w:rsidRDefault="00000000">
      <w:pPr>
        <w:pStyle w:val="Balk2"/>
      </w:pPr>
      <w:r>
        <w:t>3. Lojistik Regresyon (Logistic Regression)</w:t>
      </w:r>
    </w:p>
    <w:p w14:paraId="2B67FC4B" w14:textId="77777777" w:rsidR="004B406C" w:rsidRDefault="00000000">
      <w:r>
        <w:t>Teorik Altyapı ve Çalışma Mantığı:</w:t>
      </w:r>
      <w:r>
        <w:br/>
        <w:t>Adında "Regresyon" geçmesine rağmen aslında istatistiksel bir sınıflandırma algoritmasıdır. Lineer regresyonda olduğu gibi çıktı olarak 100, 500 gibi sonsuz sayılar üretmek yerine, veriyi Sigmoid (Lojistik) Fonksiyonu adı verilen ve e tabanına dayanan matematiksel bir S-eğrisinden geçirir. Bu fonksiyon tüm değerleri 0 ile 1 arasına sıkıştırarak bir "Olasılık (Probability)" değerine dönüştürür.</w:t>
      </w:r>
    </w:p>
    <w:p w14:paraId="4F469A05" w14:textId="77777777" w:rsidR="004B406C" w:rsidRDefault="00000000">
      <w:r>
        <w:t>Örneğin, müşterinin yaş, fatura gibi değerleri denkleme girer ve fonksiyon 0.75 değerini üretir. Karar sınırı (Threshold) genelde 0.5 kabul edildiği için, 0.5'in üstündekiler Sınıf 1 (Churn), altındakiler Sınıf 0 (Devam) olarak etiketlenir. Telekomünikasyon verileri gibi devasa ve karmaşık veri setlerinde ilişkiler her zaman lineer olmadığı için makalede Lojistik Regresyon oldukça zayıf bir performans (%14 F-Ölçütü) sergilemiştir.</w:t>
      </w:r>
    </w:p>
    <w:p w14:paraId="628F8450" w14:textId="77777777" w:rsidR="004B406C" w:rsidRDefault="00000000">
      <w:pPr>
        <w:pStyle w:val="Balk2"/>
      </w:pPr>
      <w:r>
        <w:t>4. Naive Bayes Sınıflandırıcısı</w:t>
      </w:r>
    </w:p>
    <w:p w14:paraId="36D3CA61" w14:textId="77777777" w:rsidR="004B406C" w:rsidRDefault="00000000">
      <w:r>
        <w:t>Teorik Altyapı ve Çalışma Mantığı:</w:t>
      </w:r>
      <w:r>
        <w:br/>
        <w:t>Thomas Bayes'in meşhur Bayes Teoremi'ne dayanan, olasılık tabanlı bir istatistik modelidir. "Naive" (Saf/İlkel) olarak adlandırılmasının sebebi, makine öğrenmesi sistemine verilen tüm özelliklerin (yaş, maaş, konuşma süresi vb.) birbirinden tamamen bağımsız olduğunu varsaymasıdır.</w:t>
      </w:r>
    </w:p>
    <w:p w14:paraId="7607B27E" w14:textId="77777777" w:rsidR="004B406C" w:rsidRDefault="00000000">
      <w:r>
        <w:t>Algoritma, geçmiş eğitim verilerine bakarak belirli koşullar altında bir müşterinin churn olma ihtimalini (Koşullu Olasılık) hesaplar. Eğitim süresi saniyeler alır ve devasa verilerde çok hızlıdır. Ancak gerçek dünyada maaş ile fatura tutarı gibi özellikler çoğunlukla birbiriyle ilişkilidir (korelasyon vardır). Naive Bayes bu ilişkiyi yok saydığı (saf davrandığı) için, makaledeki deneylerde modern makine öğrenmesi modellerinin (SVM, AdaBoost) oldukça gerisinde kalmıştır.</w:t>
      </w:r>
    </w:p>
    <w:p w14:paraId="20578203" w14:textId="77777777" w:rsidR="004B406C" w:rsidRDefault="00000000">
      <w:pPr>
        <w:pStyle w:val="Balk2"/>
      </w:pPr>
      <w:r>
        <w:lastRenderedPageBreak/>
        <w:t>5. Karar Ağaçları ve Yapay Sinir Ağları (Kısa Özeti)</w:t>
      </w:r>
    </w:p>
    <w:p w14:paraId="582378D7" w14:textId="77777777" w:rsidR="004B406C" w:rsidRDefault="00000000">
      <w:r>
        <w:t>Makalede ayrıca Karar Ağaçları (veriyi bilgi kazancı ve entropi ile dallara bölen sistem) ve BPN Yapay Sinir Ağları (ağırlık optimizasyonunu geri yayılım ile yapan biyolojik taklit sistem) test edilmiştir. Her iki sistem de ham halleriyle çok iyi sonuçlar vermiş, AdaBoost ile güçlendirildiklerinde ise performanslarını daha da yukarılara çekerek müşteri kaybı tahmininde modern çağın standartlarını belirlemişlerdir.</w:t>
      </w:r>
    </w:p>
    <w:p w14:paraId="63DFC272" w14:textId="77777777" w:rsidR="00E31669" w:rsidRPr="00DA09CF" w:rsidRDefault="00000000">
      <w:pPr>
        <w:pStyle w:val="Balk1"/>
      </w:pPr>
      <w:r w:rsidRPr="00DA09CF">
        <w:t>7. Sektörel ve Akademik Çıkarımlar</w:t>
      </w:r>
    </w:p>
    <w:p w14:paraId="1A33704D" w14:textId="5E8B991A" w:rsidR="00E31669" w:rsidRPr="00DA09CF" w:rsidRDefault="00000000">
      <w:pPr>
        <w:rPr>
          <w:sz w:val="28"/>
          <w:szCs w:val="28"/>
        </w:rPr>
      </w:pPr>
      <w:r w:rsidRPr="00DA09CF">
        <w:rPr>
          <w:sz w:val="28"/>
          <w:szCs w:val="28"/>
        </w:rPr>
        <w:t xml:space="preserve">Bu detaylı simülasyon projesi göstermiştir ki, Müşteri Kaybı (Churn) gibi yüksek hacimli ve dengesiz dağılımlı veri setlerinde geleneksel istatistik (Lojistik Regresyon) veya olasılık (Naive Bayes) algoritmaları son derece yetersiz kalmaktadır. Buna karşılık Destek Vektör Makineleri (SVM) tabanlı algoritmalar, Polinom çekirdekleriyle birleştirilip "AdaBoost" gibi hata odaklı ağırlıklandırma mekanizmalarıyla güçlendirildiğinde, hata oranlarını minimuma indirmektedir. </w:t>
      </w:r>
      <w:proofErr w:type="spellStart"/>
      <w:r w:rsidRPr="00DA09CF">
        <w:rPr>
          <w:sz w:val="28"/>
          <w:szCs w:val="28"/>
        </w:rPr>
        <w:t>Telekomünikasyon</w:t>
      </w:r>
      <w:proofErr w:type="spellEnd"/>
      <w:r w:rsidRPr="00DA09CF">
        <w:rPr>
          <w:sz w:val="28"/>
          <w:szCs w:val="28"/>
        </w:rPr>
        <w:t xml:space="preserve"> </w:t>
      </w:r>
      <w:proofErr w:type="spellStart"/>
      <w:r w:rsidRPr="00DA09CF">
        <w:rPr>
          <w:sz w:val="28"/>
          <w:szCs w:val="28"/>
        </w:rPr>
        <w:t>sektöründe</w:t>
      </w:r>
      <w:proofErr w:type="spellEnd"/>
      <w:r w:rsidRPr="00DA09CF">
        <w:rPr>
          <w:sz w:val="28"/>
          <w:szCs w:val="28"/>
        </w:rPr>
        <w:t xml:space="preserve"> </w:t>
      </w:r>
      <w:proofErr w:type="spellStart"/>
      <w:r w:rsidRPr="00DA09CF">
        <w:rPr>
          <w:sz w:val="28"/>
          <w:szCs w:val="28"/>
        </w:rPr>
        <w:t>milyonlarca</w:t>
      </w:r>
      <w:proofErr w:type="spellEnd"/>
      <w:r w:rsidRPr="00DA09CF">
        <w:rPr>
          <w:sz w:val="28"/>
          <w:szCs w:val="28"/>
        </w:rPr>
        <w:t xml:space="preserve"> </w:t>
      </w:r>
      <w:proofErr w:type="spellStart"/>
      <w:r w:rsidRPr="00DA09CF">
        <w:rPr>
          <w:sz w:val="28"/>
          <w:szCs w:val="28"/>
        </w:rPr>
        <w:t>abonenin</w:t>
      </w:r>
      <w:proofErr w:type="spellEnd"/>
      <w:r w:rsidRPr="00DA09CF">
        <w:rPr>
          <w:sz w:val="28"/>
          <w:szCs w:val="28"/>
        </w:rPr>
        <w:t xml:space="preserve"> </w:t>
      </w:r>
      <w:proofErr w:type="spellStart"/>
      <w:r w:rsidRPr="00DA09CF">
        <w:rPr>
          <w:sz w:val="28"/>
          <w:szCs w:val="28"/>
        </w:rPr>
        <w:t>olduğu</w:t>
      </w:r>
      <w:proofErr w:type="spellEnd"/>
      <w:r w:rsidRPr="00DA09CF">
        <w:rPr>
          <w:sz w:val="28"/>
          <w:szCs w:val="28"/>
        </w:rPr>
        <w:t xml:space="preserve"> </w:t>
      </w:r>
      <w:proofErr w:type="spellStart"/>
      <w:r w:rsidRPr="00DA09CF">
        <w:rPr>
          <w:sz w:val="28"/>
          <w:szCs w:val="28"/>
        </w:rPr>
        <w:t>veri</w:t>
      </w:r>
      <w:proofErr w:type="spellEnd"/>
      <w:r w:rsidRPr="00DA09CF">
        <w:rPr>
          <w:sz w:val="28"/>
          <w:szCs w:val="28"/>
        </w:rPr>
        <w:t xml:space="preserve"> </w:t>
      </w:r>
      <w:proofErr w:type="spellStart"/>
      <w:r w:rsidRPr="00DA09CF">
        <w:rPr>
          <w:sz w:val="28"/>
          <w:szCs w:val="28"/>
        </w:rPr>
        <w:t>tabanlarında</w:t>
      </w:r>
      <w:proofErr w:type="spellEnd"/>
      <w:r w:rsidRPr="00DA09CF">
        <w:rPr>
          <w:sz w:val="28"/>
          <w:szCs w:val="28"/>
        </w:rPr>
        <w:t xml:space="preserve"> (Big Data) </w:t>
      </w:r>
      <w:proofErr w:type="spellStart"/>
      <w:r w:rsidRPr="00DA09CF">
        <w:rPr>
          <w:sz w:val="28"/>
          <w:szCs w:val="28"/>
        </w:rPr>
        <w:t>modelin</w:t>
      </w:r>
      <w:proofErr w:type="spellEnd"/>
      <w:r w:rsidRPr="00DA09CF">
        <w:rPr>
          <w:sz w:val="28"/>
          <w:szCs w:val="28"/>
        </w:rPr>
        <w:t xml:space="preserve"> F-</w:t>
      </w:r>
      <w:proofErr w:type="spellStart"/>
      <w:r w:rsidRPr="00DA09CF">
        <w:rPr>
          <w:sz w:val="28"/>
          <w:szCs w:val="28"/>
        </w:rPr>
        <w:t>Ölçütündeki</w:t>
      </w:r>
      <w:proofErr w:type="spellEnd"/>
      <w:r w:rsidRPr="00DA09CF">
        <w:rPr>
          <w:sz w:val="28"/>
          <w:szCs w:val="28"/>
        </w:rPr>
        <w:t xml:space="preserve"> %15'lik </w:t>
      </w:r>
      <w:proofErr w:type="spellStart"/>
      <w:r w:rsidRPr="00DA09CF">
        <w:rPr>
          <w:sz w:val="28"/>
          <w:szCs w:val="28"/>
        </w:rPr>
        <w:t>devasa</w:t>
      </w:r>
      <w:proofErr w:type="spellEnd"/>
      <w:r w:rsidRPr="00DA09CF">
        <w:rPr>
          <w:sz w:val="28"/>
          <w:szCs w:val="28"/>
        </w:rPr>
        <w:t xml:space="preserve"> </w:t>
      </w:r>
      <w:proofErr w:type="spellStart"/>
      <w:r w:rsidRPr="00DA09CF">
        <w:rPr>
          <w:sz w:val="28"/>
          <w:szCs w:val="28"/>
        </w:rPr>
        <w:t>bir</w:t>
      </w:r>
      <w:proofErr w:type="spellEnd"/>
      <w:r w:rsidRPr="00DA09CF">
        <w:rPr>
          <w:sz w:val="28"/>
          <w:szCs w:val="28"/>
        </w:rPr>
        <w:t xml:space="preserve"> </w:t>
      </w:r>
      <w:proofErr w:type="spellStart"/>
      <w:r w:rsidRPr="00DA09CF">
        <w:rPr>
          <w:sz w:val="28"/>
          <w:szCs w:val="28"/>
        </w:rPr>
        <w:t>iyileşme</w:t>
      </w:r>
      <w:proofErr w:type="spellEnd"/>
      <w:r w:rsidRPr="00DA09CF">
        <w:rPr>
          <w:sz w:val="28"/>
          <w:szCs w:val="28"/>
        </w:rPr>
        <w:t xml:space="preserve">; hem </w:t>
      </w:r>
      <w:proofErr w:type="spellStart"/>
      <w:r w:rsidRPr="00DA09CF">
        <w:rPr>
          <w:sz w:val="28"/>
          <w:szCs w:val="28"/>
        </w:rPr>
        <w:t>müşteri</w:t>
      </w:r>
      <w:proofErr w:type="spellEnd"/>
      <w:r w:rsidRPr="00DA09CF">
        <w:rPr>
          <w:sz w:val="28"/>
          <w:szCs w:val="28"/>
        </w:rPr>
        <w:t xml:space="preserve"> </w:t>
      </w:r>
      <w:proofErr w:type="spellStart"/>
      <w:r w:rsidRPr="00DA09CF">
        <w:rPr>
          <w:sz w:val="28"/>
          <w:szCs w:val="28"/>
        </w:rPr>
        <w:t>memnuniyetinin</w:t>
      </w:r>
      <w:proofErr w:type="spellEnd"/>
      <w:r w:rsidRPr="00DA09CF">
        <w:rPr>
          <w:sz w:val="28"/>
          <w:szCs w:val="28"/>
        </w:rPr>
        <w:t xml:space="preserve"> </w:t>
      </w:r>
      <w:proofErr w:type="spellStart"/>
      <w:r w:rsidRPr="00DA09CF">
        <w:rPr>
          <w:sz w:val="28"/>
          <w:szCs w:val="28"/>
        </w:rPr>
        <w:t>en</w:t>
      </w:r>
      <w:proofErr w:type="spellEnd"/>
      <w:r w:rsidRPr="00DA09CF">
        <w:rPr>
          <w:sz w:val="28"/>
          <w:szCs w:val="28"/>
        </w:rPr>
        <w:t xml:space="preserve"> </w:t>
      </w:r>
      <w:proofErr w:type="spellStart"/>
      <w:r w:rsidRPr="00DA09CF">
        <w:rPr>
          <w:sz w:val="28"/>
          <w:szCs w:val="28"/>
        </w:rPr>
        <w:t>üst</w:t>
      </w:r>
      <w:proofErr w:type="spellEnd"/>
      <w:r w:rsidRPr="00DA09CF">
        <w:rPr>
          <w:sz w:val="28"/>
          <w:szCs w:val="28"/>
        </w:rPr>
        <w:t xml:space="preserve"> </w:t>
      </w:r>
      <w:proofErr w:type="spellStart"/>
      <w:r w:rsidRPr="00DA09CF">
        <w:rPr>
          <w:sz w:val="28"/>
          <w:szCs w:val="28"/>
        </w:rPr>
        <w:t>düzeye</w:t>
      </w:r>
      <w:proofErr w:type="spellEnd"/>
      <w:r w:rsidRPr="00DA09CF">
        <w:rPr>
          <w:sz w:val="28"/>
          <w:szCs w:val="28"/>
        </w:rPr>
        <w:t xml:space="preserve"> </w:t>
      </w:r>
      <w:proofErr w:type="spellStart"/>
      <w:r w:rsidRPr="00DA09CF">
        <w:rPr>
          <w:sz w:val="28"/>
          <w:szCs w:val="28"/>
        </w:rPr>
        <w:t>çıkarılması</w:t>
      </w:r>
      <w:proofErr w:type="spellEnd"/>
      <w:r w:rsidRPr="00DA09CF">
        <w:rPr>
          <w:sz w:val="28"/>
          <w:szCs w:val="28"/>
        </w:rPr>
        <w:t xml:space="preserve">, hem </w:t>
      </w:r>
      <w:proofErr w:type="spellStart"/>
      <w:r w:rsidRPr="00DA09CF">
        <w:rPr>
          <w:sz w:val="28"/>
          <w:szCs w:val="28"/>
        </w:rPr>
        <w:t>kaybedilecek</w:t>
      </w:r>
      <w:proofErr w:type="spellEnd"/>
      <w:r w:rsidRPr="00DA09CF">
        <w:rPr>
          <w:sz w:val="28"/>
          <w:szCs w:val="28"/>
        </w:rPr>
        <w:t xml:space="preserve"> </w:t>
      </w:r>
      <w:proofErr w:type="spellStart"/>
      <w:r w:rsidRPr="00DA09CF">
        <w:rPr>
          <w:sz w:val="28"/>
          <w:szCs w:val="28"/>
        </w:rPr>
        <w:t>gelirle</w:t>
      </w:r>
      <w:proofErr w:type="spellEnd"/>
      <w:r w:rsidR="00614C5A">
        <w:rPr>
          <w:sz w:val="28"/>
          <w:szCs w:val="28"/>
        </w:rPr>
        <w:tab/>
      </w:r>
      <w:proofErr w:type="spellStart"/>
      <w:r w:rsidRPr="00DA09CF">
        <w:rPr>
          <w:sz w:val="28"/>
          <w:szCs w:val="28"/>
        </w:rPr>
        <w:t>rin</w:t>
      </w:r>
      <w:proofErr w:type="spellEnd"/>
      <w:r w:rsidRPr="00DA09CF">
        <w:rPr>
          <w:sz w:val="28"/>
          <w:szCs w:val="28"/>
        </w:rPr>
        <w:t xml:space="preserve"> </w:t>
      </w:r>
      <w:proofErr w:type="spellStart"/>
      <w:r w:rsidRPr="00DA09CF">
        <w:rPr>
          <w:sz w:val="28"/>
          <w:szCs w:val="28"/>
        </w:rPr>
        <w:t>korunması</w:t>
      </w:r>
      <w:proofErr w:type="spellEnd"/>
      <w:r w:rsidRPr="00DA09CF">
        <w:rPr>
          <w:sz w:val="28"/>
          <w:szCs w:val="28"/>
        </w:rPr>
        <w:t xml:space="preserve"> hem de </w:t>
      </w:r>
      <w:proofErr w:type="spellStart"/>
      <w:r w:rsidRPr="00DA09CF">
        <w:rPr>
          <w:sz w:val="28"/>
          <w:szCs w:val="28"/>
        </w:rPr>
        <w:t>satış-pazarlama</w:t>
      </w:r>
      <w:proofErr w:type="spellEnd"/>
      <w:r w:rsidRPr="00DA09CF">
        <w:rPr>
          <w:sz w:val="28"/>
          <w:szCs w:val="28"/>
        </w:rPr>
        <w:t xml:space="preserve"> kaynaklarının (CRM bütçesi) maksimum verimle kullanılması anlamına gelir. Bu nedenle gelecekteki makine öğrenmesi projelerinde her zaman "Ensemble (Topluluk)" yöntemleri standart olarak modele entegre edilmelidir.</w:t>
      </w:r>
    </w:p>
    <w:p w14:paraId="4267E821" w14:textId="2C054FCB" w:rsidR="004B406C" w:rsidRDefault="004B406C"/>
    <w:sectPr w:rsidR="004B406C" w:rsidSect="00DA09C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620302994">
    <w:abstractNumId w:val="8"/>
  </w:num>
  <w:num w:numId="2" w16cid:durableId="173884100">
    <w:abstractNumId w:val="6"/>
  </w:num>
  <w:num w:numId="3" w16cid:durableId="1793937590">
    <w:abstractNumId w:val="5"/>
  </w:num>
  <w:num w:numId="4" w16cid:durableId="1418747798">
    <w:abstractNumId w:val="4"/>
  </w:num>
  <w:num w:numId="5" w16cid:durableId="277681919">
    <w:abstractNumId w:val="7"/>
  </w:num>
  <w:num w:numId="6" w16cid:durableId="843938406">
    <w:abstractNumId w:val="3"/>
  </w:num>
  <w:num w:numId="7" w16cid:durableId="857037360">
    <w:abstractNumId w:val="2"/>
  </w:num>
  <w:num w:numId="8" w16cid:durableId="8064425">
    <w:abstractNumId w:val="1"/>
  </w:num>
  <w:num w:numId="9" w16cid:durableId="251473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0D37"/>
    <w:rsid w:val="00326F90"/>
    <w:rsid w:val="004B406C"/>
    <w:rsid w:val="005A0E7A"/>
    <w:rsid w:val="00614C5A"/>
    <w:rsid w:val="006212B7"/>
    <w:rsid w:val="006C4556"/>
    <w:rsid w:val="00894B26"/>
    <w:rsid w:val="00AA1D8D"/>
    <w:rsid w:val="00B32FF8"/>
    <w:rsid w:val="00B47730"/>
    <w:rsid w:val="00C25188"/>
    <w:rsid w:val="00CB0664"/>
    <w:rsid w:val="00DA09CF"/>
    <w:rsid w:val="00DE04FA"/>
    <w:rsid w:val="00E31669"/>
    <w:rsid w:val="00EB05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FAB364"/>
  <w14:defaultImageDpi w14:val="300"/>
  <w15:docId w15:val="{2F1BC393-8C79-486E-AFD7-BFC48E854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1496</Words>
  <Characters>8529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Mehmet Emin Küçük</cp:lastModifiedBy>
  <cp:revision>9</cp:revision>
  <dcterms:created xsi:type="dcterms:W3CDTF">2013-12-23T23:15:00Z</dcterms:created>
  <dcterms:modified xsi:type="dcterms:W3CDTF">2026-06-29T14:38:00Z</dcterms:modified>
  <cp:category/>
</cp:coreProperties>
</file>