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DA66" w14:textId="77777777" w:rsidR="001861BC" w:rsidRDefault="001861BC">
      <w:pPr>
        <w:spacing w:before="360" w:after="120"/>
        <w:rPr>
          <w:rFonts w:ascii="Calibri" w:hAnsi="Calibri"/>
          <w:b/>
          <w:color w:val="2E74B5"/>
          <w:sz w:val="36"/>
        </w:rPr>
      </w:pPr>
      <w:r w:rsidRPr="001861BC">
        <w:rPr>
          <w:rFonts w:ascii="Calibri" w:hAnsi="Calibri"/>
          <w:b/>
          <w:color w:val="2E74B5"/>
          <w:sz w:val="36"/>
        </w:rPr>
        <w:t>Counting Your Customers: Who-Are They and What Will They Do Next?</w:t>
      </w:r>
    </w:p>
    <w:p w14:paraId="27F88B57" w14:textId="7F27EB5A" w:rsidR="00BB2151" w:rsidRDefault="00000000">
      <w:pPr>
        <w:spacing w:before="360" w:after="120"/>
      </w:pPr>
      <w:r>
        <w:rPr>
          <w:rFonts w:ascii="Calibri" w:hAnsi="Calibri"/>
          <w:b/>
          <w:color w:val="1F4E79"/>
          <w:sz w:val="28"/>
        </w:rPr>
        <w:t xml:space="preserve">1. </w:t>
      </w:r>
      <w:proofErr w:type="spellStart"/>
      <w:r>
        <w:rPr>
          <w:rFonts w:ascii="Calibri" w:hAnsi="Calibri"/>
          <w:b/>
          <w:color w:val="1F4E79"/>
          <w:sz w:val="28"/>
        </w:rPr>
        <w:t>Giriş</w:t>
      </w:r>
      <w:proofErr w:type="spellEnd"/>
      <w:r>
        <w:rPr>
          <w:rFonts w:ascii="Calibri" w:hAnsi="Calibri"/>
          <w:b/>
          <w:color w:val="1F4E79"/>
          <w:sz w:val="28"/>
        </w:rPr>
        <w:t xml:space="preserve">: </w:t>
      </w:r>
      <w:proofErr w:type="spellStart"/>
      <w:r>
        <w:rPr>
          <w:rFonts w:ascii="Calibri" w:hAnsi="Calibri"/>
          <w:b/>
          <w:color w:val="1F4E79"/>
          <w:sz w:val="28"/>
        </w:rPr>
        <w:t>Müşteri</w:t>
      </w:r>
      <w:proofErr w:type="spellEnd"/>
      <w:r>
        <w:rPr>
          <w:rFonts w:ascii="Calibri" w:hAnsi="Calibri"/>
          <w:b/>
          <w:color w:val="1F4E79"/>
          <w:sz w:val="28"/>
        </w:rPr>
        <w:t xml:space="preserve"> </w:t>
      </w:r>
      <w:proofErr w:type="spellStart"/>
      <w:r>
        <w:rPr>
          <w:rFonts w:ascii="Calibri" w:hAnsi="Calibri"/>
          <w:b/>
          <w:color w:val="1F4E79"/>
          <w:sz w:val="28"/>
        </w:rPr>
        <w:t>Davranışının</w:t>
      </w:r>
      <w:proofErr w:type="spellEnd"/>
      <w:r>
        <w:rPr>
          <w:rFonts w:ascii="Calibri" w:hAnsi="Calibri"/>
          <w:b/>
          <w:color w:val="1F4E79"/>
          <w:sz w:val="28"/>
        </w:rPr>
        <w:t xml:space="preserve"> </w:t>
      </w:r>
      <w:proofErr w:type="spellStart"/>
      <w:r>
        <w:rPr>
          <w:rFonts w:ascii="Calibri" w:hAnsi="Calibri"/>
          <w:b/>
          <w:color w:val="1F4E79"/>
          <w:sz w:val="28"/>
        </w:rPr>
        <w:t>Sürekli</w:t>
      </w:r>
      <w:proofErr w:type="spellEnd"/>
      <w:r>
        <w:rPr>
          <w:rFonts w:ascii="Calibri" w:hAnsi="Calibri"/>
          <w:b/>
          <w:color w:val="1F4E79"/>
          <w:sz w:val="28"/>
        </w:rPr>
        <w:t xml:space="preserve"> Zamanlı Stokastik Ontolojisi ve Heuristiklerin Çöküşü</w:t>
      </w:r>
    </w:p>
    <w:p w14:paraId="05065FE7" w14:textId="77777777" w:rsidR="00BB2151" w:rsidRDefault="00000000">
      <w:pPr>
        <w:jc w:val="both"/>
      </w:pPr>
      <w:r>
        <w:t>İş dünyasında, özellikle perakende, bankacılık, havayolu veya katalog taşımacılığı gibi müşterilerin firmayla diledikleri an (sürekli bir zaman çizgisinde) etkileşime girebildiği "sözleşmesiz" (non-contractual) ortamlarda, bir müşterinin "aktif" mi yoksa "terk etmiş" (inactive/dead) mi olduğunu bilmek milyar dolarlık bir sorundur. Klasik pazarlama yöneticileri, bu sorunu çözmek için sezgisel (heuristic) yöntemlere başvururlar; örneğin "son 6 ayda alışveriş yapmayan müşteri ölüdür" derler. Ancak bu deterministik ve statik varsayım, insan davranışının ardındaki muazzam stokastik (rastlantısal) doğayı, Seyreklik</w:t>
      </w:r>
      <w:r>
        <w:rPr>
          <w:b/>
        </w:rPr>
        <w:t xml:space="preserve"> (Sparsity)</w:t>
      </w:r>
      <w:r>
        <w:t xml:space="preserve"> problemini ve </w:t>
      </w:r>
      <w:r>
        <w:rPr>
          <w:b/>
        </w:rPr>
        <w:t>Ortalamaya Dönüş (Regression to the Mean)</w:t>
      </w:r>
      <w:r>
        <w:t xml:space="preserve"> fenomenini tamamen göz ardı eder.</w:t>
      </w:r>
    </w:p>
    <w:p w14:paraId="6099C57B" w14:textId="77777777" w:rsidR="00BB2151" w:rsidRDefault="00000000">
      <w:pPr>
        <w:jc w:val="both"/>
      </w:pPr>
      <w:r>
        <w:t>Müşteri davranışı saat gibi işleyen mekanik bir süreç değildir; karmaşık olasılık dağılımlarının bir sonucudur. Eğer bir müşteri doğası gereği zaten çok nadir alışveriş yapıyorsa (örneğin 2 yılda bir), 6 aylık bir sessizlik onun kurumu terk ettiği anlamına gelmez. Tam tersine, her hafta alışveriş yapan bir müşteri 2 ay sessiz kalırsa, bu kişinin sistemi terk etmiş olma olasılığı devasadır. Sezgisel kurallar (heuristics) bu asimetriyi asla yakalayamaz. İşte bu felsefi ve matematiksel tıkanıklığı aşmak için David Schmittlein, Donald Morrison ve Richard Colombo, 1987 yılında pazarlama analitiğinde bir devrim yaratan Pareto/NBD (Negative Binomial Distribution) modelini inşa ettiler.</w:t>
      </w:r>
    </w:p>
    <w:p w14:paraId="0639F21A" w14:textId="77777777" w:rsidR="00BB2151" w:rsidRDefault="00000000">
      <w:pPr>
        <w:jc w:val="both"/>
      </w:pPr>
      <w:r>
        <w:t xml:space="preserve">Makalenin doğuş noktası, dünyanın en büyük finans kuruluşlarından biri olan </w:t>
      </w:r>
      <w:r>
        <w:rPr>
          <w:b/>
        </w:rPr>
        <w:t>Merrill Lynch</w:t>
      </w:r>
      <w:r>
        <w:t>'in perakende aracılık (brokerage) biriminin yaşadığı krizdir. Yüz binlerce müşterisi olan kurum, kimin aktif kimin inaktif olduğunu bilemediği için gelecek yılın komisyon gelirlerini ve büyüme oranlarını tahmin edememektedir. Müşteri memnuniyetsiz kaldığında kurumu arayıp "hesabımı kapatın" demez, hisselerini sessizce başka kuruma taşır (sessiz yıpranma). Pareto/NBD modeli, insan davranışını sürekli bir zaman denizinde, kesin sınırlarla ayrılmamış rastgele karar anlarında değerlendiren ve bu "sessiz ölümü" tespit eden ilk gerçekçi jeneratif modeldir.</w:t>
      </w:r>
    </w:p>
    <w:p w14:paraId="780990EE" w14:textId="77777777" w:rsidR="00BB2151" w:rsidRDefault="00000000">
      <w:pPr>
        <w:spacing w:before="360" w:after="120"/>
      </w:pPr>
      <w:r>
        <w:rPr>
          <w:rFonts w:ascii="Calibri" w:hAnsi="Calibri"/>
          <w:b/>
          <w:color w:val="1F4E79"/>
          <w:sz w:val="28"/>
        </w:rPr>
        <w:t>2. Bireysel Seviye: Poisson Süreci ve Üstel (Exponential) Yaşam Ömrü</w:t>
      </w:r>
    </w:p>
    <w:p w14:paraId="2209F139" w14:textId="77777777" w:rsidR="00BB2151" w:rsidRDefault="00000000">
      <w:pPr>
        <w:jc w:val="both"/>
      </w:pPr>
      <w:r>
        <w:t>Modelin mimarisi, birey seviyesinde iki temel varsayımla başlar.</w:t>
      </w:r>
    </w:p>
    <w:p w14:paraId="7277EDCC" w14:textId="77777777" w:rsidR="00BB2151" w:rsidRDefault="00000000">
      <w:pPr>
        <w:jc w:val="both"/>
      </w:pPr>
      <w:r>
        <w:t xml:space="preserve">Birinci varsayım, satın alma eylemlerinin bir </w:t>
      </w:r>
      <w:r>
        <w:rPr>
          <w:b/>
        </w:rPr>
        <w:t>Poisson süreci</w:t>
      </w:r>
      <w:r>
        <w:t xml:space="preserve"> izlediğidir. Müşteri "hayatta" (aktif) olduğu sürece, belirli bir ortalama işlem hızıyla (lambda, $\lambda$) satın alma yapar. Poisson süreci, sürekli zaman alanında rastgele gerçekleşen olayları modellemek için </w:t>
      </w:r>
      <w:r>
        <w:lastRenderedPageBreak/>
        <w:t xml:space="preserve">kullanılan, "hafızasızlık" (memoryless) özelliğine sahip eşsiz bir matematiksel yapıdır. Hafızasızlık, bir müşterinin bir sonraki satın alma işlemini ne zaman yapacağının, bir önceki işlemi ne zaman yaptığına bağlı olmaması demektir. Bu durum, olaylar arasındaki sürenin </w:t>
      </w:r>
      <w:r>
        <w:rPr>
          <w:b/>
        </w:rPr>
        <w:t>Üstel (Exponential)</w:t>
      </w:r>
      <w:r>
        <w:t xml:space="preserve"> dağıldığı anlamına gelir. Birey, her an alışveriş yapma potansiyeline sahiptir ve bu potansiyel $\lambda$ parametresiyle kontrol edilir.</w:t>
      </w:r>
    </w:p>
    <w:p w14:paraId="7DEA9FFE" w14:textId="77777777" w:rsidR="00BB2151" w:rsidRDefault="00000000">
      <w:pPr>
        <w:jc w:val="both"/>
      </w:pPr>
      <w:r>
        <w:t>İkinci varsayım, yaşam ömrünün, yani "terk etme" anının da Üstel dağılımla modellenmesidir. Sözleşmesiz bir dünyada ölüm anı (tau, $\tau$) gözlemlenemeyen (unobserved) bir değişkendir. Model, her müşterinin kendine has bir "ölüm hızı" (mu, $\mu$) olduğunu ve bu hızla kontrol edilen Üstel bir yaşam ömrüne sahip olduğunu varsayar. Bu süreç de hafızasızdır; müşteri ne kadar uzun süredir hayattaysa, bir sonraki an ölme ihtimali ne artar ne azalır, her an $\mu$ hızıyla ölüm riski altındadır.</w:t>
      </w:r>
    </w:p>
    <w:p w14:paraId="2D08E144" w14:textId="77777777" w:rsidR="00BB2151" w:rsidRDefault="00000000">
      <w:pPr>
        <w:spacing w:before="360" w:after="120"/>
      </w:pPr>
      <w:r>
        <w:rPr>
          <w:rFonts w:ascii="Calibri" w:hAnsi="Calibri"/>
          <w:b/>
          <w:color w:val="1F4E79"/>
          <w:sz w:val="28"/>
        </w:rPr>
        <w:t>3. Popülasyon Heterojenliği: Gamma Dağılımlarının İhtişamı</w:t>
      </w:r>
    </w:p>
    <w:p w14:paraId="48B6A945" w14:textId="77777777" w:rsidR="00BB2151" w:rsidRDefault="00000000">
      <w:pPr>
        <w:jc w:val="both"/>
      </w:pPr>
      <w:r>
        <w:t xml:space="preserve">Eğer dünyadaki tüm müşterilerin satın alma hızı ($\lambda$) ve ölüm hızı ($\mu$) aynı olsaydı, işimiz çok kolay olurdu. Ancak gerçeklik, korkunç bir heterojenlik (farklılık) içerir. Pareto/NBD modeli bu muazzam çeşitliliği kontrol altına almak için </w:t>
      </w:r>
      <w:r>
        <w:rPr>
          <w:b/>
        </w:rPr>
        <w:t>Bayesyen</w:t>
      </w:r>
      <w:r>
        <w:t xml:space="preserve"> yaklaşımın en güçlü silahı olan Gamma dağılımı</w:t>
      </w:r>
      <w:r>
        <w:rPr>
          <w:b/>
        </w:rPr>
        <w:t>nı</w:t>
      </w:r>
      <w:r>
        <w:t xml:space="preserve"> kullanır.</w:t>
      </w:r>
    </w:p>
    <w:p w14:paraId="2288A56B" w14:textId="77777777" w:rsidR="00BB2151" w:rsidRDefault="00000000">
      <w:pPr>
        <w:jc w:val="both"/>
      </w:pPr>
      <w:r>
        <w:t xml:space="preserve">Üçüncü ve dördüncü varsayımlara göre, popülasyondaki $\lambda$ değerleri (r, $\alpha$) parametrelerine sahip bir </w:t>
      </w:r>
      <w:r>
        <w:rPr>
          <w:b/>
        </w:rPr>
        <w:t>Gamma dağılımı</w:t>
      </w:r>
      <w:r>
        <w:t xml:space="preserve">ndan, $\mu$ değerleri ise (s, $\beta$) parametrelerine sahip ayrı bir </w:t>
      </w:r>
      <w:r>
        <w:rPr>
          <w:b/>
        </w:rPr>
        <w:t>Gamma dağılımı</w:t>
      </w:r>
      <w:r>
        <w:t xml:space="preserve">ndan çekilmiştir. Neden </w:t>
      </w:r>
      <w:r>
        <w:rPr>
          <w:b/>
        </w:rPr>
        <w:t>Gamma dağılımı</w:t>
      </w:r>
      <w:r>
        <w:t xml:space="preserve">? İstatistiksel kuramda </w:t>
      </w:r>
      <w:r>
        <w:rPr>
          <w:b/>
        </w:rPr>
        <w:t>Gamma dağılımı</w:t>
      </w:r>
      <w:r>
        <w:t xml:space="preserve">, Poisson ve Üstel dağılımların "eşlenik önseli" (conjugate prior) olarak bilinir. Yani Gamma önseli (prior) ile Poisson'u birleştirdiğinizde, ortaya analitik olarak entegre edilebilir kapalı formlu bir dağılım olan </w:t>
      </w:r>
      <w:r>
        <w:rPr>
          <w:b/>
        </w:rPr>
        <w:t>Negatif Binom Dağılımı (NBD)</w:t>
      </w:r>
      <w:r>
        <w:t xml:space="preserve"> çıkar. Aynı şekilde, Gamma önseli ile Üstel dağılımı birleştirdiğinizde, ikinci türden </w:t>
      </w:r>
      <w:r>
        <w:rPr>
          <w:b/>
        </w:rPr>
        <w:t>Pareto dağılımı</w:t>
      </w:r>
      <w:r>
        <w:t xml:space="preserve"> elde edilir. Bu matematiksel kapanış özelliği, sonsuz sayıdaki olası $\lambda$ ve $\mu$ kombinasyonunu sadece dört adet küresel parametre (r, $\alpha$, s, $\beta$) ile devasa bir veritabanı üzerinde modellememize imkan tanır.</w:t>
      </w:r>
    </w:p>
    <w:p w14:paraId="6F3EBC2E" w14:textId="77777777" w:rsidR="00BB2151" w:rsidRDefault="00000000">
      <w:pPr>
        <w:jc w:val="both"/>
      </w:pPr>
      <w:r>
        <w:t>Beşinci varsayım ise $\lambda$ ve $\mu$'nün birbirinden bağımsız olduğudur. Yoğun işlem yapan birinin kurumu terk etme ihtimali, nadir işlem yapana göre istatistiksel olarak bir korelasyona sahip değildir, model bu iki mekanizmayı ayrı ayrı çalıştırır.</w:t>
      </w:r>
    </w:p>
    <w:p w14:paraId="54C62765" w14:textId="77777777" w:rsidR="00BB2151" w:rsidRDefault="00000000">
      <w:pPr>
        <w:spacing w:before="360" w:after="120"/>
      </w:pPr>
      <w:r>
        <w:rPr>
          <w:rFonts w:ascii="Calibri" w:hAnsi="Calibri"/>
          <w:b/>
          <w:color w:val="1F4E79"/>
          <w:sz w:val="28"/>
        </w:rPr>
        <w:t>4. Hayatta Kalma Olasılığı: P(Alive) ve **Gauss Hipergeometrik Fonksiyonu**</w:t>
      </w:r>
    </w:p>
    <w:p w14:paraId="50E2431A" w14:textId="77777777" w:rsidR="00BB2151" w:rsidRDefault="00000000">
      <w:pPr>
        <w:jc w:val="both"/>
      </w:pPr>
      <w:r>
        <w:t>Modelin en can alıcı sorusu şudur: Elimizde bir müşterinin işlem geçmişi var (X: işlem sayısı, t: son işlemin zamanı, T: müşterinin bizimle olduğu toplam süre). Bu bilgilere dayanarak, bu müşterinin 'T' anında hala aktif (hayatta) olma olasılığı nedir?</w:t>
      </w:r>
    </w:p>
    <w:p w14:paraId="13352E7D" w14:textId="77777777" w:rsidR="00BB2151" w:rsidRDefault="00000000">
      <w:pPr>
        <w:jc w:val="both"/>
      </w:pPr>
      <w:r>
        <w:t xml:space="preserve">Denklem 10'da makale, bu olasılığı bulmak için, müşterinin hayatta kalma olasılığını tüm olası $\lambda$ ve $\mu$ kombinasyonları (joint distribution) üzerinden entegre eder. </w:t>
      </w:r>
      <w:r>
        <w:lastRenderedPageBreak/>
        <w:t>Bayes teoremi kullanılarak güncellenmiş (posterior) dağılım hesaplanır. Ancak bu entegral alma süreci, basit cebirsel fonksiyonlarla çözülemez. Diferansiyel denklemlerin en derin dehlizlerinden gelen Gauss Hipergeometrik Fonksiyonu</w:t>
      </w:r>
      <w:r>
        <w:rPr>
          <w:b/>
        </w:rPr>
        <w:t xml:space="preserve"> (_2F1)</w:t>
      </w:r>
      <w:r>
        <w:t xml:space="preserve"> bu noktada sahneye çıkar (Denklem 11, 12 ve 13).</w:t>
      </w:r>
    </w:p>
    <w:p w14:paraId="7A45366A" w14:textId="77777777" w:rsidR="00BB2151" w:rsidRDefault="00000000">
      <w:pPr>
        <w:jc w:val="both"/>
      </w:pPr>
      <w:r>
        <w:t xml:space="preserve">$\alpha &gt; \beta$, $\alpha &lt; \beta$ ve $\alpha = \beta$ durumları için ayrı ayrı türetilen bu denklem, sonsuz Taylor serilerinin yakınsamasına dayanan olağanüstü karmaşık bir matematiksel yapıdır. Sürekli zaman analizlerinde (continuous-time hazard models), bağımsız ölüm ve satın alma hızlarını </w:t>
      </w:r>
      <w:r>
        <w:rPr>
          <w:b/>
        </w:rPr>
        <w:t>Gamma dağılımı</w:t>
      </w:r>
      <w:r>
        <w:t xml:space="preserve"> üzerinden entegre etmeye çalıştığınızda hipergeometrik fonksiyonlardan kaçış yoktur. Bu fonksiyon, T-t (sessizlik süresi) arttıkça </w:t>
      </w:r>
      <w:r>
        <w:rPr>
          <w:b/>
        </w:rPr>
        <w:t>P(Alive)</w:t>
      </w:r>
      <w:r>
        <w:t xml:space="preserve"> olasılığının nasıl non-lineer (doğrusal olmayan) bir şekilde çöktüğünü istatistiksel bir kesinlikle belirler.</w:t>
      </w:r>
    </w:p>
    <w:p w14:paraId="4C458BE0" w14:textId="77777777" w:rsidR="00BB2151" w:rsidRDefault="00000000">
      <w:pPr>
        <w:spacing w:before="360" w:after="120"/>
      </w:pPr>
      <w:r>
        <w:rPr>
          <w:rFonts w:ascii="Calibri" w:hAnsi="Calibri"/>
          <w:b/>
          <w:color w:val="1F4E79"/>
          <w:sz w:val="28"/>
        </w:rPr>
        <w:t>5. Tablo 1 ve 2 Paradoksu: P(Alive) ile Gelecek Beklentisi Arasındaki Savaş</w:t>
      </w:r>
    </w:p>
    <w:p w14:paraId="2313E486" w14:textId="77777777" w:rsidR="00BB2151" w:rsidRDefault="00000000">
      <w:pPr>
        <w:jc w:val="both"/>
      </w:pPr>
      <w:r>
        <w:t>Makaledeki sayısal analizler (Tablo 1 ve 2), deterministik yaklaşımların ne kadar tehlikeli olduğunu gösteren muazzam bir paradoks ortaya koyar. İki müşteri düşünelim: A müşterisi 2 yılda 4 alışveriş yapmış, B müşterisi ise 2 yılda hiç alışveriş yapmamıştır (0 işlem). İkisinin de son etkileşiminden bu yana 1 yıl geçmiştir (T=2, t=1).</w:t>
      </w:r>
    </w:p>
    <w:p w14:paraId="4D329B7B" w14:textId="77777777" w:rsidR="00BB2151" w:rsidRDefault="00000000">
      <w:pPr>
        <w:jc w:val="both"/>
      </w:pPr>
      <w:r>
        <w:t>Sezgilere göre 4 alışveriş yapan daha değerlidir değil mi? Hayır! Makale ispatlar ki, B müşterisinin (0 işlem) hayatta olma ihtimali (P(Alive) = 0.36), A müşterisinin (4 işlem) hayatta olma ihtimaliyle (0.36) tamamen aynıdır! Çünkü 4 işlem yapıp birden sessizleşen biri büyük ihtimalle "ölmüştür", oysa hiç işlem yapmayan biri zaten doğası gereği "düşük frekanslı"dır, yani onun sessizliği ölmesinden değil doğasından kaynaklanır.</w:t>
      </w:r>
    </w:p>
    <w:p w14:paraId="29839D5E" w14:textId="77777777" w:rsidR="00BB2151" w:rsidRDefault="00000000">
      <w:pPr>
        <w:jc w:val="both"/>
      </w:pPr>
      <w:r>
        <w:t xml:space="preserve">Daha da sarsıcı olanı: İkisinin de hayatta olma ihtimali aynı olmasına rağmen, "Gelecek 2 yılda kaç işlem yapacaklar?" (E[X*]) sorusunun cevabı bambaşkadır. A müşterisinden 0.99 işlem beklenirken, B müşterisinden sadece 0.09 işlem beklenir (10 kat fark). İşte </w:t>
      </w:r>
      <w:r>
        <w:rPr>
          <w:b/>
        </w:rPr>
        <w:t>Bayesyen</w:t>
      </w:r>
      <w:r>
        <w:t xml:space="preserve"> </w:t>
      </w:r>
      <w:r>
        <w:rPr>
          <w:b/>
        </w:rPr>
        <w:t>Ortalamaya Dönüş</w:t>
      </w:r>
      <w:r>
        <w:t xml:space="preserve"> prensibi budur. Ölüm ihtimali ile gelecek satınalma potansiyeli aynı şey değildir ve sezgiler bu ikisini asla birbirinden ayıramaz.</w:t>
      </w:r>
    </w:p>
    <w:p w14:paraId="3938F744" w14:textId="77777777" w:rsidR="00BB2151" w:rsidRDefault="00000000">
      <w:pPr>
        <w:spacing w:before="360" w:after="120"/>
      </w:pPr>
      <w:r>
        <w:rPr>
          <w:rFonts w:ascii="Calibri" w:hAnsi="Calibri"/>
          <w:b/>
          <w:color w:val="1F4E79"/>
          <w:sz w:val="28"/>
        </w:rPr>
        <w:t>6. Parametre Tahmini: MLE, Momentler Yöntemi ve Yönetici Sezgileri</w:t>
      </w:r>
    </w:p>
    <w:p w14:paraId="5972B68E" w14:textId="77777777" w:rsidR="00BB2151" w:rsidRDefault="00000000">
      <w:pPr>
        <w:jc w:val="both"/>
      </w:pPr>
      <w:r>
        <w:t>Peki devasa bir veritabanı için bu (r, $\alpha$, s, $\beta$) parametrelerini nasıl bulacağız? Makale üç farklı yol önerir:</w:t>
      </w:r>
    </w:p>
    <w:p w14:paraId="20D25109" w14:textId="77777777" w:rsidR="00BB2151" w:rsidRDefault="00000000">
      <w:pPr>
        <w:jc w:val="both"/>
      </w:pPr>
      <w:r>
        <w:t xml:space="preserve">1. </w:t>
      </w:r>
      <w:r>
        <w:rPr>
          <w:b/>
        </w:rPr>
        <w:t>Maksimum Olabilirlik (MLE):</w:t>
      </w:r>
      <w:r>
        <w:t xml:space="preserve"> En kesin olandır, ancak hipergeometrik fonksiyonların bilgisayar işlemcilerinde binlerce kez türevinin alınması gerektiği için dönemin (1987) hesaplama gücü açısından son derece maliyetlidir.</w:t>
      </w:r>
    </w:p>
    <w:p w14:paraId="3F7B8BE1" w14:textId="77777777" w:rsidR="00BB2151" w:rsidRDefault="00000000">
      <w:pPr>
        <w:jc w:val="both"/>
      </w:pPr>
      <w:r>
        <w:t xml:space="preserve">2. </w:t>
      </w:r>
      <w:r>
        <w:rPr>
          <w:b/>
        </w:rPr>
        <w:t>Momentler Yöntemi (Fitting Observed Moments):</w:t>
      </w:r>
      <w:r>
        <w:t xml:space="preserve"> Makale (Denklem 24-29), çok daha zekice bir yaklaşım geliştirir. Bireylerin gelecekte yapacağı işlemlerin *beklenen değeri* ve *varyansı* üzerinden, gerçek verideki (ampirik) ortalama ve varyansları eşitleyerek (fitting) denklemler çözer. Yani verinin 1. ve 2. momentlerini (ortalama ve varyans) </w:t>
      </w:r>
      <w:r>
        <w:lastRenderedPageBreak/>
        <w:t>kullanarak iteratif olarak r/\alpha ve s/\beta oranlarına ulaşır. Bu, karmaşık integralleri çözmeden sisteme yaklaşmanın en analitik yoludur.</w:t>
      </w:r>
    </w:p>
    <w:p w14:paraId="01B206C4" w14:textId="77777777" w:rsidR="00BB2151" w:rsidRDefault="00000000">
      <w:pPr>
        <w:jc w:val="both"/>
      </w:pPr>
      <w:r>
        <w:t xml:space="preserve">3. </w:t>
      </w:r>
      <w:r>
        <w:rPr>
          <w:b/>
        </w:rPr>
        <w:t>Yönetici Sezgileri (Management Judgments):</w:t>
      </w:r>
      <w:r>
        <w:t xml:space="preserve"> Yeni kurulan bir şirket veya yeni bir ürün lansmanı düşünün. Elinizde hiç veri yok! Model, yöneticilerin "Müşterilerimizin ne kadarı yılda 2'den az alışveriş yapar?" gibi subjektif pazar araştırması sezgilerini Bayesyen</w:t>
      </w:r>
      <w:r>
        <w:rPr>
          <w:b/>
        </w:rPr>
        <w:t xml:space="preserve"> Prior</w:t>
      </w:r>
      <w:r>
        <w:t xml:space="preserve"> (önsel dağılım) olarak alıp modeli başlatmaya imkan tanır.</w:t>
      </w:r>
    </w:p>
    <w:p w14:paraId="25BA4062" w14:textId="77777777" w:rsidR="00BB2151" w:rsidRDefault="00000000">
      <w:pPr>
        <w:spacing w:before="360" w:after="120"/>
      </w:pPr>
      <w:r>
        <w:rPr>
          <w:rFonts w:ascii="Calibri" w:hAnsi="Calibri"/>
          <w:b/>
          <w:color w:val="1F4E79"/>
          <w:sz w:val="28"/>
        </w:rPr>
        <w:t>7. Sonuç ve Yönetsel Çıkarımlar</w:t>
      </w:r>
    </w:p>
    <w:p w14:paraId="7544A566" w14:textId="77777777" w:rsidR="00BB2151" w:rsidRDefault="00000000">
      <w:pPr>
        <w:jc w:val="both"/>
      </w:pPr>
      <w:r>
        <w:rPr>
          <w:b/>
        </w:rPr>
        <w:t>Pareto/NBD</w:t>
      </w:r>
      <w:r>
        <w:t xml:space="preserve"> makalesinin, salt bir akademik yayın olmanın çok ötesine geçerek müşteri tabanı analitiğinde "Altın Standart" (Gold Standard) olarak kabul edilmesinin temel nedeni, yöneticileri deterministik yanılgılardan ve kaba önyargılardan kurtarmasıdır. Kurumsal kaynak planlaması ve sadakat programları tasarlanırken şu çıkarımlar göz önünde bulundurulmalıdır:</w:t>
      </w:r>
    </w:p>
    <w:p w14:paraId="658A3AEE" w14:textId="77777777" w:rsidR="00BB2151" w:rsidRDefault="00000000">
      <w:pPr>
        <w:jc w:val="both"/>
      </w:pPr>
      <w:r>
        <w:t xml:space="preserve">Birincisi, </w:t>
      </w:r>
      <w:r>
        <w:rPr>
          <w:b/>
        </w:rPr>
        <w:t>Sessizlik Ölüm Demek Değildir (</w:t>
      </w:r>
      <w:r>
        <w:t>Seyreklik</w:t>
      </w:r>
      <w:r>
        <w:rPr>
          <w:b/>
        </w:rPr>
        <w:t xml:space="preserve"> Doğası):</w:t>
      </w:r>
      <w:r>
        <w:t xml:space="preserve"> Müşterilerin davranışlarındaki boşluklar, onların kurumu terk ettiği anlamına gelmez. Satın alma hızı ($\lambda$) doğası gereği düşük olan müşteriler (örneğin lüks tüketim veya perakende aracılık), çok uzun süreler boyunca işlem yapmasalar bile hala aktif (alive) olabilirler. Sezgisel kurallar (heuristics) bu değerli kitleyi "ölü" zannederek geri kazanım kampanyalarından dışlar. Pareto/NBD, P(Alive) metriğiyle bu gizli değeri kurtarır.</w:t>
      </w:r>
    </w:p>
    <w:p w14:paraId="0303A67D" w14:textId="77777777" w:rsidR="00BB2151" w:rsidRDefault="00000000">
      <w:pPr>
        <w:jc w:val="both"/>
      </w:pPr>
      <w:r>
        <w:t xml:space="preserve">İkincisi, </w:t>
      </w:r>
      <w:r>
        <w:rPr>
          <w:b/>
        </w:rPr>
        <w:t>Kişiselleştirilmiş İskonto ve Paradoks:</w:t>
      </w:r>
      <w:r>
        <w:t xml:space="preserve"> Yüksek işlem sıklığına (High Frequency) sahip ancak yenilik (Recency) değeri düşük olan (uzun süredir işlem yapmayan) bir müşteri, düşük sıklığa sahip ama yine uzun süredir işlem yapmayan bir müşteriden *çok daha yüksek* ihtimalle kurumu terk etmiştir. Bu paradoksal gerçeği, makaledeki sayısal analizler ispatlamıştır. Şirketler, pazarlama harcamalarını ve promosyon bütçelerini dağıtırken, P(Alive) oranlarını ve </w:t>
      </w:r>
      <w:r>
        <w:rPr>
          <w:b/>
        </w:rPr>
        <w:t>Bayesyen</w:t>
      </w:r>
      <w:r>
        <w:t xml:space="preserve"> koşullu beklentileri birincil filtre olarak kullanmalıdır.</w:t>
      </w:r>
    </w:p>
    <w:p w14:paraId="3E16BDB6" w14:textId="77777777" w:rsidR="00BB2151" w:rsidRDefault="00000000">
      <w:pPr>
        <w:jc w:val="both"/>
      </w:pPr>
      <w:r>
        <w:t xml:space="preserve">Üçüncüsü, </w:t>
      </w:r>
      <w:r>
        <w:rPr>
          <w:b/>
        </w:rPr>
        <w:t>Matematiksel Modellerin Rekabet Avantajı:</w:t>
      </w:r>
      <w:r>
        <w:t xml:space="preserve"> Gamma dağılımları, Üstel bozulmalar ve Gauss Hipergeometrik fonksiyonlarıyla örülü bu karmaşık altyapı, aslında tek bir amaca hizmet eder: İnsan davranışının o kaotik ve görünmez doğasını, bilimin ışığında ölçülebilir bir yatırım aracına dönüştürmek. Geleceğin sadakat programları, geçmişte "kimin daha çok aldığına" göre değil, gelecekte "kimin olasılıksal olarak hala bizimle olduğuna" göre tasarlanacaktır. Pareto/NBD, pazarlama departmanlarının karanlıkta el yordamıyla yürümesini engelleyen devasa bir ışıktır.</w:t>
      </w:r>
    </w:p>
    <w:sectPr w:rsidR="00BB21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21093873">
    <w:abstractNumId w:val="8"/>
  </w:num>
  <w:num w:numId="2" w16cid:durableId="1170019621">
    <w:abstractNumId w:val="6"/>
  </w:num>
  <w:num w:numId="3" w16cid:durableId="904224311">
    <w:abstractNumId w:val="5"/>
  </w:num>
  <w:num w:numId="4" w16cid:durableId="498233134">
    <w:abstractNumId w:val="4"/>
  </w:num>
  <w:num w:numId="5" w16cid:durableId="1058210105">
    <w:abstractNumId w:val="7"/>
  </w:num>
  <w:num w:numId="6" w16cid:durableId="1087767135">
    <w:abstractNumId w:val="3"/>
  </w:num>
  <w:num w:numId="7" w16cid:durableId="1036806824">
    <w:abstractNumId w:val="2"/>
  </w:num>
  <w:num w:numId="8" w16cid:durableId="1847791008">
    <w:abstractNumId w:val="1"/>
  </w:num>
  <w:num w:numId="9" w16cid:durableId="161135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1BC"/>
    <w:rsid w:val="0029639D"/>
    <w:rsid w:val="00326F90"/>
    <w:rsid w:val="00A77561"/>
    <w:rsid w:val="00AA1D8D"/>
    <w:rsid w:val="00B47730"/>
    <w:rsid w:val="00BB21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E16AA"/>
  <w14:defaultImageDpi w14:val="300"/>
  <w15:docId w15:val="{E2AF7EE4-57B6-4566-AC9E-A4AB9E7B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1622</Words>
  <Characters>9247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2</cp:revision>
  <dcterms:created xsi:type="dcterms:W3CDTF">2013-12-23T23:15:00Z</dcterms:created>
  <dcterms:modified xsi:type="dcterms:W3CDTF">2026-07-02T08:04:00Z</dcterms:modified>
  <cp:category/>
</cp:coreProperties>
</file>