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EMILY THOMAS</w:t>
      </w:r>
    </w:p>
    <w:p>
      <w:pPr>
        <w:jc w:val="center"/>
      </w:pPr>
      <w:r>
        <w:rPr>
          <w:b/>
          <w:sz w:val="20"/>
        </w:rPr>
        <w:t>KVKK Uzmanı</w:t>
      </w:r>
    </w:p>
    <w:p>
      <w:pPr>
        <w:jc w:val="center"/>
      </w:pPr>
      <w:r>
        <w:rPr>
          <w:sz w:val="16"/>
        </w:rPr>
        <w:t>emily.thomas019@example.com | +90 555 631 44 20 | Istanbul / Kadikoy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4 years of experience as a KVKK Uzmanı. Focused on measurable business outcomes in hukuk / uyum / kvkk-gdpr with hands-on experience in KVKK, Regulatory Compliance, Corporate Law, Policy Drafting.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KVKK Uzmanı — Yapı Kredi (Jan 2024 - Present)</w:t>
      </w:r>
    </w:p>
    <w:p>
      <w:r>
        <w:rPr>
          <w:sz w:val="17"/>
        </w:rPr>
        <w:t>Used Legal Research, Corporate Law, GDPR to standardized team operations. Improved a core KPI by %24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%24</w:t>
      </w:r>
    </w:p>
    <w:p>
      <w:pPr>
        <w:spacing w:after="0"/>
        <w:ind w:left="216" w:hanging="144"/>
      </w:pPr>
      <w:r>
        <w:rPr>
          <w:sz w:val="16"/>
        </w:rPr>
        <w:t>• Delivered projects using Legal Research and Corporate Law</w:t>
      </w:r>
    </w:p>
    <w:p>
      <w:r>
        <w:rPr>
          <w:sz w:val="15"/>
        </w:rPr>
        <w:t>Skills: Legal Research, Corporate Law, GDPR, Data Privacy</w:t>
      </w:r>
    </w:p>
    <w:p>
      <w:r>
        <w:rPr>
          <w:b/>
          <w:sz w:val="18"/>
        </w:rPr>
        <w:t>KVKK Uzmanı — Yapı Kredi (Mar 2021 - Dec 2022)</w:t>
      </w:r>
    </w:p>
    <w:p>
      <w:r>
        <w:rPr>
          <w:sz w:val="17"/>
        </w:rPr>
        <w:t>Used Contract Review, GDPR, Corporate Law to coordinated deliverables with cross-functional stakeholders. Improved a core KPI by 99.9%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99.9%</w:t>
      </w:r>
    </w:p>
    <w:p>
      <w:pPr>
        <w:spacing w:after="0"/>
        <w:ind w:left="216" w:hanging="144"/>
      </w:pPr>
      <w:r>
        <w:rPr>
          <w:sz w:val="16"/>
        </w:rPr>
        <w:t>• Delivered projects using Contract Review and GDPR</w:t>
      </w:r>
    </w:p>
    <w:p>
      <w:r>
        <w:rPr>
          <w:sz w:val="15"/>
        </w:rPr>
        <w:t>Skills: Contract Review, GDPR, Corporate Law</w:t>
      </w:r>
    </w:p>
    <w:p>
      <w:r>
        <w:rPr>
          <w:b/>
          <w:sz w:val="18"/>
        </w:rPr>
        <w:t>KVKK Uzmanı — PwC Legal (Mar 2023 - Dec 2023)</w:t>
      </w:r>
    </w:p>
    <w:p>
      <w:r>
        <w:rPr>
          <w:sz w:val="17"/>
        </w:rPr>
        <w:t>Used Legal Research, Corporate Law, Contract Review to coordinated deliverables with cross-functional stakeholders. Improved a core KPI by 2.1x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Legal Research and Corporate Law</w:t>
      </w:r>
    </w:p>
    <w:p>
      <w:r>
        <w:rPr>
          <w:sz w:val="15"/>
        </w:rPr>
        <w:t>Skills: Legal Research, Corporate Law, Contract Review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KVKK, Regulatory Compliance, Corporate Law, Policy Drafting, GDPR, Contract Review, Legal Research, Data Privacy, Due Diligence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Associate Degree — Uluslararası İlişkiler @ Orta Doğu Teknik Üniversitesi (2020-2022) — GPA: 3.73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Emily Thomas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