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TOLGA TÜRKMEN</w:t>
      </w:r>
    </w:p>
    <w:p>
      <w:pPr>
        <w:jc w:val="center"/>
      </w:pPr>
      <w:r>
        <w:rPr>
          <w:b/>
        </w:rPr>
        <w:t>Kıdemli Finansal Analist</w:t>
      </w:r>
    </w:p>
    <w:p>
      <w:pPr>
        <w:jc w:val="center"/>
      </w:pPr>
      <w:r>
        <w:t>tolga_turkmen@example.com | +90 554 938 89 88 | Adana / Seyhan</w:t>
      </w:r>
    </w:p>
    <w:p>
      <w:r>
        <w:rPr>
          <w:b/>
          <w:color w:val="262626"/>
          <w:sz w:val="22"/>
        </w:rPr>
        <w:t>PROFIL</w:t>
      </w:r>
    </w:p>
    <w:p>
      <w:r>
        <w:t>12 yıllık deneyime sahip finansal analist. finans / yatırım alanında ölçülebilir iş sonuçları üretmeye, ekiplerle koordineli çalışmaya ve süreçleri veriye dayalı iyileştirmeye odaklanır. Financial Modeling, Excel, Power BI,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Finansal Analist — DenizBank (Oca 2025 – Halen)</w:t>
      </w:r>
    </w:p>
    <w:p>
      <w:r>
        <w:t>Finans / Yatırım | Adana</w:t>
      </w:r>
    </w:p>
    <w:p>
      <w:pPr>
        <w:pStyle w:val="ListBullet"/>
        <w:spacing w:after="20"/>
        <w:ind w:left="259"/>
      </w:pPr>
      <w:r>
        <w:rPr>
          <w:sz w:val="18"/>
        </w:rPr>
        <w:t>Aylık bütçe sapma analizleri hazırladım</w:t>
      </w:r>
    </w:p>
    <w:p>
      <w:pPr>
        <w:pStyle w:val="ListBullet"/>
        <w:spacing w:after="20"/>
        <w:ind w:left="259"/>
      </w:pPr>
      <w:r>
        <w:rPr>
          <w:sz w:val="18"/>
        </w:rPr>
        <w:t>Finansal model ile gelir tahmin doğruluğunu %12 iyileştirdim</w:t>
      </w:r>
    </w:p>
    <w:p>
      <w:pPr>
        <w:pStyle w:val="ListBullet"/>
        <w:spacing w:after="20"/>
        <w:ind w:left="259"/>
      </w:pPr>
      <w:r>
        <w:rPr>
          <w:sz w:val="18"/>
        </w:rPr>
        <w:t>Power BI raporlarıyla yönetim raporlamasını standartlaştırdım</w:t>
      </w:r>
    </w:p>
    <w:p>
      <w:r>
        <w:rPr>
          <w:b/>
        </w:rPr>
        <w:t>Finansal Analist — QNB Finansbank (Mar 2023 – Ara 2024)</w:t>
      </w:r>
    </w:p>
    <w:p>
      <w:r>
        <w:t>Finans / Yatırım | Adana</w:t>
      </w:r>
    </w:p>
    <w:p>
      <w:pPr>
        <w:pStyle w:val="ListBullet"/>
        <w:spacing w:after="20"/>
        <w:ind w:left="259"/>
      </w:pPr>
      <w:r>
        <w:rPr>
          <w:sz w:val="18"/>
        </w:rPr>
        <w:t>Budgeting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Finansal Analist — Ak Portföy (Mar 2019 – Ara 2022)</w:t>
      </w:r>
    </w:p>
    <w:p>
      <w:r>
        <w:t>Finans / Yatırım | Adana</w:t>
      </w:r>
    </w:p>
    <w:p>
      <w:pPr>
        <w:pStyle w:val="ListBullet"/>
        <w:spacing w:after="20"/>
        <w:ind w:left="259"/>
      </w:pPr>
      <w:r>
        <w:rPr>
          <w:sz w:val="18"/>
        </w:rPr>
        <w:t>IFRS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Ekonomi, Sabancı Üniversitesi (2016-2018) — GPA: 3.44</w:t>
      </w:r>
    </w:p>
    <w:p>
      <w:r>
        <w:t>Lisans — Ekonomi, Bilkent Üniversitesi (2011-2015) — GPA: 3.28</w:t>
      </w:r>
    </w:p>
    <w:p>
      <w:r>
        <w:rPr>
          <w:b/>
          <w:color w:val="262626"/>
          <w:sz w:val="22"/>
        </w:rPr>
        <w:t>TEKNIK / MESLEKI YETENEKLER</w:t>
      </w:r>
    </w:p>
    <w:p>
      <w:r>
        <w:t>Financial Modeling, Excel, Power BI, SQL, Budgeting, Forecasting, IFRS, Valuation, SAP, Python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CFA Level I Candidate (2024)</w:t>
      </w:r>
    </w:p>
    <w:p>
      <w:pPr>
        <w:pStyle w:val="ListBullet"/>
        <w:spacing w:after="20"/>
        <w:ind w:left="259"/>
      </w:pPr>
      <w:r>
        <w:rPr>
          <w:sz w:val="18"/>
        </w:rPr>
        <w:t>Financial Modeling &amp; Valuation Analyst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