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ALP ÖZKAN</w:t>
      </w:r>
    </w:p>
    <w:p>
      <w:pPr>
        <w:jc w:val="center"/>
      </w:pPr>
      <w:r>
        <w:rPr>
          <w:b/>
        </w:rPr>
        <w:t>Kıdemli Avukat</w:t>
      </w:r>
    </w:p>
    <w:p>
      <w:pPr>
        <w:jc w:val="center"/>
      </w:pPr>
      <w:r>
        <w:t>alp_ozkan@example.com | +90 546 635 88 30 | Eskişehir / Tepebaşı</w:t>
      </w:r>
    </w:p>
    <w:p>
      <w:r>
        <w:rPr>
          <w:b/>
          <w:color w:val="262626"/>
          <w:sz w:val="22"/>
        </w:rPr>
        <w:t>PROFIL</w:t>
      </w:r>
    </w:p>
    <w:p>
      <w:r>
        <w:t>10 yıllık deneyime sahip avukat. hukuk / danışmanlık alanında ölçülebilir iş sonuçları üretmeye, ekiplerle koordineli çalışmaya ve süreçleri veriye dayalı iyileştirmeye odaklanır. Sözleşme Hukuku, Dava Takibi, UYAP, KVKK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Avukat — Moroğlu Arseven (Oca 2023 – Halen)</w:t>
      </w:r>
    </w:p>
    <w:p>
      <w:r>
        <w:t>Hukuk / Danışmanlık | Eskişehir</w:t>
      </w:r>
    </w:p>
    <w:p>
      <w:pPr>
        <w:pStyle w:val="ListBullet"/>
        <w:spacing w:after="20"/>
        <w:ind w:left="259"/>
      </w:pPr>
      <w:r>
        <w:rPr>
          <w:sz w:val="18"/>
        </w:rPr>
        <w:t>Ticari sözleşmelerin hazırlanması ve revizyonunu yürüttüm</w:t>
      </w:r>
    </w:p>
    <w:p>
      <w:pPr>
        <w:pStyle w:val="ListBullet"/>
        <w:spacing w:after="20"/>
        <w:ind w:left="259"/>
      </w:pPr>
      <w:r>
        <w:rPr>
          <w:sz w:val="18"/>
        </w:rPr>
        <w:t>KVKK uyum projelerinde hukuki risk analizi yaptım</w:t>
      </w:r>
    </w:p>
    <w:p>
      <w:pPr>
        <w:pStyle w:val="ListBullet"/>
        <w:spacing w:after="20"/>
        <w:ind w:left="259"/>
      </w:pPr>
      <w:r>
        <w:rPr>
          <w:sz w:val="18"/>
        </w:rPr>
        <w:t>Dava dosyalarında dilekçe ve duruşma süreçlerini takip ettim</w:t>
      </w:r>
    </w:p>
    <w:p>
      <w:r>
        <w:rPr>
          <w:b/>
        </w:rPr>
        <w:t>Avukat — Paksoy (Mar 2020 – Ara 2022)</w:t>
      </w:r>
    </w:p>
    <w:p>
      <w:r>
        <w:t>Hukuk / Danışmanlık | Eskişehir</w:t>
      </w:r>
    </w:p>
    <w:p>
      <w:pPr>
        <w:pStyle w:val="ListBullet"/>
        <w:spacing w:after="20"/>
        <w:ind w:left="259"/>
      </w:pPr>
      <w:r>
        <w:rPr>
          <w:sz w:val="18"/>
        </w:rPr>
        <w:t>Risk Analizi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Avukat — Legal Partners (Mar 2016 – Ara 2019)</w:t>
      </w:r>
    </w:p>
    <w:p>
      <w:r>
        <w:t>Hukuk / Danışmanlık | Eskişehir</w:t>
      </w:r>
    </w:p>
    <w:p>
      <w:pPr>
        <w:pStyle w:val="ListBullet"/>
        <w:spacing w:after="20"/>
        <w:ind w:left="259"/>
      </w:pPr>
      <w:r>
        <w:rPr>
          <w:sz w:val="18"/>
        </w:rPr>
        <w:t>Hukuki Araştırma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Yüksek Lisans — Hukuk, Koç Üniversitesi (2018-2020) — GPA: 3.42</w:t>
      </w:r>
    </w:p>
    <w:p>
      <w:r>
        <w:t>Lisans — Hukuk, Ankara Üniversitesi (2013-2017) — GPA: 3.33</w:t>
      </w:r>
    </w:p>
    <w:p>
      <w:r>
        <w:rPr>
          <w:b/>
          <w:color w:val="262626"/>
          <w:sz w:val="22"/>
        </w:rPr>
        <w:t>TEKNIK / MESLEKI YETENEKLER</w:t>
      </w:r>
    </w:p>
    <w:p>
      <w:r>
        <w:t>Sözleşme Hukuku, Dava Takibi, UYAP, KVKK, Ticaret Hukuku, Arabuluculuk, Hukuki Araştırma, Müzakere, İcra Takibi, Risk Analizi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KVKK Uyum Programı Eğitimi (2023)</w:t>
      </w:r>
    </w:p>
    <w:p>
      <w:pPr>
        <w:pStyle w:val="ListBullet"/>
        <w:spacing w:after="20"/>
        <w:ind w:left="259"/>
      </w:pPr>
      <w:r>
        <w:rPr>
          <w:sz w:val="18"/>
        </w:rPr>
        <w:t>Arabuluculuk Temel Eğitimi (2024)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