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328"/>
        <w:gridCol w:w="5328"/>
      </w:tblGrid>
      <w:tr>
        <w:tc>
          <w:tcPr>
            <w:tcW w:type="dxa" w:w="5328"/>
            <w:shd w:fill="EDEDED"/>
            <w:vAlign w:val="top"/>
          </w:tcPr>
          <w:p>
            <w:r/>
            <w:r>
              <w:rPr>
                <w:b/>
                <w:sz w:val="18"/>
              </w:rPr>
              <w:t>İlayda Kara</w:t>
              <w:br/>
              <w:t>ilayda_kara@example.com</w:t>
              <w:br/>
              <w:t>+90 550 286 27 18</w:t>
              <w:br/>
              <w:t>Samsun / Atakum</w:t>
              <w:br/>
              <w:br/>
              <w:t>İş Analizi</w:t>
              <w:br/>
              <w:t>intern_new_grad</w:t>
            </w:r>
          </w:p>
        </w:tc>
        <w:tc>
          <w:tcPr>
            <w:tcW w:type="dxa" w:w="5328"/>
            <w:vAlign w:val="top"/>
          </w:tcPr>
          <w:p>
            <w:r>
              <w:rPr>
                <w:b/>
                <w:sz w:val="32"/>
              </w:rPr>
              <w:t>İlayda Kara</w:t>
            </w:r>
          </w:p>
          <w:p>
            <w:r>
              <w:rPr>
                <w:b w:val="0"/>
                <w:sz w:val="18"/>
              </w:rPr>
              <w:t>1 yıllık deneyime sahip Stajyer Business Analyst. İş Analizi alanında ölçülebilir iş sonuçları üretmeye, ekiplerle koordineli çalışmaya ve süreçleri veriye dayalı iyileştirmeye odaklanır. Agile, Stakeholder Management, Excel, Confluence konularında güçlü uygulama deneyimi vardır.</w:t>
            </w:r>
          </w:p>
          <w:p>
            <w:r>
              <w:rPr>
                <w:b/>
                <w:sz w:val="22"/>
              </w:rPr>
              <w:t>Deneyim</w:t>
            </w:r>
          </w:p>
          <w:p>
            <w:r>
              <w:rPr>
                <w:b/>
                <w:sz w:val="18"/>
              </w:rPr>
              <w:t>Stajyer Business Analyst - Hepsiburada</w:t>
            </w:r>
          </w:p>
          <w:p>
            <w:r>
              <w:rPr>
                <w:b w:val="0"/>
                <w:sz w:val="16"/>
              </w:rPr>
              <w:t>Haz 2024 - Günümüz</w:t>
            </w:r>
          </w:p>
          <w:p>
            <w:r>
              <w:rPr>
                <w:b w:val="0"/>
                <w:sz w:val="16"/>
              </w:rPr>
              <w:t>• Agile kullanarak operasyonel süreçleri iyileştiren çözümler geliştirdim.</w:t>
            </w:r>
          </w:p>
          <w:p>
            <w:r>
              <w:rPr>
                <w:b w:val="0"/>
                <w:sz w:val="16"/>
              </w:rPr>
              <w:t>• Raporlama veya teslimat süresini %25 azalttım.</w:t>
            </w:r>
          </w:p>
          <w:p>
            <w:r>
              <w:rPr>
                <w:b w:val="0"/>
                <w:sz w:val="16"/>
              </w:rPr>
              <w:t>Yetenekler: Agile, Stakeholder Management, Excel, Confluence, SQL, Process Modeling, UML, Requirement Analysis, BPMN, Jira</w:t>
            </w:r>
          </w:p>
          <w:p>
            <w:r>
              <w:rPr>
                <w:b/>
                <w:sz w:val="20"/>
              </w:rPr>
              <w:t>Eğitim</w:t>
            </w:r>
          </w:p>
          <w:p>
            <w:r>
              <w:rPr>
                <w:b w:val="0"/>
                <w:sz w:val="16"/>
              </w:rPr>
              <w:t>Lisans - İşletme, İstanbul Üniversitesi</w:t>
            </w:r>
          </w:p>
        </w:tc>
      </w:tr>
    </w:tbl>
    <w:p>
      <w:r>
        <w:br w:type="page"/>
      </w:r>
    </w:p>
    <w:p>
      <w:r>
        <w:rPr>
          <w:b/>
          <w:color w:val="1E1E1E"/>
          <w:sz w:val="22"/>
        </w:rPr>
        <w:t>Ek Detaylar</w:t>
      </w:r>
    </w:p>
    <w:p>
      <w:r>
        <w:rPr>
          <w:b/>
          <w:color w:val="1E1E1E"/>
          <w:sz w:val="22"/>
        </w:rPr>
        <w:t>Seçilmiş Başarılar</w:t>
      </w:r>
    </w:p>
    <w:p>
      <w:pPr>
        <w:ind w:left="259" w:hanging="173"/>
      </w:pPr>
      <w:r>
        <w:rPr>
          <w:sz w:val="18"/>
        </w:rPr>
        <w:t>• Agile kullanarak operasyonel süreçleri iyileştiren çözümler geliştirdim.</w:t>
      </w:r>
    </w:p>
    <w:p>
      <w:pPr>
        <w:ind w:left="259" w:hanging="173"/>
      </w:pPr>
      <w:r>
        <w:rPr>
          <w:sz w:val="18"/>
        </w:rPr>
        <w:t>• Raporlama veya teslimat süresini %25 azalttım.</w:t>
      </w:r>
    </w:p>
    <w:p>
      <w:pPr>
        <w:ind w:left="259" w:hanging="173"/>
      </w:pPr>
      <w:r>
        <w:rPr>
          <w:sz w:val="18"/>
        </w:rPr>
        <w:t>• Ürün, operasyon ve mühendislik ekipleriyle düzenli çalışarak proje çıktılarının zamanında tamamlanmasını sağladım.</w:t>
      </w:r>
    </w:p>
    <w:p>
      <w:r>
        <w:br w:type="page"/>
      </w:r>
    </w:p>
    <w:p>
      <w:r>
        <w:rPr>
          <w:b/>
          <w:color w:val="1E1E1E"/>
          <w:sz w:val="22"/>
        </w:rPr>
        <w:t>Ek Detaylar</w:t>
      </w:r>
    </w:p>
    <w:p>
      <w:r>
        <w:rPr>
          <w:b/>
          <w:color w:val="1E1E1E"/>
          <w:sz w:val="22"/>
        </w:rPr>
        <w:t>Akademik / Portfolyo</w:t>
      </w:r>
    </w:p>
    <w:p>
      <w:r>
        <w:t>Internal technical note on resume parsing edge cases - Portfolio (2024)</w:t>
      </w:r>
    </w:p>
    <w:p>
      <w:r>
        <w:rPr>
          <w:b/>
          <w:color w:val="1E1E1E"/>
          <w:sz w:val="22"/>
        </w:rPr>
        <w:t>Yetenek Kanıtları</w:t>
      </w:r>
    </w:p>
    <w:tbl>
      <w:tblPr>
        <w:tblW w:type="auto" w:w="0"/>
        <w:tblLook w:firstColumn="1" w:firstRow="1" w:lastColumn="0" w:lastRow="0" w:noHBand="0" w:noVBand="1" w:val="04A0"/>
      </w:tblPr>
      <w:tblGrid>
        <w:gridCol w:w="3552"/>
        <w:gridCol w:w="3552"/>
        <w:gridCol w:w="3552"/>
      </w:tblGrid>
      <w:tr>
        <w:tc>
          <w:tcPr>
            <w:tcW w:type="dxa" w:w="3552"/>
            <w:vAlign w:val="top"/>
          </w:tcPr>
          <w:p>
            <w:r/>
            <w:r>
              <w:rPr>
                <w:b/>
                <w:sz w:val="16"/>
              </w:rPr>
              <w:t>Skill</w:t>
            </w:r>
          </w:p>
        </w:tc>
        <w:tc>
          <w:tcPr>
            <w:tcW w:type="dxa" w:w="3552"/>
            <w:vAlign w:val="top"/>
          </w:tcPr>
          <w:p>
            <w:r/>
            <w:r>
              <w:rPr>
                <w:b/>
                <w:sz w:val="16"/>
              </w:rPr>
              <w:t>Category</w:t>
            </w:r>
          </w:p>
        </w:tc>
        <w:tc>
          <w:tcPr>
            <w:tcW w:type="dxa" w:w="3552"/>
            <w:vAlign w:val="top"/>
          </w:tcPr>
          <w:p>
            <w:r/>
            <w:r>
              <w:rPr>
                <w:b/>
                <w:sz w:val="16"/>
              </w:rPr>
              <w:t>Evidence</w:t>
            </w:r>
          </w:p>
        </w:tc>
      </w:tr>
      <w:tr>
        <w:tc>
          <w:tcPr>
            <w:tcW w:type="dxa" w:w="3552"/>
            <w:vAlign w:val="top"/>
          </w:tcPr>
          <w:p>
            <w:r/>
            <w:r>
              <w:rPr>
                <w:b w:val="0"/>
                <w:sz w:val="16"/>
              </w:rPr>
              <w:t>Agile</w:t>
            </w:r>
          </w:p>
        </w:tc>
        <w:tc>
          <w:tcPr>
            <w:tcW w:type="dxa" w:w="3552"/>
            <w:vAlign w:val="top"/>
          </w:tcPr>
          <w:p>
            <w:r/>
            <w:r>
              <w:rPr>
                <w:b w:val="0"/>
                <w:sz w:val="16"/>
              </w:rPr>
              <w:t>Tool</w:t>
            </w:r>
          </w:p>
        </w:tc>
        <w:tc>
          <w:tcPr>
            <w:tcW w:type="dxa" w:w="3552"/>
            <w:vAlign w:val="top"/>
          </w:tcPr>
          <w:p>
            <w:r/>
            <w:r>
              <w:rPr>
                <w:b w:val="0"/>
                <w:sz w:val="16"/>
              </w:rPr>
              <w:t>Agile appears in experience descriptions and project/skill sections.</w:t>
            </w:r>
          </w:p>
        </w:tc>
      </w:tr>
      <w:tr>
        <w:tc>
          <w:tcPr>
            <w:tcW w:type="dxa" w:w="3552"/>
            <w:vAlign w:val="top"/>
          </w:tcPr>
          <w:p>
            <w:r/>
            <w:r>
              <w:rPr>
                <w:b w:val="0"/>
                <w:sz w:val="16"/>
              </w:rPr>
              <w:t>Stakeholder Management</w:t>
            </w:r>
          </w:p>
        </w:tc>
        <w:tc>
          <w:tcPr>
            <w:tcW w:type="dxa" w:w="3552"/>
            <w:vAlign w:val="top"/>
          </w:tcPr>
          <w:p>
            <w:r/>
            <w:r>
              <w:rPr>
                <w:b w:val="0"/>
                <w:sz w:val="16"/>
              </w:rPr>
              <w:t>Soft Skill</w:t>
            </w:r>
          </w:p>
        </w:tc>
        <w:tc>
          <w:tcPr>
            <w:tcW w:type="dxa" w:w="3552"/>
            <w:vAlign w:val="top"/>
          </w:tcPr>
          <w:p>
            <w:r/>
            <w:r>
              <w:rPr>
                <w:b w:val="0"/>
                <w:sz w:val="16"/>
              </w:rPr>
              <w:t>Stakeholder Management appears in experience descriptions and project/</w:t>
            </w:r>
          </w:p>
        </w:tc>
      </w:tr>
      <w:tr>
        <w:tc>
          <w:tcPr>
            <w:tcW w:type="dxa" w:w="3552"/>
            <w:vAlign w:val="top"/>
          </w:tcPr>
          <w:p>
            <w:r/>
            <w:r>
              <w:rPr>
                <w:b w:val="0"/>
                <w:sz w:val="16"/>
              </w:rPr>
              <w:t>Excel</w:t>
            </w:r>
          </w:p>
        </w:tc>
        <w:tc>
          <w:tcPr>
            <w:tcW w:type="dxa" w:w="3552"/>
            <w:vAlign w:val="top"/>
          </w:tcPr>
          <w:p>
            <w:r/>
            <w:r>
              <w:rPr>
                <w:b w:val="0"/>
                <w:sz w:val="16"/>
              </w:rPr>
              <w:t>Tool</w:t>
            </w:r>
          </w:p>
        </w:tc>
        <w:tc>
          <w:tcPr>
            <w:tcW w:type="dxa" w:w="3552"/>
            <w:vAlign w:val="top"/>
          </w:tcPr>
          <w:p>
            <w:r/>
            <w:r>
              <w:rPr>
                <w:b w:val="0"/>
                <w:sz w:val="16"/>
              </w:rPr>
              <w:t>Excel appears in experience descriptions and project/skill sections.</w:t>
            </w:r>
          </w:p>
        </w:tc>
      </w:tr>
      <w:tr>
        <w:tc>
          <w:tcPr>
            <w:tcW w:type="dxa" w:w="3552"/>
            <w:vAlign w:val="top"/>
          </w:tcPr>
          <w:p>
            <w:r/>
            <w:r>
              <w:rPr>
                <w:b w:val="0"/>
                <w:sz w:val="16"/>
              </w:rPr>
              <w:t>Confluence</w:t>
            </w:r>
          </w:p>
        </w:tc>
        <w:tc>
          <w:tcPr>
            <w:tcW w:type="dxa" w:w="3552"/>
            <w:vAlign w:val="top"/>
          </w:tcPr>
          <w:p>
            <w:r/>
            <w:r>
              <w:rPr>
                <w:b w:val="0"/>
                <w:sz w:val="16"/>
              </w:rPr>
              <w:t>Tool</w:t>
            </w:r>
          </w:p>
        </w:tc>
        <w:tc>
          <w:tcPr>
            <w:tcW w:type="dxa" w:w="3552"/>
            <w:vAlign w:val="top"/>
          </w:tcPr>
          <w:p>
            <w:r/>
            <w:r>
              <w:rPr>
                <w:b w:val="0"/>
                <w:sz w:val="16"/>
              </w:rPr>
              <w:t>Confluence appears in experience descriptions and project/skill sectio</w:t>
            </w:r>
          </w:p>
        </w:tc>
      </w:tr>
      <w:tr>
        <w:tc>
          <w:tcPr>
            <w:tcW w:type="dxa" w:w="3552"/>
            <w:vAlign w:val="top"/>
          </w:tcPr>
          <w:p>
            <w:r/>
            <w:r>
              <w:rPr>
                <w:b w:val="0"/>
                <w:sz w:val="16"/>
              </w:rPr>
              <w:t>SQL</w:t>
            </w:r>
          </w:p>
        </w:tc>
        <w:tc>
          <w:tcPr>
            <w:tcW w:type="dxa" w:w="3552"/>
            <w:vAlign w:val="top"/>
          </w:tcPr>
          <w:p>
            <w:r/>
            <w:r>
              <w:rPr>
                <w:b w:val="0"/>
                <w:sz w:val="16"/>
              </w:rPr>
              <w:t>Programming</w:t>
            </w:r>
          </w:p>
        </w:tc>
        <w:tc>
          <w:tcPr>
            <w:tcW w:type="dxa" w:w="3552"/>
            <w:vAlign w:val="top"/>
          </w:tcPr>
          <w:p>
            <w:r/>
            <w:r>
              <w:rPr>
                <w:b w:val="0"/>
                <w:sz w:val="16"/>
              </w:rPr>
              <w:t>SQL appears in experience descriptions and project/skill sections.</w:t>
            </w:r>
          </w:p>
        </w:tc>
      </w:tr>
      <w:tr>
        <w:tc>
          <w:tcPr>
            <w:tcW w:type="dxa" w:w="3552"/>
            <w:vAlign w:val="top"/>
          </w:tcPr>
          <w:p>
            <w:r/>
            <w:r>
              <w:rPr>
                <w:b w:val="0"/>
                <w:sz w:val="16"/>
              </w:rPr>
              <w:t>Process Modeling</w:t>
            </w:r>
          </w:p>
        </w:tc>
        <w:tc>
          <w:tcPr>
            <w:tcW w:type="dxa" w:w="3552"/>
            <w:vAlign w:val="top"/>
          </w:tcPr>
          <w:p>
            <w:r/>
            <w:r>
              <w:rPr>
                <w:b w:val="0"/>
                <w:sz w:val="16"/>
              </w:rPr>
              <w:t>Tool</w:t>
            </w:r>
          </w:p>
        </w:tc>
        <w:tc>
          <w:tcPr>
            <w:tcW w:type="dxa" w:w="3552"/>
            <w:vAlign w:val="top"/>
          </w:tcPr>
          <w:p>
            <w:r/>
            <w:r>
              <w:rPr>
                <w:b w:val="0"/>
                <w:sz w:val="16"/>
              </w:rPr>
              <w:t xml:space="preserve">Process Modeling appears in experience descriptions and project/skill </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