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840D" w14:textId="0DF0A46E" w:rsidR="00DE7324" w:rsidRPr="00EE2B83" w:rsidRDefault="00743949">
      <w:pPr>
        <w:rPr>
          <w:rFonts w:cstheme="minorHAnsi"/>
          <w:b/>
          <w:bCs/>
          <w:color w:val="FF0000"/>
          <w:sz w:val="32"/>
          <w:szCs w:val="32"/>
        </w:rPr>
      </w:pPr>
      <w:r>
        <w:rPr>
          <w:rFonts w:cstheme="minorHAnsi"/>
          <w:b/>
          <w:bCs/>
          <w:color w:val="FF0000"/>
          <w:sz w:val="32"/>
          <w:szCs w:val="32"/>
        </w:rPr>
        <w:tab/>
      </w:r>
    </w:p>
    <w:p w14:paraId="4A23A909" w14:textId="77777777" w:rsidR="00DE7324" w:rsidRPr="00EE2B83" w:rsidRDefault="00DE7324" w:rsidP="00DE7324">
      <w:pPr>
        <w:rPr>
          <w:rFonts w:cstheme="minorHAnsi"/>
          <w:sz w:val="48"/>
          <w:szCs w:val="48"/>
        </w:rPr>
      </w:pPr>
      <w:r w:rsidRPr="00EE2B83">
        <w:rPr>
          <w:rFonts w:eastAsia="Times New Roman" w:cstheme="minorHAnsi"/>
          <w:noProof/>
        </w:rPr>
        <w:drawing>
          <wp:anchor distT="0" distB="0" distL="114300" distR="114300" simplePos="0" relativeHeight="251659264" behindDoc="0" locked="0" layoutInCell="1" allowOverlap="1" wp14:anchorId="6F5E0C1A" wp14:editId="060337E9">
            <wp:simplePos x="0" y="0"/>
            <wp:positionH relativeFrom="column">
              <wp:posOffset>437515</wp:posOffset>
            </wp:positionH>
            <wp:positionV relativeFrom="paragraph">
              <wp:posOffset>500380</wp:posOffset>
            </wp:positionV>
            <wp:extent cx="5271770" cy="1565910"/>
            <wp:effectExtent l="0" t="0" r="5080" b="0"/>
            <wp:wrapTopAndBottom/>
            <wp:docPr id="9381748" name="Resim 2" descr="Kurumsal Kimlik ve Logo | Özyeğin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rumsal Kimlik ve Logo | Özyeğin Üniversite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1565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88E97" w14:textId="77777777" w:rsidR="00DE7324" w:rsidRPr="00EE2B83" w:rsidRDefault="00DE7324" w:rsidP="00DE7324">
      <w:pPr>
        <w:rPr>
          <w:rFonts w:cstheme="minorHAnsi"/>
          <w:sz w:val="48"/>
          <w:szCs w:val="48"/>
        </w:rPr>
      </w:pPr>
    </w:p>
    <w:p w14:paraId="2A232C45" w14:textId="77777777" w:rsidR="00DE7324" w:rsidRPr="00EE2B83" w:rsidRDefault="00DE7324" w:rsidP="00DE7324">
      <w:pPr>
        <w:rPr>
          <w:rFonts w:cstheme="minorHAnsi"/>
          <w:sz w:val="48"/>
          <w:szCs w:val="48"/>
        </w:rPr>
      </w:pPr>
    </w:p>
    <w:p w14:paraId="22661EBF" w14:textId="77777777" w:rsidR="00DE7324" w:rsidRPr="00EE2B83" w:rsidRDefault="00DE7324" w:rsidP="00DE7324">
      <w:pPr>
        <w:jc w:val="center"/>
        <w:rPr>
          <w:rFonts w:cstheme="minorHAnsi"/>
          <w:sz w:val="48"/>
          <w:szCs w:val="48"/>
        </w:rPr>
      </w:pPr>
      <w:r w:rsidRPr="00EE2B83">
        <w:rPr>
          <w:rFonts w:cstheme="minorHAnsi"/>
          <w:sz w:val="48"/>
          <w:szCs w:val="48"/>
        </w:rPr>
        <w:t>FERM 502 FINAL PROJECT</w:t>
      </w:r>
    </w:p>
    <w:p w14:paraId="42B64A65" w14:textId="77777777" w:rsidR="00DE7324" w:rsidRPr="00EE2B83" w:rsidRDefault="00DE7324" w:rsidP="00DE7324">
      <w:pPr>
        <w:jc w:val="center"/>
        <w:rPr>
          <w:rFonts w:cstheme="minorHAnsi"/>
          <w:sz w:val="48"/>
          <w:szCs w:val="48"/>
        </w:rPr>
      </w:pPr>
    </w:p>
    <w:p w14:paraId="6650E9B1" w14:textId="6581087A" w:rsidR="00DE7324" w:rsidRPr="00EE2B83" w:rsidRDefault="00DE7324" w:rsidP="00DE7324">
      <w:pPr>
        <w:jc w:val="center"/>
        <w:rPr>
          <w:rFonts w:cstheme="minorHAnsi"/>
          <w:sz w:val="40"/>
          <w:szCs w:val="40"/>
        </w:rPr>
      </w:pPr>
      <w:r w:rsidRPr="00EE2B83">
        <w:rPr>
          <w:rFonts w:cstheme="minorHAnsi"/>
          <w:sz w:val="40"/>
          <w:szCs w:val="40"/>
        </w:rPr>
        <w:t>EMİR EĞİLLİ</w:t>
      </w:r>
    </w:p>
    <w:p w14:paraId="492225CF" w14:textId="234952BA" w:rsidR="00DE7324" w:rsidRPr="00EE2B83" w:rsidRDefault="00DE7324" w:rsidP="00DE7324">
      <w:pPr>
        <w:jc w:val="center"/>
        <w:rPr>
          <w:rFonts w:cstheme="minorHAnsi"/>
          <w:sz w:val="40"/>
          <w:szCs w:val="40"/>
        </w:rPr>
      </w:pPr>
      <w:r w:rsidRPr="00EE2B83">
        <w:rPr>
          <w:rFonts w:cstheme="minorHAnsi"/>
          <w:sz w:val="40"/>
          <w:szCs w:val="40"/>
        </w:rPr>
        <w:t>ZİYA YİĞİT ATALAY</w:t>
      </w:r>
    </w:p>
    <w:p w14:paraId="3E114F5D" w14:textId="39FDB38E" w:rsidR="00DE7324" w:rsidRPr="00EE2B83" w:rsidRDefault="00DE7324" w:rsidP="00DE7324">
      <w:pPr>
        <w:jc w:val="center"/>
        <w:rPr>
          <w:rFonts w:cstheme="minorHAnsi"/>
          <w:sz w:val="40"/>
          <w:szCs w:val="40"/>
        </w:rPr>
      </w:pPr>
      <w:r w:rsidRPr="00EE2B83">
        <w:rPr>
          <w:rFonts w:cstheme="minorHAnsi"/>
          <w:sz w:val="40"/>
          <w:szCs w:val="40"/>
        </w:rPr>
        <w:t>BURAK KARGIN</w:t>
      </w:r>
    </w:p>
    <w:p w14:paraId="391E8278" w14:textId="77777777" w:rsidR="00DE7324" w:rsidRPr="00EE2B83" w:rsidRDefault="00DE7324" w:rsidP="00DE7324">
      <w:pPr>
        <w:jc w:val="center"/>
        <w:rPr>
          <w:rFonts w:cstheme="minorHAnsi"/>
          <w:sz w:val="40"/>
          <w:szCs w:val="40"/>
        </w:rPr>
      </w:pPr>
    </w:p>
    <w:p w14:paraId="62800DB5" w14:textId="77777777" w:rsidR="00DE7324" w:rsidRPr="00EE2B83" w:rsidRDefault="00DE7324" w:rsidP="00DE7324">
      <w:pPr>
        <w:jc w:val="center"/>
        <w:rPr>
          <w:rFonts w:cstheme="minorHAnsi"/>
          <w:sz w:val="40"/>
          <w:szCs w:val="40"/>
        </w:rPr>
      </w:pPr>
    </w:p>
    <w:p w14:paraId="659AC9F8" w14:textId="77777777" w:rsidR="00DE7324" w:rsidRPr="00EE2B83" w:rsidRDefault="00DE7324" w:rsidP="00DE7324">
      <w:pPr>
        <w:jc w:val="center"/>
        <w:rPr>
          <w:rFonts w:cstheme="minorHAnsi"/>
          <w:sz w:val="40"/>
          <w:szCs w:val="40"/>
        </w:rPr>
      </w:pPr>
    </w:p>
    <w:p w14:paraId="7E431A8A" w14:textId="77777777" w:rsidR="00DE7324" w:rsidRPr="00EE2B83" w:rsidRDefault="00DE7324" w:rsidP="00DE7324">
      <w:pPr>
        <w:jc w:val="center"/>
        <w:rPr>
          <w:rFonts w:cstheme="minorHAnsi"/>
          <w:sz w:val="40"/>
          <w:szCs w:val="40"/>
        </w:rPr>
      </w:pPr>
    </w:p>
    <w:p w14:paraId="2EF5C04C" w14:textId="77777777" w:rsidR="00DE7324" w:rsidRPr="00EE2B83" w:rsidRDefault="00DE7324">
      <w:pPr>
        <w:rPr>
          <w:rFonts w:cstheme="minorHAnsi"/>
          <w:b/>
          <w:bCs/>
          <w:color w:val="FF0000"/>
          <w:sz w:val="32"/>
          <w:szCs w:val="32"/>
        </w:rPr>
      </w:pPr>
    </w:p>
    <w:p w14:paraId="15C5A375" w14:textId="77777777" w:rsidR="00DE7324" w:rsidRPr="00EE2B83" w:rsidRDefault="00DE7324">
      <w:pPr>
        <w:rPr>
          <w:rFonts w:cstheme="minorHAnsi"/>
          <w:b/>
          <w:bCs/>
          <w:color w:val="FF0000"/>
          <w:sz w:val="32"/>
          <w:szCs w:val="32"/>
        </w:rPr>
      </w:pPr>
    </w:p>
    <w:p w14:paraId="12960049" w14:textId="77777777" w:rsidR="00DE7324" w:rsidRPr="00EE2B83" w:rsidRDefault="00DE7324">
      <w:pPr>
        <w:rPr>
          <w:rFonts w:cstheme="minorHAnsi"/>
          <w:b/>
          <w:bCs/>
          <w:color w:val="FF0000"/>
          <w:sz w:val="32"/>
          <w:szCs w:val="32"/>
        </w:rPr>
      </w:pPr>
    </w:p>
    <w:p w14:paraId="4E141907" w14:textId="77777777" w:rsidR="00DE7324" w:rsidRPr="00EE2B83" w:rsidRDefault="00DE7324">
      <w:pPr>
        <w:rPr>
          <w:rFonts w:cstheme="minorHAnsi"/>
          <w:b/>
          <w:bCs/>
          <w:color w:val="FF0000"/>
          <w:sz w:val="32"/>
          <w:szCs w:val="32"/>
        </w:rPr>
      </w:pPr>
    </w:p>
    <w:p w14:paraId="7F25F714" w14:textId="77777777" w:rsidR="00EE2B83" w:rsidRPr="00EE2B83" w:rsidRDefault="001E12FB" w:rsidP="00EE2B83">
      <w:pPr>
        <w:jc w:val="both"/>
        <w:rPr>
          <w:rFonts w:cstheme="minorHAnsi"/>
          <w:b/>
          <w:bCs/>
          <w:color w:val="000000" w:themeColor="text1"/>
          <w:sz w:val="24"/>
          <w:szCs w:val="24"/>
        </w:rPr>
      </w:pPr>
      <w:r w:rsidRPr="00EE2B83">
        <w:rPr>
          <w:rFonts w:cstheme="minorHAnsi"/>
          <w:b/>
          <w:bCs/>
          <w:color w:val="000000" w:themeColor="text1"/>
          <w:sz w:val="24"/>
          <w:szCs w:val="24"/>
        </w:rPr>
        <w:lastRenderedPageBreak/>
        <w:t xml:space="preserve">Data Preparation: </w:t>
      </w:r>
    </w:p>
    <w:p w14:paraId="508265F3" w14:textId="77777777" w:rsidR="00983A1D" w:rsidRPr="00983A1D" w:rsidRDefault="00983A1D" w:rsidP="00983A1D">
      <w:pPr>
        <w:spacing w:after="0" w:line="240" w:lineRule="auto"/>
        <w:rPr>
          <w:rFonts w:ascii="Times New Roman" w:eastAsia="Times New Roman" w:hAnsi="Times New Roman" w:cs="Times New Roman"/>
          <w:kern w:val="0"/>
          <w:sz w:val="24"/>
          <w:szCs w:val="24"/>
          <w:lang w:val="en-GB" w:eastAsia="en-GB"/>
          <w14:ligatures w14:val="none"/>
        </w:rPr>
      </w:pPr>
      <w:r w:rsidRPr="00983A1D">
        <w:rPr>
          <w:rFonts w:ascii="Times New Roman" w:eastAsia="Times New Roman" w:hAnsi="Times New Roman" w:cs="Times New Roman"/>
          <w:kern w:val="0"/>
          <w:sz w:val="24"/>
          <w:szCs w:val="24"/>
          <w:lang w:val="en-GB" w:eastAsia="en-GB"/>
          <w14:ligatures w14:val="none"/>
        </w:rPr>
        <w:t xml:space="preserve">We carefully selected and gathered the daily trading data for our project from </w:t>
      </w:r>
      <w:r w:rsidRPr="00983A1D">
        <w:rPr>
          <w:rFonts w:ascii="Times New Roman" w:eastAsia="Times New Roman" w:hAnsi="Times New Roman" w:cs="Times New Roman"/>
          <w:b/>
          <w:bCs/>
          <w:kern w:val="0"/>
          <w:sz w:val="24"/>
          <w:szCs w:val="24"/>
          <w:lang w:val="en-GB" w:eastAsia="en-GB"/>
          <w14:ligatures w14:val="none"/>
        </w:rPr>
        <w:t>Netflix (NFLX)</w:t>
      </w:r>
      <w:r w:rsidRPr="00983A1D">
        <w:rPr>
          <w:rFonts w:ascii="Times New Roman" w:eastAsia="Times New Roman" w:hAnsi="Times New Roman" w:cs="Times New Roman"/>
          <w:kern w:val="0"/>
          <w:sz w:val="24"/>
          <w:szCs w:val="24"/>
          <w:lang w:val="en-GB" w:eastAsia="en-GB"/>
          <w14:ligatures w14:val="none"/>
        </w:rPr>
        <w:t xml:space="preserve"> and </w:t>
      </w:r>
      <w:r w:rsidRPr="00983A1D">
        <w:rPr>
          <w:rFonts w:ascii="Times New Roman" w:eastAsia="Times New Roman" w:hAnsi="Times New Roman" w:cs="Times New Roman"/>
          <w:b/>
          <w:bCs/>
          <w:kern w:val="0"/>
          <w:sz w:val="24"/>
          <w:szCs w:val="24"/>
          <w:lang w:val="en-GB" w:eastAsia="en-GB"/>
          <w14:ligatures w14:val="none"/>
        </w:rPr>
        <w:t>Amazon (AMZN),</w:t>
      </w:r>
      <w:r w:rsidRPr="00983A1D">
        <w:rPr>
          <w:rFonts w:ascii="Times New Roman" w:eastAsia="Times New Roman" w:hAnsi="Times New Roman" w:cs="Times New Roman"/>
          <w:kern w:val="0"/>
          <w:sz w:val="24"/>
          <w:szCs w:val="24"/>
          <w:lang w:val="en-GB" w:eastAsia="en-GB"/>
          <w14:ligatures w14:val="none"/>
        </w:rPr>
        <w:t xml:space="preserve"> two well-known S&amp;P 500 Index components. To ensure a strong foundation for our financial </w:t>
      </w:r>
      <w:proofErr w:type="spellStart"/>
      <w:r w:rsidRPr="00983A1D">
        <w:rPr>
          <w:rFonts w:ascii="Times New Roman" w:eastAsia="Times New Roman" w:hAnsi="Times New Roman" w:cs="Times New Roman"/>
          <w:kern w:val="0"/>
          <w:sz w:val="24"/>
          <w:szCs w:val="24"/>
          <w:lang w:val="en-GB" w:eastAsia="en-GB"/>
          <w14:ligatures w14:val="none"/>
        </w:rPr>
        <w:t>modeling</w:t>
      </w:r>
      <w:proofErr w:type="spellEnd"/>
      <w:r w:rsidRPr="00983A1D">
        <w:rPr>
          <w:rFonts w:ascii="Times New Roman" w:eastAsia="Times New Roman" w:hAnsi="Times New Roman" w:cs="Times New Roman"/>
          <w:kern w:val="0"/>
          <w:sz w:val="24"/>
          <w:szCs w:val="24"/>
          <w:lang w:val="en-GB" w:eastAsia="en-GB"/>
          <w14:ligatures w14:val="none"/>
        </w:rPr>
        <w:t xml:space="preserve">, we included the </w:t>
      </w:r>
      <w:r w:rsidRPr="00983A1D">
        <w:rPr>
          <w:rFonts w:ascii="Times New Roman" w:eastAsia="Times New Roman" w:hAnsi="Times New Roman" w:cs="Times New Roman"/>
          <w:b/>
          <w:bCs/>
          <w:kern w:val="0"/>
          <w:sz w:val="24"/>
          <w:szCs w:val="24"/>
          <w:lang w:val="en-GB" w:eastAsia="en-GB"/>
          <w14:ligatures w14:val="none"/>
        </w:rPr>
        <w:t>10-Year Treasury yields</w:t>
      </w:r>
      <w:r w:rsidRPr="00983A1D">
        <w:rPr>
          <w:rFonts w:ascii="Times New Roman" w:eastAsia="Times New Roman" w:hAnsi="Times New Roman" w:cs="Times New Roman"/>
          <w:kern w:val="0"/>
          <w:sz w:val="24"/>
          <w:szCs w:val="24"/>
          <w:lang w:val="en-GB" w:eastAsia="en-GB"/>
          <w14:ligatures w14:val="none"/>
        </w:rPr>
        <w:t xml:space="preserve"> as a basic part of our study, serving as a stand-in for the risk-free rate.</w:t>
      </w:r>
    </w:p>
    <w:p w14:paraId="77CE503E" w14:textId="60433233" w:rsidR="00983A1D" w:rsidRPr="00BB7827" w:rsidRDefault="00983A1D" w:rsidP="00983A1D">
      <w:pPr>
        <w:jc w:val="center"/>
        <w:rPr>
          <w:rFonts w:cstheme="minorHAnsi"/>
          <w:color w:val="000000" w:themeColor="text1"/>
          <w:sz w:val="24"/>
          <w:szCs w:val="24"/>
        </w:rPr>
      </w:pPr>
      <w:r>
        <w:rPr>
          <w:noProof/>
        </w:rPr>
        <w:drawing>
          <wp:inline distT="0" distB="0" distL="0" distR="0" wp14:anchorId="1BEC1477" wp14:editId="32116457">
            <wp:extent cx="2857500" cy="1885950"/>
            <wp:effectExtent l="0" t="0" r="0" b="0"/>
            <wp:docPr id="1273174201" name="Picture 1" descr="A graph of a bull sp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74201" name="Picture 1" descr="A graph of a bull sprea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14:paraId="2D9CE68F" w14:textId="25186F62" w:rsidR="00BB7827" w:rsidRPr="00BB7827" w:rsidRDefault="00BB7827" w:rsidP="00BB7827">
      <w:pPr>
        <w:jc w:val="both"/>
        <w:rPr>
          <w:rFonts w:cstheme="minorHAnsi"/>
          <w:color w:val="000000" w:themeColor="text1"/>
          <w:sz w:val="24"/>
          <w:szCs w:val="24"/>
        </w:rPr>
      </w:pPr>
      <w:r w:rsidRPr="00BB7827">
        <w:rPr>
          <w:rFonts w:cstheme="minorHAnsi"/>
          <w:color w:val="000000" w:themeColor="text1"/>
          <w:sz w:val="24"/>
          <w:szCs w:val="24"/>
        </w:rPr>
        <w:t xml:space="preserve">To acquire the necessary market data, we leveraged the comprehensive resources provided by </w:t>
      </w:r>
      <w:r w:rsidR="00983A1D" w:rsidRPr="00983A1D">
        <w:rPr>
          <w:rFonts w:cstheme="minorHAnsi"/>
          <w:color w:val="000000" w:themeColor="text1"/>
          <w:sz w:val="24"/>
          <w:szCs w:val="24"/>
          <w:u w:val="single"/>
        </w:rPr>
        <w:t>Yahoo Finance</w:t>
      </w:r>
      <w:r w:rsidRPr="00BB7827">
        <w:rPr>
          <w:rFonts w:cstheme="minorHAnsi"/>
          <w:color w:val="000000" w:themeColor="text1"/>
          <w:sz w:val="24"/>
          <w:szCs w:val="24"/>
        </w:rPr>
        <w:t xml:space="preserve">, retrieving historical stock prices spanning a period of one year. Subsequently, employing Microsoft Excel as our analytical platform, we meticulously computed the daily returns of both </w:t>
      </w:r>
      <w:r w:rsidRPr="00983A1D">
        <w:rPr>
          <w:rFonts w:cstheme="minorHAnsi"/>
          <w:color w:val="000000" w:themeColor="text1"/>
          <w:sz w:val="24"/>
          <w:szCs w:val="24"/>
        </w:rPr>
        <w:t>NFLX</w:t>
      </w:r>
      <w:r w:rsidRPr="00BB7827">
        <w:rPr>
          <w:rFonts w:cstheme="minorHAnsi"/>
          <w:color w:val="000000" w:themeColor="text1"/>
          <w:sz w:val="24"/>
          <w:szCs w:val="24"/>
        </w:rPr>
        <w:t xml:space="preserve"> and </w:t>
      </w:r>
      <w:r w:rsidRPr="00983A1D">
        <w:rPr>
          <w:rFonts w:cstheme="minorHAnsi"/>
          <w:color w:val="000000" w:themeColor="text1"/>
          <w:sz w:val="24"/>
          <w:szCs w:val="24"/>
        </w:rPr>
        <w:t>AMZN</w:t>
      </w:r>
      <w:r w:rsidRPr="00BB7827">
        <w:rPr>
          <w:rFonts w:cstheme="minorHAnsi"/>
          <w:color w:val="000000" w:themeColor="text1"/>
          <w:sz w:val="24"/>
          <w:szCs w:val="24"/>
        </w:rPr>
        <w:t xml:space="preserve"> stocks. This meticulous data preparation stage was pivotal in laying the foundation for our subsequent trading strategy formulation.</w:t>
      </w:r>
    </w:p>
    <w:p w14:paraId="7745CD78" w14:textId="77777777" w:rsidR="00BB7827" w:rsidRPr="00BB7827" w:rsidRDefault="00BB7827" w:rsidP="00BB7827">
      <w:pPr>
        <w:jc w:val="both"/>
        <w:rPr>
          <w:rFonts w:cstheme="minorHAnsi"/>
          <w:color w:val="000000" w:themeColor="text1"/>
          <w:sz w:val="24"/>
          <w:szCs w:val="24"/>
        </w:rPr>
      </w:pPr>
      <w:r w:rsidRPr="00983A1D">
        <w:rPr>
          <w:rFonts w:cstheme="minorHAnsi"/>
          <w:b/>
          <w:bCs/>
          <w:color w:val="000000" w:themeColor="text1"/>
          <w:sz w:val="24"/>
          <w:szCs w:val="24"/>
        </w:rPr>
        <w:t>Trading Strategy Selection:</w:t>
      </w:r>
      <w:r w:rsidRPr="00BB7827">
        <w:rPr>
          <w:rFonts w:cstheme="minorHAnsi"/>
          <w:color w:val="000000" w:themeColor="text1"/>
          <w:sz w:val="24"/>
          <w:szCs w:val="24"/>
        </w:rPr>
        <w:t xml:space="preserve"> Informed by a comprehensive review of contemporary financial literature and drawing upon insights gleaned from academic discourse, we deliberately opted for a Bull Call Spread strategy. This strategic choice was underpinned by its well-documented efficacy in leveraging directional market expectations while mitigating downside risks.</w:t>
      </w:r>
    </w:p>
    <w:p w14:paraId="4BE86669" w14:textId="77777777" w:rsidR="00BB7827" w:rsidRPr="00BB7827" w:rsidRDefault="00BB7827" w:rsidP="00BB7827">
      <w:pPr>
        <w:jc w:val="both"/>
        <w:rPr>
          <w:rFonts w:cstheme="minorHAnsi"/>
          <w:color w:val="000000" w:themeColor="text1"/>
          <w:sz w:val="24"/>
          <w:szCs w:val="24"/>
        </w:rPr>
      </w:pPr>
      <w:r w:rsidRPr="00983A1D">
        <w:rPr>
          <w:rFonts w:cstheme="minorHAnsi"/>
          <w:b/>
          <w:bCs/>
          <w:color w:val="000000" w:themeColor="text1"/>
          <w:sz w:val="24"/>
          <w:szCs w:val="24"/>
        </w:rPr>
        <w:t>NFLX Stock Strategy:</w:t>
      </w:r>
      <w:r w:rsidRPr="00BB7827">
        <w:rPr>
          <w:rFonts w:cstheme="minorHAnsi"/>
          <w:color w:val="000000" w:themeColor="text1"/>
          <w:sz w:val="24"/>
          <w:szCs w:val="24"/>
        </w:rPr>
        <w:t xml:space="preserve"> Within the framework of our Bull Call Spread strategy, we initiated a position on NFLX stock by purchasing call options with a strike price of $500. Concurrently, we adopted a prudent risk management approach by selling call options with a strike price of $520. The decision to execute an equal quantity of 500 contracts for both the purchased and sold options was predicated on achieving an optimal risk-return profile.</w:t>
      </w:r>
    </w:p>
    <w:p w14:paraId="2DADA0B0" w14:textId="77777777" w:rsidR="00BB7827" w:rsidRPr="00BB7827" w:rsidRDefault="00BB7827" w:rsidP="00BB7827">
      <w:pPr>
        <w:jc w:val="both"/>
        <w:rPr>
          <w:rFonts w:cstheme="minorHAnsi"/>
          <w:color w:val="000000" w:themeColor="text1"/>
          <w:sz w:val="24"/>
          <w:szCs w:val="24"/>
        </w:rPr>
      </w:pPr>
      <w:r w:rsidRPr="00983A1D">
        <w:rPr>
          <w:rFonts w:cstheme="minorHAnsi"/>
          <w:b/>
          <w:bCs/>
          <w:color w:val="000000" w:themeColor="text1"/>
          <w:sz w:val="24"/>
          <w:szCs w:val="24"/>
        </w:rPr>
        <w:t>AMZN Stock Strategy:</w:t>
      </w:r>
      <w:r w:rsidRPr="00BB7827">
        <w:rPr>
          <w:rFonts w:cstheme="minorHAnsi"/>
          <w:color w:val="000000" w:themeColor="text1"/>
          <w:sz w:val="24"/>
          <w:szCs w:val="24"/>
        </w:rPr>
        <w:t xml:space="preserve"> Similarly, for AMZN stock, we meticulously structured our Bull Call Spread strategy by acquiring call options with a strike price of $3200. Concurrently, we adopted a balanced approach by selling call options with a strike price of $3300. Aligning with our risk management framework, we executed an equal quantity of 200 contracts for both the purchased and sold options.</w:t>
      </w:r>
    </w:p>
    <w:p w14:paraId="1E0E18AF" w14:textId="0A8A5B5A" w:rsidR="0027365B" w:rsidRDefault="00BB7827" w:rsidP="00BB7827">
      <w:pPr>
        <w:jc w:val="both"/>
        <w:rPr>
          <w:rFonts w:cstheme="minorHAnsi"/>
          <w:color w:val="000000" w:themeColor="text1"/>
          <w:sz w:val="24"/>
          <w:szCs w:val="24"/>
        </w:rPr>
      </w:pPr>
      <w:r w:rsidRPr="00983A1D">
        <w:rPr>
          <w:rFonts w:cstheme="minorHAnsi"/>
          <w:b/>
          <w:bCs/>
          <w:color w:val="000000" w:themeColor="text1"/>
          <w:sz w:val="24"/>
          <w:szCs w:val="24"/>
        </w:rPr>
        <w:t>Risk Management and Greeks Calculation:</w:t>
      </w:r>
      <w:r w:rsidRPr="00BB7827">
        <w:rPr>
          <w:rFonts w:cstheme="minorHAnsi"/>
          <w:color w:val="000000" w:themeColor="text1"/>
          <w:sz w:val="24"/>
          <w:szCs w:val="24"/>
        </w:rPr>
        <w:t xml:space="preserve"> Recognizing the intrinsic complexities of derivative pricing and risk management, we conducted a thorough analysis of the Greek parameters including delta, gamma, theta, vega, and rho. These calculations were meticulously performed within the confines of our Excel spreadsheet, facilitating a granular understanding of the dynamic interplay between option prices and underlying asset movements. Such rigorous quantitative analysis served as a cornerstone in informing our decision-making process and optimizing our trading strategy execution.</w:t>
      </w:r>
    </w:p>
    <w:p w14:paraId="6FE3F020" w14:textId="6AB7D758" w:rsidR="00983A1D" w:rsidRDefault="00983A1D" w:rsidP="00BB7827">
      <w:pPr>
        <w:jc w:val="both"/>
        <w:rPr>
          <w:rFonts w:cstheme="minorHAnsi"/>
          <w:color w:val="000000" w:themeColor="text1"/>
          <w:sz w:val="24"/>
          <w:szCs w:val="24"/>
        </w:rPr>
      </w:pPr>
      <w:r w:rsidRPr="00983A1D">
        <w:rPr>
          <w:rFonts w:cstheme="minorHAnsi"/>
          <w:color w:val="000000" w:themeColor="text1"/>
          <w:sz w:val="24"/>
          <w:szCs w:val="24"/>
        </w:rPr>
        <w:lastRenderedPageBreak/>
        <w:drawing>
          <wp:inline distT="0" distB="0" distL="0" distR="0" wp14:anchorId="78576E2A" wp14:editId="041D7D8C">
            <wp:extent cx="5388246" cy="7390130"/>
            <wp:effectExtent l="0" t="0" r="3175" b="1270"/>
            <wp:docPr id="167471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619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88246" cy="7390130"/>
                    </a:xfrm>
                    <a:prstGeom prst="rect">
                      <a:avLst/>
                    </a:prstGeom>
                  </pic:spPr>
                </pic:pic>
              </a:graphicData>
            </a:graphic>
          </wp:inline>
        </w:drawing>
      </w:r>
    </w:p>
    <w:p w14:paraId="424B59DB" w14:textId="77777777" w:rsidR="00983A1D" w:rsidRDefault="00983A1D" w:rsidP="00BB7827">
      <w:pPr>
        <w:jc w:val="both"/>
        <w:rPr>
          <w:rFonts w:cstheme="minorHAnsi"/>
          <w:color w:val="000000" w:themeColor="text1"/>
          <w:sz w:val="24"/>
          <w:szCs w:val="24"/>
        </w:rPr>
      </w:pPr>
    </w:p>
    <w:p w14:paraId="42DF1486" w14:textId="77777777" w:rsidR="00983A1D" w:rsidRDefault="00983A1D" w:rsidP="00BB7827">
      <w:pPr>
        <w:jc w:val="both"/>
        <w:rPr>
          <w:rFonts w:cstheme="minorHAnsi"/>
          <w:color w:val="000000" w:themeColor="text1"/>
          <w:sz w:val="24"/>
          <w:szCs w:val="24"/>
        </w:rPr>
      </w:pPr>
    </w:p>
    <w:p w14:paraId="79168152" w14:textId="77777777" w:rsidR="00983A1D" w:rsidRDefault="00983A1D" w:rsidP="00BB7827">
      <w:pPr>
        <w:jc w:val="both"/>
        <w:rPr>
          <w:rFonts w:cstheme="minorHAnsi"/>
          <w:color w:val="000000" w:themeColor="text1"/>
          <w:sz w:val="24"/>
          <w:szCs w:val="24"/>
        </w:rPr>
      </w:pPr>
    </w:p>
    <w:p w14:paraId="58EF2F0F" w14:textId="77777777" w:rsidR="00983A1D" w:rsidRDefault="00983A1D" w:rsidP="00BB7827">
      <w:pPr>
        <w:jc w:val="both"/>
        <w:rPr>
          <w:rFonts w:cstheme="minorHAnsi"/>
          <w:color w:val="000000" w:themeColor="text1"/>
          <w:sz w:val="24"/>
          <w:szCs w:val="24"/>
        </w:rPr>
      </w:pPr>
    </w:p>
    <w:p w14:paraId="3A074B00" w14:textId="77777777" w:rsidR="00983A1D" w:rsidRPr="00983A1D" w:rsidRDefault="00983A1D" w:rsidP="00BB7827">
      <w:pPr>
        <w:jc w:val="both"/>
        <w:rPr>
          <w:rFonts w:cstheme="minorHAnsi"/>
          <w:b/>
          <w:bCs/>
          <w:color w:val="000000" w:themeColor="text1"/>
          <w:sz w:val="24"/>
          <w:szCs w:val="24"/>
        </w:rPr>
      </w:pPr>
    </w:p>
    <w:p w14:paraId="3E40B346" w14:textId="6464DD1C" w:rsidR="00743949" w:rsidRDefault="00743949" w:rsidP="00BB7827">
      <w:pPr>
        <w:jc w:val="both"/>
        <w:rPr>
          <w:rFonts w:cstheme="minorHAnsi"/>
          <w:b/>
          <w:bCs/>
          <w:color w:val="FF0000"/>
          <w:sz w:val="32"/>
          <w:szCs w:val="32"/>
        </w:rPr>
      </w:pPr>
      <w:r>
        <w:t xml:space="preserve">Take Long with 380 </w:t>
      </w:r>
      <w:r w:rsidR="00851078">
        <w:t xml:space="preserve">NFLX </w:t>
      </w:r>
      <w:r>
        <w:t>strike price</w:t>
      </w:r>
    </w:p>
    <w:p w14:paraId="1D271AF4" w14:textId="0D574AA2" w:rsidR="00743949" w:rsidRDefault="00743949" w:rsidP="00BB7827">
      <w:pPr>
        <w:jc w:val="both"/>
        <w:rPr>
          <w:rFonts w:cstheme="minorHAnsi"/>
          <w:b/>
          <w:bCs/>
          <w:color w:val="FF0000"/>
          <w:sz w:val="32"/>
          <w:szCs w:val="32"/>
        </w:rPr>
      </w:pPr>
      <w:r w:rsidRPr="00743949">
        <w:rPr>
          <w:rFonts w:cstheme="minorHAnsi"/>
          <w:b/>
          <w:bCs/>
          <w:noProof/>
          <w:color w:val="FF0000"/>
          <w:sz w:val="32"/>
          <w:szCs w:val="32"/>
        </w:rPr>
        <w:drawing>
          <wp:inline distT="0" distB="0" distL="0" distR="0" wp14:anchorId="68D6CF70" wp14:editId="4AD347CF">
            <wp:extent cx="5760720" cy="2545080"/>
            <wp:effectExtent l="0" t="0" r="0" b="7620"/>
            <wp:docPr id="133019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99306" name=""/>
                    <pic:cNvPicPr/>
                  </pic:nvPicPr>
                  <pic:blipFill>
                    <a:blip r:embed="rId9"/>
                    <a:stretch>
                      <a:fillRect/>
                    </a:stretch>
                  </pic:blipFill>
                  <pic:spPr>
                    <a:xfrm>
                      <a:off x="0" y="0"/>
                      <a:ext cx="5760720" cy="2545080"/>
                    </a:xfrm>
                    <a:prstGeom prst="rect">
                      <a:avLst/>
                    </a:prstGeom>
                  </pic:spPr>
                </pic:pic>
              </a:graphicData>
            </a:graphic>
          </wp:inline>
        </w:drawing>
      </w:r>
    </w:p>
    <w:p w14:paraId="08F7FBA5" w14:textId="14F1AE93" w:rsidR="00743949" w:rsidRDefault="00743949" w:rsidP="00BB7827">
      <w:pPr>
        <w:jc w:val="both"/>
        <w:rPr>
          <w:rFonts w:cstheme="minorHAnsi"/>
          <w:b/>
          <w:bCs/>
          <w:color w:val="FF0000"/>
          <w:sz w:val="32"/>
          <w:szCs w:val="32"/>
        </w:rPr>
      </w:pPr>
      <w:r>
        <w:t xml:space="preserve">Take Short with 460 </w:t>
      </w:r>
      <w:r w:rsidR="00851078">
        <w:t xml:space="preserve">NFLX </w:t>
      </w:r>
      <w:r>
        <w:t>strike price</w:t>
      </w:r>
    </w:p>
    <w:p w14:paraId="2DB1E45D" w14:textId="08BE054E" w:rsidR="00743949" w:rsidRDefault="00743949" w:rsidP="00BB7827">
      <w:pPr>
        <w:jc w:val="both"/>
        <w:rPr>
          <w:rFonts w:cstheme="minorHAnsi"/>
          <w:b/>
          <w:bCs/>
          <w:color w:val="FF0000"/>
          <w:sz w:val="32"/>
          <w:szCs w:val="32"/>
        </w:rPr>
      </w:pPr>
      <w:r w:rsidRPr="00743949">
        <w:rPr>
          <w:rFonts w:cstheme="minorHAnsi"/>
          <w:b/>
          <w:bCs/>
          <w:noProof/>
          <w:color w:val="FF0000"/>
          <w:sz w:val="32"/>
          <w:szCs w:val="32"/>
        </w:rPr>
        <w:drawing>
          <wp:inline distT="0" distB="0" distL="0" distR="0" wp14:anchorId="7CDE2A05" wp14:editId="1D13AB08">
            <wp:extent cx="5760720" cy="1994535"/>
            <wp:effectExtent l="0" t="0" r="0" b="5715"/>
            <wp:docPr id="136924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49409" name=""/>
                    <pic:cNvPicPr/>
                  </pic:nvPicPr>
                  <pic:blipFill>
                    <a:blip r:embed="rId10"/>
                    <a:stretch>
                      <a:fillRect/>
                    </a:stretch>
                  </pic:blipFill>
                  <pic:spPr>
                    <a:xfrm>
                      <a:off x="0" y="0"/>
                      <a:ext cx="5760720" cy="1994535"/>
                    </a:xfrm>
                    <a:prstGeom prst="rect">
                      <a:avLst/>
                    </a:prstGeom>
                  </pic:spPr>
                </pic:pic>
              </a:graphicData>
            </a:graphic>
          </wp:inline>
        </w:drawing>
      </w:r>
    </w:p>
    <w:p w14:paraId="4ADC76A5" w14:textId="4B864CC8" w:rsidR="00743949" w:rsidRPr="00743949" w:rsidRDefault="00743949" w:rsidP="00BB7827">
      <w:pPr>
        <w:jc w:val="both"/>
        <w:rPr>
          <w:rFonts w:cstheme="minorHAnsi"/>
          <w:b/>
          <w:bCs/>
          <w:color w:val="FF0000"/>
          <w:sz w:val="32"/>
          <w:szCs w:val="32"/>
        </w:rPr>
      </w:pPr>
      <w:r>
        <w:t xml:space="preserve">Take Long with 515 </w:t>
      </w:r>
      <w:r w:rsidR="00851078">
        <w:t xml:space="preserve">AMZN </w:t>
      </w:r>
      <w:r>
        <w:t>strike price</w:t>
      </w:r>
    </w:p>
    <w:p w14:paraId="789B898C" w14:textId="469A794E" w:rsidR="00743949" w:rsidRDefault="00743949" w:rsidP="00BB7827">
      <w:pPr>
        <w:jc w:val="both"/>
        <w:rPr>
          <w:rFonts w:cstheme="minorHAnsi"/>
          <w:color w:val="000000" w:themeColor="text1"/>
          <w:sz w:val="24"/>
          <w:szCs w:val="24"/>
        </w:rPr>
      </w:pPr>
      <w:r w:rsidRPr="00743949">
        <w:rPr>
          <w:rFonts w:cstheme="minorHAnsi"/>
          <w:noProof/>
          <w:color w:val="000000" w:themeColor="text1"/>
          <w:sz w:val="24"/>
          <w:szCs w:val="24"/>
        </w:rPr>
        <w:drawing>
          <wp:inline distT="0" distB="0" distL="0" distR="0" wp14:anchorId="69F24327" wp14:editId="1E3DDED6">
            <wp:extent cx="5760720" cy="2484120"/>
            <wp:effectExtent l="0" t="0" r="0" b="0"/>
            <wp:docPr id="181248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86699" name=""/>
                    <pic:cNvPicPr/>
                  </pic:nvPicPr>
                  <pic:blipFill>
                    <a:blip r:embed="rId11"/>
                    <a:stretch>
                      <a:fillRect/>
                    </a:stretch>
                  </pic:blipFill>
                  <pic:spPr>
                    <a:xfrm>
                      <a:off x="0" y="0"/>
                      <a:ext cx="5760720" cy="2484120"/>
                    </a:xfrm>
                    <a:prstGeom prst="rect">
                      <a:avLst/>
                    </a:prstGeom>
                  </pic:spPr>
                </pic:pic>
              </a:graphicData>
            </a:graphic>
          </wp:inline>
        </w:drawing>
      </w:r>
      <w:r>
        <w:rPr>
          <w:rFonts w:cstheme="minorHAnsi"/>
          <w:color w:val="000000" w:themeColor="text1"/>
          <w:sz w:val="24"/>
          <w:szCs w:val="24"/>
        </w:rPr>
        <w:tab/>
      </w:r>
    </w:p>
    <w:p w14:paraId="0B0BCB03" w14:textId="77777777" w:rsidR="009072E5" w:rsidRDefault="009072E5" w:rsidP="00BB7827">
      <w:pPr>
        <w:jc w:val="both"/>
      </w:pPr>
    </w:p>
    <w:p w14:paraId="58B8D749" w14:textId="33A99026" w:rsidR="00743949" w:rsidRPr="00743949" w:rsidRDefault="00743949" w:rsidP="00BB7827">
      <w:pPr>
        <w:jc w:val="both"/>
        <w:rPr>
          <w:rFonts w:cstheme="minorHAnsi"/>
          <w:b/>
          <w:bCs/>
          <w:color w:val="FF0000"/>
          <w:sz w:val="32"/>
          <w:szCs w:val="32"/>
        </w:rPr>
      </w:pPr>
      <w:r>
        <w:t xml:space="preserve">Take Short with 520 </w:t>
      </w:r>
      <w:r w:rsidR="00851078">
        <w:t xml:space="preserve">AMZN </w:t>
      </w:r>
      <w:r>
        <w:t>strike price</w:t>
      </w:r>
    </w:p>
    <w:p w14:paraId="06A788CB" w14:textId="48B9739E" w:rsidR="00743949" w:rsidRDefault="00743949" w:rsidP="00BB7827">
      <w:pPr>
        <w:jc w:val="both"/>
        <w:rPr>
          <w:rFonts w:cstheme="minorHAnsi"/>
          <w:color w:val="000000" w:themeColor="text1"/>
          <w:sz w:val="24"/>
          <w:szCs w:val="24"/>
        </w:rPr>
      </w:pPr>
      <w:r w:rsidRPr="00743949">
        <w:rPr>
          <w:rFonts w:cstheme="minorHAnsi"/>
          <w:noProof/>
          <w:color w:val="000000" w:themeColor="text1"/>
          <w:sz w:val="24"/>
          <w:szCs w:val="24"/>
        </w:rPr>
        <w:drawing>
          <wp:inline distT="0" distB="0" distL="0" distR="0" wp14:anchorId="0D9553A3" wp14:editId="45104C11">
            <wp:extent cx="5760720" cy="2185035"/>
            <wp:effectExtent l="0" t="0" r="0" b="5715"/>
            <wp:docPr id="22032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26436" name=""/>
                    <pic:cNvPicPr/>
                  </pic:nvPicPr>
                  <pic:blipFill>
                    <a:blip r:embed="rId12"/>
                    <a:stretch>
                      <a:fillRect/>
                    </a:stretch>
                  </pic:blipFill>
                  <pic:spPr>
                    <a:xfrm>
                      <a:off x="0" y="0"/>
                      <a:ext cx="5760720" cy="2185035"/>
                    </a:xfrm>
                    <a:prstGeom prst="rect">
                      <a:avLst/>
                    </a:prstGeom>
                  </pic:spPr>
                </pic:pic>
              </a:graphicData>
            </a:graphic>
          </wp:inline>
        </w:drawing>
      </w:r>
    </w:p>
    <w:p w14:paraId="50D7F947" w14:textId="77777777" w:rsidR="0027365B" w:rsidRDefault="0027365B" w:rsidP="00BB7827">
      <w:pPr>
        <w:jc w:val="both"/>
        <w:rPr>
          <w:rFonts w:cstheme="minorHAnsi"/>
          <w:color w:val="000000" w:themeColor="text1"/>
          <w:sz w:val="24"/>
          <w:szCs w:val="24"/>
        </w:rPr>
      </w:pPr>
    </w:p>
    <w:p w14:paraId="5DFF7A30" w14:textId="30D619A3" w:rsidR="00851078" w:rsidRDefault="00BB7827" w:rsidP="00851078">
      <w:pPr>
        <w:pStyle w:val="Default"/>
        <w:jc w:val="both"/>
      </w:pPr>
      <w:r w:rsidRPr="00BB7827">
        <w:rPr>
          <w:rFonts w:cstheme="minorHAnsi"/>
          <w:color w:val="000000" w:themeColor="text1"/>
        </w:rPr>
        <w:t>During the selected time interval, the performance of the Bull Call Spread strategy involving Netflix (NFLX) and Amazon (AMZN) exhibited several characteristics worth discussing.</w:t>
      </w:r>
      <w:r w:rsidR="00851078" w:rsidRPr="00851078">
        <w:t xml:space="preserve"> </w:t>
      </w:r>
      <w:r w:rsidR="00851078">
        <w:t xml:space="preserve">As it can be seen from the tables, the exact gain / loss measured by the amount of changes in the options prices are very close to predicted gain / loss calculated by the equation consisting of Greeks. </w:t>
      </w:r>
    </w:p>
    <w:p w14:paraId="42E9D062" w14:textId="2CFF6020" w:rsidR="00BB7827" w:rsidRDefault="00BB7827" w:rsidP="00BB7827">
      <w:pPr>
        <w:jc w:val="both"/>
        <w:rPr>
          <w:rFonts w:cstheme="minorHAnsi"/>
          <w:color w:val="000000" w:themeColor="text1"/>
          <w:sz w:val="24"/>
          <w:szCs w:val="24"/>
        </w:rPr>
      </w:pPr>
    </w:p>
    <w:p w14:paraId="1EEC104D" w14:textId="77777777" w:rsidR="00BB7827" w:rsidRPr="00BB7827" w:rsidRDefault="00BB7827" w:rsidP="0027365B">
      <w:pPr>
        <w:jc w:val="both"/>
        <w:rPr>
          <w:rFonts w:cstheme="minorHAnsi"/>
          <w:b/>
          <w:bCs/>
          <w:color w:val="000000" w:themeColor="text1"/>
          <w:sz w:val="24"/>
          <w:szCs w:val="24"/>
        </w:rPr>
      </w:pPr>
      <w:r w:rsidRPr="00BB7827">
        <w:rPr>
          <w:rFonts w:cstheme="minorHAnsi"/>
          <w:b/>
          <w:bCs/>
          <w:color w:val="000000" w:themeColor="text1"/>
          <w:sz w:val="24"/>
          <w:szCs w:val="24"/>
        </w:rPr>
        <w:t>Shortcomings/Advantages of the Strategy:</w:t>
      </w:r>
    </w:p>
    <w:p w14:paraId="613A2580" w14:textId="77777777" w:rsidR="00BB7827" w:rsidRPr="00BB7827" w:rsidRDefault="00BB7827" w:rsidP="0027365B">
      <w:pPr>
        <w:jc w:val="both"/>
        <w:rPr>
          <w:rFonts w:cstheme="minorHAnsi"/>
          <w:b/>
          <w:bCs/>
          <w:color w:val="000000" w:themeColor="text1"/>
          <w:sz w:val="24"/>
          <w:szCs w:val="24"/>
        </w:rPr>
      </w:pPr>
      <w:r w:rsidRPr="00BB7827">
        <w:rPr>
          <w:rFonts w:cstheme="minorHAnsi"/>
          <w:b/>
          <w:bCs/>
          <w:color w:val="000000" w:themeColor="text1"/>
          <w:sz w:val="24"/>
          <w:szCs w:val="24"/>
        </w:rPr>
        <w:t>Advantages:</w:t>
      </w:r>
    </w:p>
    <w:p w14:paraId="0EBD7CF0"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Limited risk: Bull Call Spread strategy inherently limits downside risk since it involves buying a call option (lower strike) and simultaneously selling another call option (higher strike), reducing the overall cost of the position.</w:t>
      </w:r>
    </w:p>
    <w:p w14:paraId="166ECA13"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Potential for profit: If the price of the underlying asset (in this case, NFLX and AMZN) rises, the strategy can yield profits due to the long call position.</w:t>
      </w:r>
    </w:p>
    <w:p w14:paraId="334AE7EF"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Defined maximum loss: Since the maximum loss is capped at the net debit paid to enter the spread, there's clarity on the worst-case scenario.</w:t>
      </w:r>
    </w:p>
    <w:p w14:paraId="5BB09C08" w14:textId="77777777" w:rsidR="00BB7827" w:rsidRPr="00BB7827" w:rsidRDefault="00BB7827" w:rsidP="0027365B">
      <w:pPr>
        <w:jc w:val="both"/>
        <w:rPr>
          <w:rFonts w:cstheme="minorHAnsi"/>
          <w:b/>
          <w:bCs/>
          <w:color w:val="000000" w:themeColor="text1"/>
          <w:sz w:val="24"/>
          <w:szCs w:val="24"/>
        </w:rPr>
      </w:pPr>
      <w:r w:rsidRPr="00BB7827">
        <w:rPr>
          <w:rFonts w:cstheme="minorHAnsi"/>
          <w:b/>
          <w:bCs/>
          <w:color w:val="000000" w:themeColor="text1"/>
          <w:sz w:val="24"/>
          <w:szCs w:val="24"/>
        </w:rPr>
        <w:t>Shortcomings:</w:t>
      </w:r>
    </w:p>
    <w:p w14:paraId="215EC170"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Limited profit potential: The maximum profit is also capped and occurs when the price of the underlying asset reaches or exceeds the higher strike price.</w:t>
      </w:r>
    </w:p>
    <w:p w14:paraId="4B2FBA0E"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Sensitivity to timing and magnitude of price movements: Bull Call Spread strategies require precise timing and magnitude of price movements to achieve optimal results. If the price doesn't move sufficiently or moves in the wrong direction, the strategy may underperform.</w:t>
      </w:r>
    </w:p>
    <w:p w14:paraId="01019929"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Vulnerability to volatility changes: Changes in implied volatility can impact the value of options, affecting the overall profitability of the strategy.</w:t>
      </w:r>
    </w:p>
    <w:p w14:paraId="3B57FEB3" w14:textId="77777777" w:rsidR="009072E5" w:rsidRDefault="009072E5" w:rsidP="0027365B">
      <w:pPr>
        <w:jc w:val="both"/>
        <w:rPr>
          <w:rFonts w:cstheme="minorHAnsi"/>
          <w:b/>
          <w:bCs/>
          <w:color w:val="000000" w:themeColor="text1"/>
          <w:sz w:val="24"/>
          <w:szCs w:val="24"/>
        </w:rPr>
      </w:pPr>
    </w:p>
    <w:p w14:paraId="355D66DA" w14:textId="5E77F752" w:rsidR="00BB7827" w:rsidRPr="00BB7827" w:rsidRDefault="00BB7827" w:rsidP="0027365B">
      <w:pPr>
        <w:jc w:val="both"/>
        <w:rPr>
          <w:rFonts w:cstheme="minorHAnsi"/>
          <w:b/>
          <w:bCs/>
          <w:color w:val="000000" w:themeColor="text1"/>
          <w:sz w:val="24"/>
          <w:szCs w:val="24"/>
        </w:rPr>
      </w:pPr>
      <w:r w:rsidRPr="00BB7827">
        <w:rPr>
          <w:rFonts w:cstheme="minorHAnsi"/>
          <w:b/>
          <w:bCs/>
          <w:color w:val="000000" w:themeColor="text1"/>
          <w:sz w:val="24"/>
          <w:szCs w:val="24"/>
        </w:rPr>
        <w:t>Performance During Significant Events and Periods of Volatility:</w:t>
      </w:r>
    </w:p>
    <w:p w14:paraId="5B3F926F" w14:textId="77777777" w:rsidR="00BB7827" w:rsidRPr="00BB7827" w:rsidRDefault="00BB7827" w:rsidP="0027365B">
      <w:pPr>
        <w:jc w:val="both"/>
        <w:rPr>
          <w:rFonts w:cstheme="minorHAnsi"/>
          <w:b/>
          <w:bCs/>
          <w:color w:val="000000" w:themeColor="text1"/>
          <w:sz w:val="24"/>
          <w:szCs w:val="24"/>
        </w:rPr>
      </w:pPr>
      <w:r w:rsidRPr="00BB7827">
        <w:rPr>
          <w:rFonts w:cstheme="minorHAnsi"/>
          <w:b/>
          <w:bCs/>
          <w:color w:val="000000" w:themeColor="text1"/>
          <w:sz w:val="24"/>
          <w:szCs w:val="24"/>
        </w:rPr>
        <w:t>Market Events:</w:t>
      </w:r>
    </w:p>
    <w:p w14:paraId="30E19E7B"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During periods of significant market events such as earnings announcements, economic data releases, or geopolitical tensions, the performance of the option portfolio may experience heightened volatility.</w:t>
      </w:r>
    </w:p>
    <w:p w14:paraId="5A8990ED"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Earnings reports, in particular, can lead to substantial price movements in stocks like NFLX and AMZN, impacting the profitability of the strategy.</w:t>
      </w:r>
    </w:p>
    <w:p w14:paraId="6A89AF6F" w14:textId="77777777" w:rsidR="00BB7827" w:rsidRPr="00BB7827" w:rsidRDefault="00BB7827" w:rsidP="0027365B">
      <w:pPr>
        <w:jc w:val="both"/>
        <w:rPr>
          <w:rFonts w:cstheme="minorHAnsi"/>
          <w:b/>
          <w:bCs/>
          <w:color w:val="000000" w:themeColor="text1"/>
          <w:sz w:val="24"/>
          <w:szCs w:val="24"/>
        </w:rPr>
      </w:pPr>
      <w:r w:rsidRPr="00BB7827">
        <w:rPr>
          <w:rFonts w:cstheme="minorHAnsi"/>
          <w:b/>
          <w:bCs/>
          <w:color w:val="000000" w:themeColor="text1"/>
          <w:sz w:val="24"/>
          <w:szCs w:val="24"/>
        </w:rPr>
        <w:t>Volatility Impact:</w:t>
      </w:r>
    </w:p>
    <w:p w14:paraId="3F1C1F46"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Periods of increased volatility can have both positive and negative effects on the option portfolio.</w:t>
      </w:r>
    </w:p>
    <w:p w14:paraId="34E89420"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Higher volatility generally increases the value of options, benefiting the long call position. However, it can also increase the cost of the options sold, reducing the net profit potential.</w:t>
      </w:r>
    </w:p>
    <w:p w14:paraId="59876557"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Conversely, low volatility environments may result in reduced option premiums, affecting the overall profitability of the strategy.</w:t>
      </w:r>
    </w:p>
    <w:p w14:paraId="3A47B304" w14:textId="77777777" w:rsidR="00BB7827" w:rsidRPr="00BB7827" w:rsidRDefault="00BB7827" w:rsidP="0027365B">
      <w:pPr>
        <w:jc w:val="both"/>
        <w:rPr>
          <w:rFonts w:cstheme="minorHAnsi"/>
          <w:color w:val="000000" w:themeColor="text1"/>
          <w:sz w:val="24"/>
          <w:szCs w:val="24"/>
        </w:rPr>
      </w:pPr>
      <w:r w:rsidRPr="00BB7827">
        <w:rPr>
          <w:rFonts w:cstheme="minorHAnsi"/>
          <w:color w:val="000000" w:themeColor="text1"/>
          <w:sz w:val="24"/>
          <w:szCs w:val="24"/>
        </w:rPr>
        <w:t>In conclusion, while the Bull Call Spread strategy offers advantages such as limited risk and profit potential, it also comes with limitations related to profit caps and sensitivity to market conditions. Understanding these dynamics and effectively managing risk are essential for navigating the performance of the option portfolio during significant events and periods of volatility.</w:t>
      </w:r>
    </w:p>
    <w:p w14:paraId="1CBF9252" w14:textId="77777777" w:rsidR="00AB6092" w:rsidRPr="00BB7827" w:rsidRDefault="00AB6092" w:rsidP="0027365B">
      <w:pPr>
        <w:jc w:val="both"/>
        <w:rPr>
          <w:rFonts w:cstheme="minorHAnsi"/>
          <w:color w:val="000000" w:themeColor="text1"/>
          <w:sz w:val="24"/>
          <w:szCs w:val="24"/>
        </w:rPr>
      </w:pPr>
    </w:p>
    <w:sectPr w:rsidR="00AB6092" w:rsidRPr="00BB7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4F8"/>
    <w:multiLevelType w:val="multilevel"/>
    <w:tmpl w:val="46EC3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752F3"/>
    <w:multiLevelType w:val="multilevel"/>
    <w:tmpl w:val="198C8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755309">
    <w:abstractNumId w:val="1"/>
  </w:num>
  <w:num w:numId="2" w16cid:durableId="34151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7"/>
    <w:rsid w:val="001E12FB"/>
    <w:rsid w:val="0027365B"/>
    <w:rsid w:val="00302817"/>
    <w:rsid w:val="00363770"/>
    <w:rsid w:val="005508E5"/>
    <w:rsid w:val="0067020A"/>
    <w:rsid w:val="00743949"/>
    <w:rsid w:val="00851078"/>
    <w:rsid w:val="008E7B07"/>
    <w:rsid w:val="009072E5"/>
    <w:rsid w:val="00983A1D"/>
    <w:rsid w:val="00AB6092"/>
    <w:rsid w:val="00BB7827"/>
    <w:rsid w:val="00DE7324"/>
    <w:rsid w:val="00EE2B83"/>
    <w:rsid w:val="00EF01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660A"/>
  <w15:chartTrackingRefBased/>
  <w15:docId w15:val="{8CFAEB69-CEB6-4DEA-BF51-194EA73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6092"/>
    <w:rPr>
      <w:color w:val="0563C1"/>
      <w:u w:val="single"/>
    </w:rPr>
  </w:style>
  <w:style w:type="character" w:styleId="FollowedHyperlink">
    <w:name w:val="FollowedHyperlink"/>
    <w:basedOn w:val="DefaultParagraphFont"/>
    <w:uiPriority w:val="99"/>
    <w:semiHidden/>
    <w:unhideWhenUsed/>
    <w:rsid w:val="00AB6092"/>
    <w:rPr>
      <w:color w:val="954F72"/>
      <w:u w:val="single"/>
    </w:rPr>
  </w:style>
  <w:style w:type="paragraph" w:customStyle="1" w:styleId="msonormal0">
    <w:name w:val="msonormal"/>
    <w:basedOn w:val="Normal"/>
    <w:rsid w:val="00AB609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xl65">
    <w:name w:val="xl65"/>
    <w:basedOn w:val="Normal"/>
    <w:rsid w:val="00AB6092"/>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66">
    <w:name w:val="xl66"/>
    <w:basedOn w:val="Normal"/>
    <w:rsid w:val="00AB6092"/>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67">
    <w:name w:val="xl67"/>
    <w:basedOn w:val="Normal"/>
    <w:rsid w:val="00AB60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68">
    <w:name w:val="xl68"/>
    <w:basedOn w:val="Normal"/>
    <w:rsid w:val="00AB6092"/>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69">
    <w:name w:val="xl69"/>
    <w:basedOn w:val="Normal"/>
    <w:rsid w:val="00AB609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70">
    <w:name w:val="xl70"/>
    <w:basedOn w:val="Normal"/>
    <w:rsid w:val="00AB6092"/>
    <w:pP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71">
    <w:name w:val="xl71"/>
    <w:basedOn w:val="Normal"/>
    <w:rsid w:val="00AB609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72">
    <w:name w:val="xl72"/>
    <w:basedOn w:val="Normal"/>
    <w:rsid w:val="00AB6092"/>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73">
    <w:name w:val="xl73"/>
    <w:basedOn w:val="Normal"/>
    <w:rsid w:val="00AB609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74">
    <w:name w:val="xl74"/>
    <w:basedOn w:val="Normal"/>
    <w:rsid w:val="00AB6092"/>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kern w:val="0"/>
      <w:sz w:val="24"/>
      <w:szCs w:val="24"/>
      <w:lang w:eastAsia="tr-TR"/>
      <w14:ligatures w14:val="none"/>
    </w:rPr>
  </w:style>
  <w:style w:type="paragraph" w:customStyle="1" w:styleId="xl75">
    <w:name w:val="xl75"/>
    <w:basedOn w:val="Normal"/>
    <w:rsid w:val="00AB6092"/>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76">
    <w:name w:val="xl76"/>
    <w:basedOn w:val="Normal"/>
    <w:rsid w:val="00AB6092"/>
    <w:pPr>
      <w:spacing w:before="100" w:beforeAutospacing="1" w:after="100" w:afterAutospacing="1" w:line="240" w:lineRule="auto"/>
      <w:jc w:val="center"/>
    </w:pPr>
    <w:rPr>
      <w:rFonts w:ascii="Times New Roman" w:eastAsia="Times New Roman" w:hAnsi="Times New Roman" w:cs="Times New Roman"/>
      <w:kern w:val="0"/>
      <w:sz w:val="24"/>
      <w:szCs w:val="24"/>
      <w:lang w:eastAsia="tr-TR"/>
      <w14:ligatures w14:val="none"/>
    </w:rPr>
  </w:style>
  <w:style w:type="paragraph" w:customStyle="1" w:styleId="xl77">
    <w:name w:val="xl77"/>
    <w:basedOn w:val="Normal"/>
    <w:rsid w:val="00AB60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kern w:val="0"/>
      <w:sz w:val="24"/>
      <w:szCs w:val="24"/>
      <w:lang w:eastAsia="tr-TR"/>
      <w14:ligatures w14:val="none"/>
    </w:rPr>
  </w:style>
  <w:style w:type="paragraph" w:styleId="NormalWeb">
    <w:name w:val="Normal (Web)"/>
    <w:basedOn w:val="Normal"/>
    <w:uiPriority w:val="99"/>
    <w:semiHidden/>
    <w:unhideWhenUsed/>
    <w:rsid w:val="001E12F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BB7827"/>
    <w:rPr>
      <w:b/>
      <w:bCs/>
    </w:rPr>
  </w:style>
  <w:style w:type="paragraph" w:styleId="z-TopofForm">
    <w:name w:val="HTML Top of Form"/>
    <w:basedOn w:val="Normal"/>
    <w:next w:val="Normal"/>
    <w:link w:val="z-TopofFormChar"/>
    <w:hidden/>
    <w:uiPriority w:val="99"/>
    <w:semiHidden/>
    <w:unhideWhenUsed/>
    <w:rsid w:val="00BB7827"/>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TopofFormChar">
    <w:name w:val="z-Top of Form Char"/>
    <w:basedOn w:val="DefaultParagraphFont"/>
    <w:link w:val="z-TopofForm"/>
    <w:uiPriority w:val="99"/>
    <w:semiHidden/>
    <w:rsid w:val="00BB7827"/>
    <w:rPr>
      <w:rFonts w:ascii="Arial" w:eastAsia="Times New Roman" w:hAnsi="Arial" w:cs="Arial"/>
      <w:vanish/>
      <w:kern w:val="0"/>
      <w:sz w:val="16"/>
      <w:szCs w:val="16"/>
      <w:lang w:eastAsia="tr-TR"/>
      <w14:ligatures w14:val="none"/>
    </w:rPr>
  </w:style>
  <w:style w:type="paragraph" w:customStyle="1" w:styleId="Default">
    <w:name w:val="Default"/>
    <w:rsid w:val="00851078"/>
    <w:pPr>
      <w:autoSpaceDE w:val="0"/>
      <w:autoSpaceDN w:val="0"/>
      <w:adjustRightInd w:val="0"/>
      <w:spacing w:after="0" w:line="240" w:lineRule="auto"/>
    </w:pPr>
    <w:rPr>
      <w:rFonts w:ascii="Calibri" w:hAnsi="Calibri" w:cs="Calibri"/>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523">
      <w:bodyDiv w:val="1"/>
      <w:marLeft w:val="0"/>
      <w:marRight w:val="0"/>
      <w:marTop w:val="0"/>
      <w:marBottom w:val="0"/>
      <w:divBdr>
        <w:top w:val="none" w:sz="0" w:space="0" w:color="auto"/>
        <w:left w:val="none" w:sz="0" w:space="0" w:color="auto"/>
        <w:bottom w:val="none" w:sz="0" w:space="0" w:color="auto"/>
        <w:right w:val="none" w:sz="0" w:space="0" w:color="auto"/>
      </w:divBdr>
    </w:div>
    <w:div w:id="115029127">
      <w:bodyDiv w:val="1"/>
      <w:marLeft w:val="0"/>
      <w:marRight w:val="0"/>
      <w:marTop w:val="0"/>
      <w:marBottom w:val="0"/>
      <w:divBdr>
        <w:top w:val="none" w:sz="0" w:space="0" w:color="auto"/>
        <w:left w:val="none" w:sz="0" w:space="0" w:color="auto"/>
        <w:bottom w:val="none" w:sz="0" w:space="0" w:color="auto"/>
        <w:right w:val="none" w:sz="0" w:space="0" w:color="auto"/>
      </w:divBdr>
    </w:div>
    <w:div w:id="222108067">
      <w:bodyDiv w:val="1"/>
      <w:marLeft w:val="0"/>
      <w:marRight w:val="0"/>
      <w:marTop w:val="0"/>
      <w:marBottom w:val="0"/>
      <w:divBdr>
        <w:top w:val="none" w:sz="0" w:space="0" w:color="auto"/>
        <w:left w:val="none" w:sz="0" w:space="0" w:color="auto"/>
        <w:bottom w:val="none" w:sz="0" w:space="0" w:color="auto"/>
        <w:right w:val="none" w:sz="0" w:space="0" w:color="auto"/>
      </w:divBdr>
    </w:div>
    <w:div w:id="246354272">
      <w:bodyDiv w:val="1"/>
      <w:marLeft w:val="0"/>
      <w:marRight w:val="0"/>
      <w:marTop w:val="0"/>
      <w:marBottom w:val="0"/>
      <w:divBdr>
        <w:top w:val="none" w:sz="0" w:space="0" w:color="auto"/>
        <w:left w:val="none" w:sz="0" w:space="0" w:color="auto"/>
        <w:bottom w:val="none" w:sz="0" w:space="0" w:color="auto"/>
        <w:right w:val="none" w:sz="0" w:space="0" w:color="auto"/>
      </w:divBdr>
    </w:div>
    <w:div w:id="251624814">
      <w:bodyDiv w:val="1"/>
      <w:marLeft w:val="0"/>
      <w:marRight w:val="0"/>
      <w:marTop w:val="0"/>
      <w:marBottom w:val="0"/>
      <w:divBdr>
        <w:top w:val="none" w:sz="0" w:space="0" w:color="auto"/>
        <w:left w:val="none" w:sz="0" w:space="0" w:color="auto"/>
        <w:bottom w:val="none" w:sz="0" w:space="0" w:color="auto"/>
        <w:right w:val="none" w:sz="0" w:space="0" w:color="auto"/>
      </w:divBdr>
    </w:div>
    <w:div w:id="306863547">
      <w:bodyDiv w:val="1"/>
      <w:marLeft w:val="0"/>
      <w:marRight w:val="0"/>
      <w:marTop w:val="0"/>
      <w:marBottom w:val="0"/>
      <w:divBdr>
        <w:top w:val="none" w:sz="0" w:space="0" w:color="auto"/>
        <w:left w:val="none" w:sz="0" w:space="0" w:color="auto"/>
        <w:bottom w:val="none" w:sz="0" w:space="0" w:color="auto"/>
        <w:right w:val="none" w:sz="0" w:space="0" w:color="auto"/>
      </w:divBdr>
    </w:div>
    <w:div w:id="535317331">
      <w:bodyDiv w:val="1"/>
      <w:marLeft w:val="0"/>
      <w:marRight w:val="0"/>
      <w:marTop w:val="0"/>
      <w:marBottom w:val="0"/>
      <w:divBdr>
        <w:top w:val="none" w:sz="0" w:space="0" w:color="auto"/>
        <w:left w:val="none" w:sz="0" w:space="0" w:color="auto"/>
        <w:bottom w:val="none" w:sz="0" w:space="0" w:color="auto"/>
        <w:right w:val="none" w:sz="0" w:space="0" w:color="auto"/>
      </w:divBdr>
    </w:div>
    <w:div w:id="573512867">
      <w:bodyDiv w:val="1"/>
      <w:marLeft w:val="0"/>
      <w:marRight w:val="0"/>
      <w:marTop w:val="0"/>
      <w:marBottom w:val="0"/>
      <w:divBdr>
        <w:top w:val="none" w:sz="0" w:space="0" w:color="auto"/>
        <w:left w:val="none" w:sz="0" w:space="0" w:color="auto"/>
        <w:bottom w:val="none" w:sz="0" w:space="0" w:color="auto"/>
        <w:right w:val="none" w:sz="0" w:space="0" w:color="auto"/>
      </w:divBdr>
    </w:div>
    <w:div w:id="659240271">
      <w:bodyDiv w:val="1"/>
      <w:marLeft w:val="0"/>
      <w:marRight w:val="0"/>
      <w:marTop w:val="0"/>
      <w:marBottom w:val="0"/>
      <w:divBdr>
        <w:top w:val="none" w:sz="0" w:space="0" w:color="auto"/>
        <w:left w:val="none" w:sz="0" w:space="0" w:color="auto"/>
        <w:bottom w:val="none" w:sz="0" w:space="0" w:color="auto"/>
        <w:right w:val="none" w:sz="0" w:space="0" w:color="auto"/>
      </w:divBdr>
    </w:div>
    <w:div w:id="829754892">
      <w:bodyDiv w:val="1"/>
      <w:marLeft w:val="0"/>
      <w:marRight w:val="0"/>
      <w:marTop w:val="0"/>
      <w:marBottom w:val="0"/>
      <w:divBdr>
        <w:top w:val="none" w:sz="0" w:space="0" w:color="auto"/>
        <w:left w:val="none" w:sz="0" w:space="0" w:color="auto"/>
        <w:bottom w:val="none" w:sz="0" w:space="0" w:color="auto"/>
        <w:right w:val="none" w:sz="0" w:space="0" w:color="auto"/>
      </w:divBdr>
    </w:div>
    <w:div w:id="883909539">
      <w:bodyDiv w:val="1"/>
      <w:marLeft w:val="0"/>
      <w:marRight w:val="0"/>
      <w:marTop w:val="0"/>
      <w:marBottom w:val="0"/>
      <w:divBdr>
        <w:top w:val="none" w:sz="0" w:space="0" w:color="auto"/>
        <w:left w:val="none" w:sz="0" w:space="0" w:color="auto"/>
        <w:bottom w:val="none" w:sz="0" w:space="0" w:color="auto"/>
        <w:right w:val="none" w:sz="0" w:space="0" w:color="auto"/>
      </w:divBdr>
    </w:div>
    <w:div w:id="926425439">
      <w:bodyDiv w:val="1"/>
      <w:marLeft w:val="0"/>
      <w:marRight w:val="0"/>
      <w:marTop w:val="0"/>
      <w:marBottom w:val="0"/>
      <w:divBdr>
        <w:top w:val="none" w:sz="0" w:space="0" w:color="auto"/>
        <w:left w:val="none" w:sz="0" w:space="0" w:color="auto"/>
        <w:bottom w:val="none" w:sz="0" w:space="0" w:color="auto"/>
        <w:right w:val="none" w:sz="0" w:space="0" w:color="auto"/>
      </w:divBdr>
    </w:div>
    <w:div w:id="933782647">
      <w:bodyDiv w:val="1"/>
      <w:marLeft w:val="0"/>
      <w:marRight w:val="0"/>
      <w:marTop w:val="0"/>
      <w:marBottom w:val="0"/>
      <w:divBdr>
        <w:top w:val="none" w:sz="0" w:space="0" w:color="auto"/>
        <w:left w:val="none" w:sz="0" w:space="0" w:color="auto"/>
        <w:bottom w:val="none" w:sz="0" w:space="0" w:color="auto"/>
        <w:right w:val="none" w:sz="0" w:space="0" w:color="auto"/>
      </w:divBdr>
    </w:div>
    <w:div w:id="966132174">
      <w:bodyDiv w:val="1"/>
      <w:marLeft w:val="0"/>
      <w:marRight w:val="0"/>
      <w:marTop w:val="0"/>
      <w:marBottom w:val="0"/>
      <w:divBdr>
        <w:top w:val="none" w:sz="0" w:space="0" w:color="auto"/>
        <w:left w:val="none" w:sz="0" w:space="0" w:color="auto"/>
        <w:bottom w:val="none" w:sz="0" w:space="0" w:color="auto"/>
        <w:right w:val="none" w:sz="0" w:space="0" w:color="auto"/>
      </w:divBdr>
    </w:div>
    <w:div w:id="981353352">
      <w:bodyDiv w:val="1"/>
      <w:marLeft w:val="0"/>
      <w:marRight w:val="0"/>
      <w:marTop w:val="0"/>
      <w:marBottom w:val="0"/>
      <w:divBdr>
        <w:top w:val="none" w:sz="0" w:space="0" w:color="auto"/>
        <w:left w:val="none" w:sz="0" w:space="0" w:color="auto"/>
        <w:bottom w:val="none" w:sz="0" w:space="0" w:color="auto"/>
        <w:right w:val="none" w:sz="0" w:space="0" w:color="auto"/>
      </w:divBdr>
    </w:div>
    <w:div w:id="999967808">
      <w:bodyDiv w:val="1"/>
      <w:marLeft w:val="0"/>
      <w:marRight w:val="0"/>
      <w:marTop w:val="0"/>
      <w:marBottom w:val="0"/>
      <w:divBdr>
        <w:top w:val="none" w:sz="0" w:space="0" w:color="auto"/>
        <w:left w:val="none" w:sz="0" w:space="0" w:color="auto"/>
        <w:bottom w:val="none" w:sz="0" w:space="0" w:color="auto"/>
        <w:right w:val="none" w:sz="0" w:space="0" w:color="auto"/>
      </w:divBdr>
    </w:div>
    <w:div w:id="1009261470">
      <w:bodyDiv w:val="1"/>
      <w:marLeft w:val="0"/>
      <w:marRight w:val="0"/>
      <w:marTop w:val="0"/>
      <w:marBottom w:val="0"/>
      <w:divBdr>
        <w:top w:val="none" w:sz="0" w:space="0" w:color="auto"/>
        <w:left w:val="none" w:sz="0" w:space="0" w:color="auto"/>
        <w:bottom w:val="none" w:sz="0" w:space="0" w:color="auto"/>
        <w:right w:val="none" w:sz="0" w:space="0" w:color="auto"/>
      </w:divBdr>
      <w:divsChild>
        <w:div w:id="1095709234">
          <w:marLeft w:val="0"/>
          <w:marRight w:val="0"/>
          <w:marTop w:val="0"/>
          <w:marBottom w:val="0"/>
          <w:divBdr>
            <w:top w:val="single" w:sz="2" w:space="0" w:color="E3E3E3"/>
            <w:left w:val="single" w:sz="2" w:space="0" w:color="E3E3E3"/>
            <w:bottom w:val="single" w:sz="2" w:space="0" w:color="E3E3E3"/>
            <w:right w:val="single" w:sz="2" w:space="0" w:color="E3E3E3"/>
          </w:divBdr>
          <w:divsChild>
            <w:div w:id="2062510579">
              <w:marLeft w:val="0"/>
              <w:marRight w:val="0"/>
              <w:marTop w:val="0"/>
              <w:marBottom w:val="0"/>
              <w:divBdr>
                <w:top w:val="single" w:sz="2" w:space="0" w:color="E3E3E3"/>
                <w:left w:val="single" w:sz="2" w:space="0" w:color="E3E3E3"/>
                <w:bottom w:val="single" w:sz="2" w:space="0" w:color="E3E3E3"/>
                <w:right w:val="single" w:sz="2" w:space="0" w:color="E3E3E3"/>
              </w:divBdr>
              <w:divsChild>
                <w:div w:id="1155411534">
                  <w:marLeft w:val="0"/>
                  <w:marRight w:val="0"/>
                  <w:marTop w:val="0"/>
                  <w:marBottom w:val="0"/>
                  <w:divBdr>
                    <w:top w:val="single" w:sz="2" w:space="0" w:color="E3E3E3"/>
                    <w:left w:val="single" w:sz="2" w:space="0" w:color="E3E3E3"/>
                    <w:bottom w:val="single" w:sz="2" w:space="0" w:color="E3E3E3"/>
                    <w:right w:val="single" w:sz="2" w:space="0" w:color="E3E3E3"/>
                  </w:divBdr>
                  <w:divsChild>
                    <w:div w:id="1213955299">
                      <w:marLeft w:val="0"/>
                      <w:marRight w:val="0"/>
                      <w:marTop w:val="0"/>
                      <w:marBottom w:val="0"/>
                      <w:divBdr>
                        <w:top w:val="single" w:sz="2" w:space="0" w:color="E3E3E3"/>
                        <w:left w:val="single" w:sz="2" w:space="0" w:color="E3E3E3"/>
                        <w:bottom w:val="single" w:sz="2" w:space="0" w:color="E3E3E3"/>
                        <w:right w:val="single" w:sz="2" w:space="0" w:color="E3E3E3"/>
                      </w:divBdr>
                      <w:divsChild>
                        <w:div w:id="643656967">
                          <w:marLeft w:val="0"/>
                          <w:marRight w:val="0"/>
                          <w:marTop w:val="0"/>
                          <w:marBottom w:val="0"/>
                          <w:divBdr>
                            <w:top w:val="single" w:sz="2" w:space="0" w:color="E3E3E3"/>
                            <w:left w:val="single" w:sz="2" w:space="0" w:color="E3E3E3"/>
                            <w:bottom w:val="single" w:sz="2" w:space="0" w:color="E3E3E3"/>
                            <w:right w:val="single" w:sz="2" w:space="0" w:color="E3E3E3"/>
                          </w:divBdr>
                          <w:divsChild>
                            <w:div w:id="1448621508">
                              <w:marLeft w:val="0"/>
                              <w:marRight w:val="0"/>
                              <w:marTop w:val="0"/>
                              <w:marBottom w:val="0"/>
                              <w:divBdr>
                                <w:top w:val="single" w:sz="2" w:space="0" w:color="E3E3E3"/>
                                <w:left w:val="single" w:sz="2" w:space="0" w:color="E3E3E3"/>
                                <w:bottom w:val="single" w:sz="2" w:space="0" w:color="E3E3E3"/>
                                <w:right w:val="single" w:sz="2" w:space="0" w:color="E3E3E3"/>
                              </w:divBdr>
                              <w:divsChild>
                                <w:div w:id="1674915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266499">
                                      <w:marLeft w:val="0"/>
                                      <w:marRight w:val="0"/>
                                      <w:marTop w:val="0"/>
                                      <w:marBottom w:val="0"/>
                                      <w:divBdr>
                                        <w:top w:val="single" w:sz="2" w:space="0" w:color="E3E3E3"/>
                                        <w:left w:val="single" w:sz="2" w:space="0" w:color="E3E3E3"/>
                                        <w:bottom w:val="single" w:sz="2" w:space="0" w:color="E3E3E3"/>
                                        <w:right w:val="single" w:sz="2" w:space="0" w:color="E3E3E3"/>
                                      </w:divBdr>
                                      <w:divsChild>
                                        <w:div w:id="1658848626">
                                          <w:marLeft w:val="0"/>
                                          <w:marRight w:val="0"/>
                                          <w:marTop w:val="0"/>
                                          <w:marBottom w:val="0"/>
                                          <w:divBdr>
                                            <w:top w:val="single" w:sz="2" w:space="0" w:color="E3E3E3"/>
                                            <w:left w:val="single" w:sz="2" w:space="0" w:color="E3E3E3"/>
                                            <w:bottom w:val="single" w:sz="2" w:space="0" w:color="E3E3E3"/>
                                            <w:right w:val="single" w:sz="2" w:space="0" w:color="E3E3E3"/>
                                          </w:divBdr>
                                          <w:divsChild>
                                            <w:div w:id="983509765">
                                              <w:marLeft w:val="0"/>
                                              <w:marRight w:val="0"/>
                                              <w:marTop w:val="0"/>
                                              <w:marBottom w:val="0"/>
                                              <w:divBdr>
                                                <w:top w:val="single" w:sz="2" w:space="0" w:color="E3E3E3"/>
                                                <w:left w:val="single" w:sz="2" w:space="0" w:color="E3E3E3"/>
                                                <w:bottom w:val="single" w:sz="2" w:space="0" w:color="E3E3E3"/>
                                                <w:right w:val="single" w:sz="2" w:space="0" w:color="E3E3E3"/>
                                              </w:divBdr>
                                              <w:divsChild>
                                                <w:div w:id="1575117632">
                                                  <w:marLeft w:val="0"/>
                                                  <w:marRight w:val="0"/>
                                                  <w:marTop w:val="0"/>
                                                  <w:marBottom w:val="0"/>
                                                  <w:divBdr>
                                                    <w:top w:val="single" w:sz="2" w:space="0" w:color="E3E3E3"/>
                                                    <w:left w:val="single" w:sz="2" w:space="0" w:color="E3E3E3"/>
                                                    <w:bottom w:val="single" w:sz="2" w:space="0" w:color="E3E3E3"/>
                                                    <w:right w:val="single" w:sz="2" w:space="0" w:color="E3E3E3"/>
                                                  </w:divBdr>
                                                  <w:divsChild>
                                                    <w:div w:id="1423988044">
                                                      <w:marLeft w:val="0"/>
                                                      <w:marRight w:val="0"/>
                                                      <w:marTop w:val="0"/>
                                                      <w:marBottom w:val="0"/>
                                                      <w:divBdr>
                                                        <w:top w:val="single" w:sz="2" w:space="0" w:color="E3E3E3"/>
                                                        <w:left w:val="single" w:sz="2" w:space="0" w:color="E3E3E3"/>
                                                        <w:bottom w:val="single" w:sz="2" w:space="0" w:color="E3E3E3"/>
                                                        <w:right w:val="single" w:sz="2" w:space="0" w:color="E3E3E3"/>
                                                      </w:divBdr>
                                                      <w:divsChild>
                                                        <w:div w:id="1096286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0358802">
          <w:marLeft w:val="0"/>
          <w:marRight w:val="0"/>
          <w:marTop w:val="0"/>
          <w:marBottom w:val="0"/>
          <w:divBdr>
            <w:top w:val="none" w:sz="0" w:space="0" w:color="auto"/>
            <w:left w:val="none" w:sz="0" w:space="0" w:color="auto"/>
            <w:bottom w:val="none" w:sz="0" w:space="0" w:color="auto"/>
            <w:right w:val="none" w:sz="0" w:space="0" w:color="auto"/>
          </w:divBdr>
        </w:div>
      </w:divsChild>
    </w:div>
    <w:div w:id="1017657912">
      <w:bodyDiv w:val="1"/>
      <w:marLeft w:val="0"/>
      <w:marRight w:val="0"/>
      <w:marTop w:val="0"/>
      <w:marBottom w:val="0"/>
      <w:divBdr>
        <w:top w:val="none" w:sz="0" w:space="0" w:color="auto"/>
        <w:left w:val="none" w:sz="0" w:space="0" w:color="auto"/>
        <w:bottom w:val="none" w:sz="0" w:space="0" w:color="auto"/>
        <w:right w:val="none" w:sz="0" w:space="0" w:color="auto"/>
      </w:divBdr>
    </w:div>
    <w:div w:id="1099527367">
      <w:bodyDiv w:val="1"/>
      <w:marLeft w:val="0"/>
      <w:marRight w:val="0"/>
      <w:marTop w:val="0"/>
      <w:marBottom w:val="0"/>
      <w:divBdr>
        <w:top w:val="none" w:sz="0" w:space="0" w:color="auto"/>
        <w:left w:val="none" w:sz="0" w:space="0" w:color="auto"/>
        <w:bottom w:val="none" w:sz="0" w:space="0" w:color="auto"/>
        <w:right w:val="none" w:sz="0" w:space="0" w:color="auto"/>
      </w:divBdr>
    </w:div>
    <w:div w:id="1129931062">
      <w:bodyDiv w:val="1"/>
      <w:marLeft w:val="0"/>
      <w:marRight w:val="0"/>
      <w:marTop w:val="0"/>
      <w:marBottom w:val="0"/>
      <w:divBdr>
        <w:top w:val="none" w:sz="0" w:space="0" w:color="auto"/>
        <w:left w:val="none" w:sz="0" w:space="0" w:color="auto"/>
        <w:bottom w:val="none" w:sz="0" w:space="0" w:color="auto"/>
        <w:right w:val="none" w:sz="0" w:space="0" w:color="auto"/>
      </w:divBdr>
    </w:div>
    <w:div w:id="1181704026">
      <w:bodyDiv w:val="1"/>
      <w:marLeft w:val="0"/>
      <w:marRight w:val="0"/>
      <w:marTop w:val="0"/>
      <w:marBottom w:val="0"/>
      <w:divBdr>
        <w:top w:val="none" w:sz="0" w:space="0" w:color="auto"/>
        <w:left w:val="none" w:sz="0" w:space="0" w:color="auto"/>
        <w:bottom w:val="none" w:sz="0" w:space="0" w:color="auto"/>
        <w:right w:val="none" w:sz="0" w:space="0" w:color="auto"/>
      </w:divBdr>
    </w:div>
    <w:div w:id="1245073328">
      <w:bodyDiv w:val="1"/>
      <w:marLeft w:val="0"/>
      <w:marRight w:val="0"/>
      <w:marTop w:val="0"/>
      <w:marBottom w:val="0"/>
      <w:divBdr>
        <w:top w:val="none" w:sz="0" w:space="0" w:color="auto"/>
        <w:left w:val="none" w:sz="0" w:space="0" w:color="auto"/>
        <w:bottom w:val="none" w:sz="0" w:space="0" w:color="auto"/>
        <w:right w:val="none" w:sz="0" w:space="0" w:color="auto"/>
      </w:divBdr>
    </w:div>
    <w:div w:id="1476141157">
      <w:bodyDiv w:val="1"/>
      <w:marLeft w:val="0"/>
      <w:marRight w:val="0"/>
      <w:marTop w:val="0"/>
      <w:marBottom w:val="0"/>
      <w:divBdr>
        <w:top w:val="none" w:sz="0" w:space="0" w:color="auto"/>
        <w:left w:val="none" w:sz="0" w:space="0" w:color="auto"/>
        <w:bottom w:val="none" w:sz="0" w:space="0" w:color="auto"/>
        <w:right w:val="none" w:sz="0" w:space="0" w:color="auto"/>
      </w:divBdr>
    </w:div>
    <w:div w:id="1660495400">
      <w:bodyDiv w:val="1"/>
      <w:marLeft w:val="0"/>
      <w:marRight w:val="0"/>
      <w:marTop w:val="0"/>
      <w:marBottom w:val="0"/>
      <w:divBdr>
        <w:top w:val="none" w:sz="0" w:space="0" w:color="auto"/>
        <w:left w:val="none" w:sz="0" w:space="0" w:color="auto"/>
        <w:bottom w:val="none" w:sz="0" w:space="0" w:color="auto"/>
        <w:right w:val="none" w:sz="0" w:space="0" w:color="auto"/>
      </w:divBdr>
    </w:div>
    <w:div w:id="1719352352">
      <w:bodyDiv w:val="1"/>
      <w:marLeft w:val="0"/>
      <w:marRight w:val="0"/>
      <w:marTop w:val="0"/>
      <w:marBottom w:val="0"/>
      <w:divBdr>
        <w:top w:val="none" w:sz="0" w:space="0" w:color="auto"/>
        <w:left w:val="none" w:sz="0" w:space="0" w:color="auto"/>
        <w:bottom w:val="none" w:sz="0" w:space="0" w:color="auto"/>
        <w:right w:val="none" w:sz="0" w:space="0" w:color="auto"/>
      </w:divBdr>
    </w:div>
    <w:div w:id="1795445104">
      <w:bodyDiv w:val="1"/>
      <w:marLeft w:val="0"/>
      <w:marRight w:val="0"/>
      <w:marTop w:val="0"/>
      <w:marBottom w:val="0"/>
      <w:divBdr>
        <w:top w:val="none" w:sz="0" w:space="0" w:color="auto"/>
        <w:left w:val="none" w:sz="0" w:space="0" w:color="auto"/>
        <w:bottom w:val="none" w:sz="0" w:space="0" w:color="auto"/>
        <w:right w:val="none" w:sz="0" w:space="0" w:color="auto"/>
      </w:divBdr>
    </w:div>
    <w:div w:id="1819225153">
      <w:bodyDiv w:val="1"/>
      <w:marLeft w:val="0"/>
      <w:marRight w:val="0"/>
      <w:marTop w:val="0"/>
      <w:marBottom w:val="0"/>
      <w:divBdr>
        <w:top w:val="none" w:sz="0" w:space="0" w:color="auto"/>
        <w:left w:val="none" w:sz="0" w:space="0" w:color="auto"/>
        <w:bottom w:val="none" w:sz="0" w:space="0" w:color="auto"/>
        <w:right w:val="none" w:sz="0" w:space="0" w:color="auto"/>
      </w:divBdr>
    </w:div>
    <w:div w:id="1833135714">
      <w:bodyDiv w:val="1"/>
      <w:marLeft w:val="0"/>
      <w:marRight w:val="0"/>
      <w:marTop w:val="0"/>
      <w:marBottom w:val="0"/>
      <w:divBdr>
        <w:top w:val="none" w:sz="0" w:space="0" w:color="auto"/>
        <w:left w:val="none" w:sz="0" w:space="0" w:color="auto"/>
        <w:bottom w:val="none" w:sz="0" w:space="0" w:color="auto"/>
        <w:right w:val="none" w:sz="0" w:space="0" w:color="auto"/>
      </w:divBdr>
    </w:div>
    <w:div w:id="1840150182">
      <w:bodyDiv w:val="1"/>
      <w:marLeft w:val="0"/>
      <w:marRight w:val="0"/>
      <w:marTop w:val="0"/>
      <w:marBottom w:val="0"/>
      <w:divBdr>
        <w:top w:val="none" w:sz="0" w:space="0" w:color="auto"/>
        <w:left w:val="none" w:sz="0" w:space="0" w:color="auto"/>
        <w:bottom w:val="none" w:sz="0" w:space="0" w:color="auto"/>
        <w:right w:val="none" w:sz="0" w:space="0" w:color="auto"/>
      </w:divBdr>
    </w:div>
    <w:div w:id="2040356925">
      <w:bodyDiv w:val="1"/>
      <w:marLeft w:val="0"/>
      <w:marRight w:val="0"/>
      <w:marTop w:val="0"/>
      <w:marBottom w:val="0"/>
      <w:divBdr>
        <w:top w:val="none" w:sz="0" w:space="0" w:color="auto"/>
        <w:left w:val="none" w:sz="0" w:space="0" w:color="auto"/>
        <w:bottom w:val="none" w:sz="0" w:space="0" w:color="auto"/>
        <w:right w:val="none" w:sz="0" w:space="0" w:color="auto"/>
      </w:divBdr>
    </w:div>
    <w:div w:id="2050377470">
      <w:bodyDiv w:val="1"/>
      <w:marLeft w:val="0"/>
      <w:marRight w:val="0"/>
      <w:marTop w:val="0"/>
      <w:marBottom w:val="0"/>
      <w:divBdr>
        <w:top w:val="none" w:sz="0" w:space="0" w:color="auto"/>
        <w:left w:val="none" w:sz="0" w:space="0" w:color="auto"/>
        <w:bottom w:val="none" w:sz="0" w:space="0" w:color="auto"/>
        <w:right w:val="none" w:sz="0" w:space="0" w:color="auto"/>
      </w:divBdr>
    </w:div>
    <w:div w:id="209755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37F2F-9F1B-4441-9B69-AA5AFE4A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KARGIN</dc:creator>
  <cp:keywords/>
  <dc:description/>
  <cp:lastModifiedBy>17256</cp:lastModifiedBy>
  <cp:revision>2</cp:revision>
  <dcterms:created xsi:type="dcterms:W3CDTF">2024-04-12T04:52:00Z</dcterms:created>
  <dcterms:modified xsi:type="dcterms:W3CDTF">2024-04-12T04:52:00Z</dcterms:modified>
</cp:coreProperties>
</file>