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Birinci sutun metni buraya yazilmaktadir.</w:t>
      </w:r>
    </w:p>
    <w:p>
      <w:pPr>
        <w:pStyle w:val="Normal"/>
        <w:bidi w:val="0"/>
        <w:jc w:val="start"/>
        <w:rPr/>
      </w:pPr>
      <w:r>
        <w:rPr/>
        <w:t>Ikinci sutun metni buraya akmaktadir.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340" w:equalWidth="true" w:sep="false"/>
          <w:formProt w:val="false"/>
          <w:textDirection w:val="lrTb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