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Bu temiz bir metin belgesidir, desteklenmeyen oge icermez.</w:t>
      </w:r>
      <w:r>
        <w:drawing>
          <dgm:relIds xmlns:dgm="http://schemas.openxmlformats.org/drawingml/2006/diagram" r:dm="rId1"/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2" w:characterSet="windows-1254"/>
    <w:family w:val="roman"/>
    <w:pitch w:val="variable"/>
  </w:font>
  <w:font w:name="Liberation Sans">
    <w:altName w:val="Arial"/>
    <w:charset w:val="a2" w:characterSet="windows-1254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tr-T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tr-TR" w:eastAsia="zh-CN" w:bidi="hi-IN"/>
    </w:rPr>
  </w:style>
  <w:style w:type="paragraph" w:styleId="Balk">
    <w:name w:val="Başlı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Dizin">
    <w:name w:val="Dizin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tr-TR</dc:language>
  <cp:lastModifiedBy/>
  <cp:revision>0</cp:revision>
  <dc:subject/>
  <dc:title/>
</cp:coreProperties>
</file>