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3864"/>
          <w:sz w:val="48"/>
          <w:szCs w:val="48"/>
        </w:rPr>
        <w:t xml:space="preserve">Design Note &amp; BRD Addendum</w:t>
      </w:r>
    </w:p>
    <w:p>
      <w:pPr>
        <w:spacing w:after="60"/>
        <w:jc w:val="center"/>
      </w:pPr>
      <w:r>
        <w:rPr>
          <w:color w:val="444444"/>
          <w:sz w:val="30"/>
          <w:szCs w:val="30"/>
        </w:rPr>
        <w:t xml:space="preserve">Department Heads — scoped department management</w:t>
      </w:r>
    </w:p>
    <w:p>
      <w:pPr>
        <w:spacing w:after="500"/>
        <w:jc w:val="center"/>
      </w:pPr>
      <w:r>
        <w:rPr>
          <w:color w:val="666666"/>
          <w:sz w:val="24"/>
          <w:szCs w:val="24"/>
        </w:rPr>
        <w:t xml:space="preserve">TechSource IT — Dubai Investments Group · Manpower Allocation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1"/>
        <w:gridCol w:w="6205"/>
      </w:tblGrid>
      <w:tr>
        <w:trPr>
          <w:tblHeader/>
        </w:trPr>
        <w:tc>
          <w:tcPr>
            <w:tcW w:type="dxa" w:w="2821"/>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Field</w:t>
            </w:r>
          </w:p>
        </w:tc>
        <w:tc>
          <w:tcPr>
            <w:tcW w:type="dxa" w:w="6205"/>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Value</w:t>
            </w:r>
          </w:p>
        </w:tc>
      </w:tr>
      <w:tr>
        <w:tc>
          <w:tcPr>
            <w:tcW w:type="dxa" w:w="282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Document type</w:t>
            </w:r>
          </w:p>
        </w:tc>
        <w:tc>
          <w:tcPr>
            <w:tcW w:type="dxa" w:w="6205"/>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BRD addendum + technical design note</w:t>
            </w:r>
          </w:p>
        </w:tc>
      </w:tr>
      <w:tr>
        <w:tc>
          <w:tcPr>
            <w:tcW w:type="dxa" w:w="282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Parent document</w:t>
            </w:r>
          </w:p>
        </w:tc>
        <w:tc>
          <w:tcPr>
            <w:tcW w:type="dxa" w:w="6205"/>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Business Requirements Document (Manpower Allocation Dashboard) v1.0</w:t>
            </w:r>
          </w:p>
        </w:tc>
      </w:tr>
      <w:tr>
        <w:tc>
          <w:tcPr>
            <w:tcW w:type="dxa" w:w="282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Classification</w:t>
            </w:r>
          </w:p>
        </w:tc>
        <w:tc>
          <w:tcPr>
            <w:tcW w:type="dxa" w:w="6205"/>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CONTROLLED (Track B)</w:t>
            </w:r>
          </w:p>
        </w:tc>
      </w:tr>
      <w:tr>
        <w:tc>
          <w:tcPr>
            <w:tcW w:type="dxa" w:w="282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Version</w:t>
            </w:r>
          </w:p>
        </w:tc>
        <w:tc>
          <w:tcPr>
            <w:tcW w:type="dxa" w:w="6205"/>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1.0 (proposal — not yet implemented)</w:t>
            </w:r>
          </w:p>
        </w:tc>
      </w:tr>
      <w:tr>
        <w:tc>
          <w:tcPr>
            <w:tcW w:type="dxa" w:w="282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Date</w:t>
            </w:r>
          </w:p>
        </w:tc>
        <w:tc>
          <w:tcPr>
            <w:tcW w:type="dxa" w:w="6205"/>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10 August 2026</w:t>
            </w:r>
          </w:p>
        </w:tc>
      </w:tr>
      <w:tr>
        <w:tc>
          <w:tcPr>
            <w:tcW w:type="dxa" w:w="282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Status</w:t>
            </w:r>
          </w:p>
        </w:tc>
        <w:tc>
          <w:tcPr>
            <w:tcW w:type="dxa" w:w="6205"/>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For review &amp; approval — no code changed</w:t>
            </w:r>
          </w:p>
        </w:tc>
      </w:tr>
    </w:tbl>
    <w:p>
      <w:pPr>
        <w:spacing w:before="160"/>
      </w:pPr>
      <w:r>
        <w:rPr>
          <w:i/>
          <w:iCs/>
          <w:color w:val="555555"/>
          <w:sz w:val="20"/>
          <w:szCs w:val="20"/>
        </w:rPr>
        <w:t xml:space="preserve">This addendum proposes a new "Department Head" role that lets a nominated person manage their own department(s) while seeing the rest of the factory read-only. It extends — does not replace — the existing Viewer / User / Admin model. It is a proposal for approval; no application code has been changed.</w:t>
      </w:r>
    </w:p>
    <w:p>
      <w:pPr>
        <w:pageBreakBefore/>
      </w:pPr>
    </w:p>
    <w:p>
      <w:pPr>
        <w:pStyle w:val="Heading1"/>
        <w:spacing w:after="120" w:before="28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20" w:before="280"/>
      </w:pPr>
      <w:r>
        <w:t xml:space="preserve">1. Purpose</w:t>
      </w:r>
    </w:p>
    <w:p>
      <w:pPr>
        <w:spacing w:after="120"/>
      </w:pPr>
      <w:r>
        <w:rPr>
          <w:sz w:val="21"/>
          <w:szCs w:val="21"/>
        </w:rPr>
        <w:t xml:space="preserve">Introduce a Department Head role so front-line managers can maintain their own department’s staffing (requirements and roster) without giving them administrator access or the ability to change other departments. This improves least-privilege and pushes day-to-day upkeep to the people closest to the work, while preserving the full audit trail.</w:t>
      </w:r>
    </w:p>
    <w:p>
      <w:pPr>
        <w:pStyle w:val="Heading1"/>
        <w:spacing w:after="120" w:before="280"/>
      </w:pPr>
      <w:r>
        <w:t xml:space="preserve">2. Agreed scope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2858"/>
        <w:gridCol w:w="5566"/>
      </w:tblGrid>
      <w:tr>
        <w:trPr>
          <w:tblHeader/>
        </w:trPr>
        <w:tc>
          <w:tcPr>
            <w:tcW w:type="dxa" w:w="602"/>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w:t>
            </w:r>
          </w:p>
        </w:tc>
        <w:tc>
          <w:tcPr>
            <w:tcW w:type="dxa" w:w="2858"/>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Decision</w:t>
            </w:r>
          </w:p>
        </w:tc>
        <w:tc>
          <w:tcPr>
            <w:tcW w:type="dxa" w:w="5566"/>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Agreed answer</w:t>
            </w:r>
          </w:p>
        </w:tc>
      </w:tr>
      <w:tr>
        <w:tc>
          <w:tcPr>
            <w:tcW w:type="dxa" w:w="602"/>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1</w:t>
            </w:r>
          </w:p>
        </w:tc>
        <w:tc>
          <w:tcPr>
            <w:tcW w:type="dxa" w:w="2858"/>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Scope unit</w:t>
            </w:r>
          </w:p>
        </w:tc>
        <w:tc>
          <w:tcPr>
            <w:tcW w:type="dxa" w:w="556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 head manages one OR several departments (assignment is per department; a person may head many).</w:t>
            </w:r>
          </w:p>
        </w:tc>
      </w:tr>
      <w:tr>
        <w:tc>
          <w:tcPr>
            <w:tcW w:type="dxa" w:w="602"/>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2</w:t>
            </w:r>
          </w:p>
        </w:tc>
        <w:tc>
          <w:tcPr>
            <w:tcW w:type="dxa" w:w="2858"/>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What a head can do</w:t>
            </w:r>
          </w:p>
        </w:tc>
        <w:tc>
          <w:tcPr>
            <w:tcW w:type="dxa" w:w="5566"/>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Full management of their department(s): edit required headcount, add/remove staff, and all roster actions (vacation, shift, move, outsource status, on/off).</w:t>
            </w:r>
          </w:p>
        </w:tc>
      </w:tr>
      <w:tr>
        <w:tc>
          <w:tcPr>
            <w:tcW w:type="dxa" w:w="602"/>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3</w:t>
            </w:r>
          </w:p>
        </w:tc>
        <w:tc>
          <w:tcPr>
            <w:tcW w:type="dxa" w:w="2858"/>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Visibility of other departments</w:t>
            </w:r>
          </w:p>
        </w:tc>
        <w:tc>
          <w:tcPr>
            <w:tcW w:type="dxa" w:w="556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Read-only — a head can see the rest of the factory but cannot change anything outside their department(s).</w:t>
            </w:r>
          </w:p>
        </w:tc>
      </w:tr>
      <w:tr>
        <w:tc>
          <w:tcPr>
            <w:tcW w:type="dxa" w:w="602"/>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4</w:t>
            </w:r>
          </w:p>
        </w:tc>
        <w:tc>
          <w:tcPr>
            <w:tcW w:type="dxa" w:w="2858"/>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Who appoints heads</w:t>
            </w:r>
          </w:p>
        </w:tc>
        <w:tc>
          <w:tcPr>
            <w:tcW w:type="dxa" w:w="5566"/>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Admin only, via a new assignment screen.</w:t>
            </w:r>
          </w:p>
        </w:tc>
      </w:tr>
    </w:tbl>
    <w:p>
      <w:pPr>
        <w:pStyle w:val="Heading1"/>
        <w:spacing w:after="120" w:before="280"/>
      </w:pPr>
      <w:r>
        <w:t xml:space="preserve">3. Role and permission model</w:t>
      </w:r>
    </w:p>
    <w:p>
      <w:pPr>
        <w:spacing w:after="120"/>
      </w:pPr>
      <w:r>
        <w:rPr>
          <w:sz w:val="21"/>
          <w:szCs w:val="21"/>
        </w:rPr>
        <w:t xml:space="preserve">A Department Head is not simply another rung on the Viewer → User → Admin ladder. Globally they read like a Viewer; within their assigned department(s) they get User-level roster actions plus the department-requirement edit that is normally Admin-only. Authorisation therefore becomes role + scope, evaluated together.</w:t>
      </w:r>
    </w:p>
    <w:p>
      <w:pPr>
        <w:pStyle w:val="Heading2"/>
        <w:spacing w:after="80" w:before="200"/>
      </w:pPr>
      <w:r>
        <w:t xml:space="preserve">3.1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81"/>
        <w:gridCol w:w="1099"/>
        <w:gridCol w:w="1256"/>
        <w:gridCol w:w="1491"/>
        <w:gridCol w:w="1099"/>
      </w:tblGrid>
      <w:tr>
        <w:trPr>
          <w:tblHeader/>
        </w:trPr>
        <w:tc>
          <w:tcPr>
            <w:tcW w:type="dxa" w:w="4081"/>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Capability</w:t>
            </w:r>
          </w:p>
        </w:tc>
        <w:tc>
          <w:tcPr>
            <w:tcW w:type="dxa" w:w="1099"/>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Viewer</w:t>
            </w:r>
          </w:p>
        </w:tc>
        <w:tc>
          <w:tcPr>
            <w:tcW w:type="dxa" w:w="1256"/>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User</w:t>
            </w:r>
          </w:p>
        </w:tc>
        <w:tc>
          <w:tcPr>
            <w:tcW w:type="dxa" w:w="1491"/>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Dept Head</w:t>
            </w:r>
          </w:p>
        </w:tc>
        <w:tc>
          <w:tcPr>
            <w:tcW w:type="dxa" w:w="1099"/>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Admin</w:t>
            </w:r>
          </w:p>
        </w:tc>
      </w:tr>
      <w:tr>
        <w:tc>
          <w:tcPr>
            <w:tcW w:type="dxa" w:w="408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View dashboards / rosters / reports (all divisions)</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Yes</w:t>
            </w:r>
          </w:p>
        </w:tc>
        <w:tc>
          <w:tcPr>
            <w:tcW w:type="dxa" w:w="125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Yes</w:t>
            </w:r>
          </w:p>
        </w:tc>
        <w:tc>
          <w:tcPr>
            <w:tcW w:type="dxa" w:w="149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Yes</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Yes</w:t>
            </w:r>
          </w:p>
        </w:tc>
      </w:tr>
      <w:tr>
        <w:tc>
          <w:tcPr>
            <w:tcW w:type="dxa" w:w="408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Roster actions: vacation / shift / move / outsource status</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256"/>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All</w:t>
            </w:r>
          </w:p>
        </w:tc>
        <w:tc>
          <w:tcPr>
            <w:tcW w:type="dxa" w:w="149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Own dept(s)</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All</w:t>
            </w:r>
          </w:p>
        </w:tc>
      </w:tr>
      <w:tr>
        <w:tc>
          <w:tcPr>
            <w:tcW w:type="dxa" w:w="408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Department on/off (active)</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w:t>
            </w:r>
          </w:p>
        </w:tc>
        <w:tc>
          <w:tcPr>
            <w:tcW w:type="dxa" w:w="125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All</w:t>
            </w:r>
          </w:p>
        </w:tc>
        <w:tc>
          <w:tcPr>
            <w:tcW w:type="dxa" w:w="149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Own dept(s)</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All</w:t>
            </w:r>
          </w:p>
        </w:tc>
      </w:tr>
      <w:tr>
        <w:tc>
          <w:tcPr>
            <w:tcW w:type="dxa" w:w="408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Edit required headcount (day/night), sequence</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256"/>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49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Own dept(s)</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All</w:t>
            </w:r>
          </w:p>
        </w:tc>
      </w:tr>
      <w:tr>
        <w:tc>
          <w:tcPr>
            <w:tcW w:type="dxa" w:w="408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Add / edit / remove employees</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w:t>
            </w:r>
          </w:p>
        </w:tc>
        <w:tc>
          <w:tcPr>
            <w:tcW w:type="dxa" w:w="125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All</w:t>
            </w:r>
          </w:p>
        </w:tc>
        <w:tc>
          <w:tcPr>
            <w:tcW w:type="dxa" w:w="149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Own dept(s)</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All</w:t>
            </w:r>
          </w:p>
        </w:tc>
      </w:tr>
      <w:tr>
        <w:tc>
          <w:tcPr>
            <w:tcW w:type="dxa" w:w="408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Create / delete a department</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256"/>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49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Yes</w:t>
            </w:r>
          </w:p>
        </w:tc>
      </w:tr>
      <w:tr>
        <w:tc>
          <w:tcPr>
            <w:tcW w:type="dxa" w:w="408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Master-data import, email, shift schedules, break-glass, audit, role assignment</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w:t>
            </w:r>
          </w:p>
        </w:tc>
        <w:tc>
          <w:tcPr>
            <w:tcW w:type="dxa" w:w="125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w:t>
            </w:r>
          </w:p>
        </w:tc>
        <w:tc>
          <w:tcPr>
            <w:tcW w:type="dxa" w:w="1491"/>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w:t>
            </w:r>
          </w:p>
        </w:tc>
        <w:tc>
          <w:tcPr>
            <w:tcW w:type="dxa" w:w="1099"/>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Yes</w:t>
            </w:r>
          </w:p>
        </w:tc>
      </w:tr>
      <w:tr>
        <w:tc>
          <w:tcPr>
            <w:tcW w:type="dxa" w:w="408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Appoint / remove department heads</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256"/>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491"/>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t>
            </w:r>
          </w:p>
        </w:tc>
        <w:tc>
          <w:tcPr>
            <w:tcW w:type="dxa" w:w="1099"/>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Yes</w:t>
            </w:r>
          </w:p>
        </w:tc>
      </w:tr>
    </w:tbl>
    <w:p>
      <w:pPr>
        <w:spacing w:after="120"/>
      </w:pPr>
      <w:r>
        <w:rPr>
          <w:b/>
          <w:bCs/>
          <w:sz w:val="21"/>
          <w:szCs w:val="21"/>
        </w:rPr>
        <w:t xml:space="preserve">Move rule: </w:t>
      </w:r>
      <w:r>
        <w:rPr>
          <w:sz w:val="21"/>
          <w:szCs w:val="21"/>
        </w:rPr>
        <w:t xml:space="preserve">a head may move an employee only when BOTH the source and target department are within their own scope; a move that would take a person out of, or into, a department they do not head is rejected. Cross-scope moves remain an Admin/User action.</w:t>
      </w:r>
    </w:p>
    <w:p>
      <w:pPr>
        <w:spacing w:after="120"/>
      </w:pPr>
      <w:r>
        <w:rPr>
          <w:b/>
          <w:bCs/>
          <w:sz w:val="21"/>
          <w:szCs w:val="21"/>
        </w:rPr>
        <w:t xml:space="preserve">Create/delete department stays Admin-only: </w:t>
      </w:r>
      <w:r>
        <w:rPr>
          <w:sz w:val="21"/>
          <w:szCs w:val="21"/>
        </w:rPr>
        <w:t xml:space="preserve">"add/remove staff" means employees, not departments; department creation/removal remains an administrator function.</w:t>
      </w:r>
    </w:p>
    <w:p>
      <w:pPr>
        <w:pStyle w:val="Heading1"/>
        <w:spacing w:after="120" w:before="280"/>
      </w:pPr>
      <w:r>
        <w:t xml:space="preserve">4. Data model changes</w:t>
      </w:r>
    </w:p>
    <w:p>
      <w:pPr>
        <w:pStyle w:val="ListParagraph"/>
        <w:numPr>
          <w:ilvl w:val="0"/>
          <w:numId w:val="1"/>
        </w:numPr>
        <w:spacing w:after="40"/>
      </w:pPr>
      <w:r>
        <w:rPr>
          <w:b/>
          <w:bCs/>
          <w:sz w:val="21"/>
          <w:szCs w:val="21"/>
        </w:rPr>
        <w:t xml:space="preserve">UserRole</w:t>
      </w:r>
      <w:r>
        <w:rPr>
          <w:sz w:val="21"/>
          <w:szCs w:val="21"/>
        </w:rPr>
        <w:t xml:space="preserve"> — add a new value, e.g. DepartmentHead. Note it must NOT be treated as a numeric ladder step (it would otherwise read as "above Admin"); scoped operations use an explicit capability + scope check, not the ordinal comparison used for Viewer/User/Admin.</w:t>
      </w:r>
    </w:p>
    <w:p>
      <w:pPr>
        <w:pStyle w:val="ListParagraph"/>
        <w:numPr>
          <w:ilvl w:val="0"/>
          <w:numId w:val="1"/>
        </w:numPr>
        <w:spacing w:after="40"/>
      </w:pPr>
      <w:r>
        <w:rPr>
          <w:b/>
          <w:bCs/>
          <w:sz w:val="21"/>
          <w:szCs w:val="21"/>
        </w:rPr>
        <w:t xml:space="preserve">New table DepartmentManager</w:t>
      </w:r>
      <w:r>
        <w:rPr>
          <w:sz w:val="21"/>
          <w:szCs w:val="21"/>
        </w:rPr>
        <w:t xml:space="preserve"> — maps a head to each department they manage (a person may have several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7"/>
        <w:gridCol w:w="2257"/>
        <w:gridCol w:w="4212"/>
      </w:tblGrid>
      <w:tr>
        <w:trPr>
          <w:tblHeader/>
        </w:trPr>
        <w:tc>
          <w:tcPr>
            <w:tcW w:type="dxa" w:w="2557"/>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Field</w:t>
            </w:r>
          </w:p>
        </w:tc>
        <w:tc>
          <w:tcPr>
            <w:tcW w:type="dxa" w:w="2257"/>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Type</w:t>
            </w:r>
          </w:p>
        </w:tc>
        <w:tc>
          <w:tcPr>
            <w:tcW w:type="dxa" w:w="4212"/>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Notes</w:t>
            </w:r>
          </w:p>
        </w:tc>
      </w:tr>
      <w:tr>
        <w:tc>
          <w:tcPr>
            <w:tcW w:type="dxa" w:w="2557"/>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Id</w:t>
            </w:r>
          </w:p>
        </w:tc>
        <w:tc>
          <w:tcPr>
            <w:tcW w:type="dxa" w:w="2257"/>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int PK</w:t>
            </w:r>
          </w:p>
        </w:tc>
        <w:tc>
          <w:tcPr>
            <w:tcW w:type="dxa" w:w="4212"/>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Surrogate key</w:t>
            </w:r>
          </w:p>
        </w:tc>
      </w:tr>
      <w:tr>
        <w:tc>
          <w:tcPr>
            <w:tcW w:type="dxa" w:w="2557"/>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EntraObjectId</w:t>
            </w:r>
          </w:p>
        </w:tc>
        <w:tc>
          <w:tcPr>
            <w:tcW w:type="dxa" w:w="2257"/>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nvarchar</w:t>
            </w:r>
          </w:p>
        </w:tc>
        <w:tc>
          <w:tcPr>
            <w:tcW w:type="dxa" w:w="4212"/>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The head’s Entra user object id</w:t>
            </w:r>
          </w:p>
        </w:tc>
      </w:tr>
      <w:tr>
        <w:tc>
          <w:tcPr>
            <w:tcW w:type="dxa" w:w="2557"/>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DepartmentId</w:t>
            </w:r>
          </w:p>
        </w:tc>
        <w:tc>
          <w:tcPr>
            <w:tcW w:type="dxa" w:w="2257"/>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int FK → Departments</w:t>
            </w:r>
          </w:p>
        </w:tc>
        <w:tc>
          <w:tcPr>
            <w:tcW w:type="dxa" w:w="4212"/>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 department the person heads</w:t>
            </w:r>
          </w:p>
        </w:tc>
      </w:tr>
      <w:tr>
        <w:tc>
          <w:tcPr>
            <w:tcW w:type="dxa" w:w="2557"/>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CreatedAtUtc / CreatedByObjectId</w:t>
            </w:r>
          </w:p>
        </w:tc>
        <w:tc>
          <w:tcPr>
            <w:tcW w:type="dxa" w:w="2257"/>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datetime2 / nvarchar</w:t>
            </w:r>
          </w:p>
        </w:tc>
        <w:tc>
          <w:tcPr>
            <w:tcW w:type="dxa" w:w="4212"/>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Who appointed them, when</w:t>
            </w:r>
          </w:p>
        </w:tc>
      </w:tr>
      <w:tr>
        <w:tc>
          <w:tcPr>
            <w:tcW w:type="dxa" w:w="2557"/>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(unique)</w:t>
            </w:r>
          </w:p>
        </w:tc>
        <w:tc>
          <w:tcPr>
            <w:tcW w:type="dxa" w:w="2257"/>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index</w:t>
            </w:r>
          </w:p>
        </w:tc>
        <w:tc>
          <w:tcPr>
            <w:tcW w:type="dxa" w:w="4212"/>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Unique on (EntraObjectId, DepartmentId)</w:t>
            </w:r>
          </w:p>
        </w:tc>
      </w:tr>
    </w:tbl>
    <w:p>
      <w:pPr>
        <w:spacing w:after="120"/>
      </w:pPr>
      <w:r>
        <w:rPr>
          <w:sz w:val="21"/>
          <w:szCs w:val="21"/>
        </w:rPr>
        <w:t xml:space="preserve">The existing RoleAssignment row for that user carries Role = DepartmentHead; the DepartmentManager rows carry the scope. No credential is stored (consistent with the controlled standard).</w:t>
      </w:r>
    </w:p>
    <w:p>
      <w:pPr>
        <w:pStyle w:val="Heading1"/>
        <w:spacing w:after="120" w:before="280"/>
      </w:pPr>
      <w:r>
        <w:t xml:space="preserve">5. Authorization design (enforcement points)</w:t>
      </w:r>
    </w:p>
    <w:p>
      <w:pPr>
        <w:spacing w:after="120"/>
      </w:pPr>
      <w:r>
        <w:rPr>
          <w:sz w:val="21"/>
          <w:szCs w:val="21"/>
        </w:rPr>
        <w:t xml:space="preserve">Enforcement is server-side and layered, exactly like today — hiding UI controls is never the control. A small scope resolver returns the set of department ids the current principal heads; every scoped mutation checks it.</w:t>
      </w:r>
    </w:p>
    <w:p>
      <w:pPr>
        <w:pStyle w:val="Heading3"/>
        <w:spacing w:after="60" w:before="140"/>
      </w:pPr>
      <w:r>
        <w:t xml:space="preserve">5.1 Services to update</w:t>
      </w:r>
    </w:p>
    <w:p>
      <w:pPr>
        <w:pStyle w:val="ListParagraph"/>
        <w:numPr>
          <w:ilvl w:val="0"/>
          <w:numId w:val="1"/>
        </w:numPr>
        <w:spacing w:after="40"/>
      </w:pPr>
      <w:r>
        <w:rPr>
          <w:sz w:val="21"/>
          <w:szCs w:val="21"/>
        </w:rPr>
        <w:t xml:space="preserve">EmployeeService — Create / Update / Delete / ChangeStatus / ChangeShift / Move: when the caller is a Department Head, verify the affected employee’s department (and, for Move, both source and target) is in scope.</w:t>
      </w:r>
    </w:p>
    <w:p>
      <w:pPr>
        <w:pStyle w:val="ListParagraph"/>
        <w:numPr>
          <w:ilvl w:val="0"/>
          <w:numId w:val="1"/>
        </w:numPr>
        <w:spacing w:after="40"/>
      </w:pPr>
      <w:r>
        <w:rPr>
          <w:sz w:val="21"/>
          <w:szCs w:val="21"/>
        </w:rPr>
        <w:t xml:space="preserve">DepartmentService — Update (required headcount, sequence, active) and SetActive: scoped to the head’s departments. Create/Delete remain Admin-only.</w:t>
      </w:r>
    </w:p>
    <w:p>
      <w:pPr>
        <w:pStyle w:val="ListParagraph"/>
        <w:numPr>
          <w:ilvl w:val="0"/>
          <w:numId w:val="1"/>
        </w:numPr>
        <w:spacing w:after="40"/>
      </w:pPr>
      <w:r>
        <w:rPr>
          <w:sz w:val="21"/>
          <w:szCs w:val="21"/>
        </w:rPr>
        <w:t xml:space="preserve">A new scope service (e.g. IDepartmentScopeService) resolves the caller’s department ids from DepartmentManager; used by the above guards and by the UI to filter what is editable.</w:t>
      </w:r>
    </w:p>
    <w:p>
      <w:pPr>
        <w:pStyle w:val="Heading3"/>
        <w:spacing w:after="60" w:before="140"/>
      </w:pPr>
      <w:r>
        <w:t xml:space="preserve">5.2 API</w:t>
      </w:r>
    </w:p>
    <w:p>
      <w:pPr>
        <w:spacing w:after="120"/>
      </w:pPr>
      <w:r>
        <w:rPr>
          <w:sz w:val="21"/>
          <w:szCs w:val="21"/>
        </w:rPr>
        <w:t xml:space="preserve">The existing endpoints keep working; their policies broaden from "RequireUser/RequireAdmin" to "RequireUser OR (DepartmentHead in scope)", with the scope check performed in the service so it cannot be bypassed by calling the API directly. New endpoints are added only for the head-assignment screen.</w:t>
      </w:r>
    </w:p>
    <w:p>
      <w:pPr>
        <w:pStyle w:val="Heading3"/>
        <w:spacing w:after="60" w:before="140"/>
      </w:pPr>
      <w:r>
        <w:t xml:space="preserve">5.3 Audit</w:t>
      </w:r>
    </w:p>
    <w:p>
      <w:pPr>
        <w:spacing w:after="120"/>
      </w:pPr>
      <w:r>
        <w:rPr>
          <w:sz w:val="21"/>
          <w:szCs w:val="21"/>
        </w:rPr>
        <w:t xml:space="preserve">Every change a head makes is written to the existing audit trail (actor, timestamp, before/after) — unchanged. This gives per-department accountability for free.</w:t>
      </w:r>
    </w:p>
    <w:p>
      <w:pPr>
        <w:pStyle w:val="Heading1"/>
        <w:spacing w:after="120" w:before="280"/>
      </w:pPr>
      <w:r>
        <w:t xml:space="preserve">6. Functional requirements</w:t>
      </w:r>
    </w:p>
    <w:p>
      <w:pPr>
        <w:spacing w:after="120"/>
      </w:pPr>
      <w:r>
        <w:rPr>
          <w:sz w:val="21"/>
          <w:szCs w:val="21"/>
        </w:rPr>
        <w:t xml:space="preserve">Priority: M = Must, S = Should.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7070"/>
        <w:gridCol w:w="753"/>
      </w:tblGrid>
      <w:tr>
        <w:trPr>
          <w:tblHeader/>
        </w:trPr>
        <w:tc>
          <w:tcPr>
            <w:tcW w:type="dxa" w:w="1203"/>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ID</w:t>
            </w:r>
          </w:p>
        </w:tc>
        <w:tc>
          <w:tcPr>
            <w:tcW w:type="dxa" w:w="7070"/>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Requirement</w:t>
            </w:r>
          </w:p>
        </w:tc>
        <w:tc>
          <w:tcPr>
            <w:tcW w:type="dxa" w:w="753"/>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Pri.</w:t>
            </w:r>
          </w:p>
        </w:tc>
      </w:tr>
      <w:tr>
        <w:tc>
          <w:tcPr>
            <w:tcW w:type="dxa" w:w="120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BR-DH-01</w:t>
            </w:r>
          </w:p>
        </w:tc>
        <w:tc>
          <w:tcPr>
            <w:tcW w:type="dxa" w:w="707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Add a Department Head role, assignable by an Admin only.</w:t>
            </w:r>
          </w:p>
        </w:tc>
        <w:tc>
          <w:tcPr>
            <w:tcW w:type="dxa" w:w="75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BR-DH-02</w:t>
            </w:r>
          </w:p>
        </w:tc>
        <w:tc>
          <w:tcPr>
            <w:tcW w:type="dxa" w:w="7070"/>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Provide an Admin "Department Heads" screen to nominate a user (Entra object id + name) and assign one or more departments; and to revoke.</w:t>
            </w:r>
          </w:p>
        </w:tc>
        <w:tc>
          <w:tcPr>
            <w:tcW w:type="dxa" w:w="75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BR-DH-03</w:t>
            </w:r>
          </w:p>
        </w:tc>
        <w:tc>
          <w:tcPr>
            <w:tcW w:type="dxa" w:w="707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 Department Head can view all dashboards, rosters and reports read-only across the factory.</w:t>
            </w:r>
          </w:p>
        </w:tc>
        <w:tc>
          <w:tcPr>
            <w:tcW w:type="dxa" w:w="75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BR-DH-04</w:t>
            </w:r>
          </w:p>
        </w:tc>
        <w:tc>
          <w:tcPr>
            <w:tcW w:type="dxa" w:w="7070"/>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Within their assigned department(s) a head can edit required headcount (day/night) and sequence, and toggle the department on/off.</w:t>
            </w:r>
          </w:p>
        </w:tc>
        <w:tc>
          <w:tcPr>
            <w:tcW w:type="dxa" w:w="75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BR-DH-05</w:t>
            </w:r>
          </w:p>
        </w:tc>
        <w:tc>
          <w:tcPr>
            <w:tcW w:type="dxa" w:w="707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Within their assigned department(s) a head can add, edit and remove employees, and perform roster actions (vacation, shift, outsource status).</w:t>
            </w:r>
          </w:p>
        </w:tc>
        <w:tc>
          <w:tcPr>
            <w:tcW w:type="dxa" w:w="75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BR-DH-06</w:t>
            </w:r>
          </w:p>
        </w:tc>
        <w:tc>
          <w:tcPr>
            <w:tcW w:type="dxa" w:w="7070"/>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 head may move an employee only when both source and target departments are within their scope; other moves are rejected.</w:t>
            </w:r>
          </w:p>
        </w:tc>
        <w:tc>
          <w:tcPr>
            <w:tcW w:type="dxa" w:w="75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BR-DH-07</w:t>
            </w:r>
          </w:p>
        </w:tc>
        <w:tc>
          <w:tcPr>
            <w:tcW w:type="dxa" w:w="707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 head cannot create or delete departments, nor reach any Administration function (imports, email, shift schedules, break-glass, audit, role/head assignment).</w:t>
            </w:r>
          </w:p>
        </w:tc>
        <w:tc>
          <w:tcPr>
            <w:tcW w:type="dxa" w:w="75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BR-DH-08</w:t>
            </w:r>
          </w:p>
        </w:tc>
        <w:tc>
          <w:tcPr>
            <w:tcW w:type="dxa" w:w="7070"/>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All scope rules are enforced server-side in the services (not UI-only); an out-of-scope change is rejected even if called directly on the API.</w:t>
            </w:r>
          </w:p>
        </w:tc>
        <w:tc>
          <w:tcPr>
            <w:tcW w:type="dxa" w:w="75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BR-DH-09</w:t>
            </w:r>
          </w:p>
        </w:tc>
        <w:tc>
          <w:tcPr>
            <w:tcW w:type="dxa" w:w="707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Every change a head makes is recorded in the audit trail with the actor and before/after values.</w:t>
            </w:r>
          </w:p>
        </w:tc>
        <w:tc>
          <w:tcPr>
            <w:tcW w:type="dxa" w:w="75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w:t>
            </w:r>
          </w:p>
        </w:tc>
      </w:tr>
      <w:tr>
        <w:tc>
          <w:tcPr>
            <w:tcW w:type="dxa" w:w="120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BR-DH-10</w:t>
            </w:r>
          </w:p>
        </w:tc>
        <w:tc>
          <w:tcPr>
            <w:tcW w:type="dxa" w:w="7070"/>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A head’s UI defaults to their department(s) with edit controls, and clearly marks everything else as read-only.</w:t>
            </w:r>
          </w:p>
        </w:tc>
        <w:tc>
          <w:tcPr>
            <w:tcW w:type="dxa" w:w="753"/>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S</w:t>
            </w:r>
          </w:p>
        </w:tc>
      </w:tr>
      <w:tr>
        <w:tc>
          <w:tcPr>
            <w:tcW w:type="dxa" w:w="120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BR-DH-11</w:t>
            </w:r>
          </w:p>
        </w:tc>
        <w:tc>
          <w:tcPr>
            <w:tcW w:type="dxa" w:w="707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Removing a head (or all their department rows) immediately revokes edit access on the next request.</w:t>
            </w:r>
          </w:p>
        </w:tc>
        <w:tc>
          <w:tcPr>
            <w:tcW w:type="dxa" w:w="753"/>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w:t>
            </w:r>
          </w:p>
        </w:tc>
      </w:tr>
    </w:tbl>
    <w:p>
      <w:pPr>
        <w:pStyle w:val="Heading1"/>
        <w:spacing w:after="120" w:before="280"/>
      </w:pPr>
      <w:r>
        <w:t xml:space="preserve">7. UI / UX</w:t>
      </w:r>
    </w:p>
    <w:p>
      <w:pPr>
        <w:pStyle w:val="ListParagraph"/>
        <w:numPr>
          <w:ilvl w:val="0"/>
          <w:numId w:val="1"/>
        </w:numPr>
        <w:spacing w:after="40"/>
      </w:pPr>
      <w:r>
        <w:rPr>
          <w:sz w:val="21"/>
          <w:szCs w:val="21"/>
        </w:rPr>
        <w:t xml:space="preserve">Their landing view shows their department(s) with full edit controls; other divisions/departments render read-only (edit buttons hidden and server-blocked).</w:t>
      </w:r>
    </w:p>
    <w:p>
      <w:pPr>
        <w:pStyle w:val="ListParagraph"/>
        <w:numPr>
          <w:ilvl w:val="0"/>
          <w:numId w:val="1"/>
        </w:numPr>
        <w:spacing w:after="40"/>
      </w:pPr>
      <w:r>
        <w:rPr>
          <w:sz w:val="21"/>
          <w:szCs w:val="21"/>
        </w:rPr>
        <w:t xml:space="preserve">The Administration section is hidden for heads, except nothing — they have no admin screens.</w:t>
      </w:r>
    </w:p>
    <w:p>
      <w:pPr>
        <w:pStyle w:val="ListParagraph"/>
        <w:numPr>
          <w:ilvl w:val="0"/>
          <w:numId w:val="1"/>
        </w:numPr>
        <w:spacing w:after="40"/>
      </w:pPr>
      <w:r>
        <w:rPr>
          <w:sz w:val="21"/>
          <w:szCs w:val="21"/>
        </w:rPr>
        <w:t xml:space="preserve">New Admin screen "Department Heads": search/select a user, tick the departments they head, save; list and revoke existing heads.</w:t>
      </w:r>
    </w:p>
    <w:p>
      <w:pPr>
        <w:pStyle w:val="ListParagraph"/>
        <w:numPr>
          <w:ilvl w:val="0"/>
          <w:numId w:val="1"/>
        </w:numPr>
        <w:spacing w:after="40"/>
      </w:pPr>
      <w:r>
        <w:rPr>
          <w:sz w:val="21"/>
          <w:szCs w:val="21"/>
        </w:rPr>
        <w:t xml:space="preserve">A caption on the head’s view makes the scope explicit ("You manage: Dispatch, IGU 1 — other departments are read-only").</w:t>
      </w:r>
    </w:p>
    <w:p>
      <w:pPr>
        <w:pStyle w:val="Heading1"/>
        <w:spacing w:after="120" w:before="280"/>
      </w:pPr>
      <w:r>
        <w:t xml:space="preserve">8. Security &amp; controlled-standard alignment</w:t>
      </w:r>
    </w:p>
    <w:p>
      <w:pPr>
        <w:pStyle w:val="ListParagraph"/>
        <w:numPr>
          <w:ilvl w:val="0"/>
          <w:numId w:val="1"/>
        </w:numPr>
        <w:spacing w:after="40"/>
      </w:pPr>
      <w:r>
        <w:rPr>
          <w:sz w:val="21"/>
          <w:szCs w:val="21"/>
        </w:rPr>
        <w:t xml:space="preserve">Least-privilege: heads get only what their role and scope allow — an improvement over today.</w:t>
      </w:r>
    </w:p>
    <w:p>
      <w:pPr>
        <w:pStyle w:val="ListParagraph"/>
        <w:numPr>
          <w:ilvl w:val="0"/>
          <w:numId w:val="1"/>
        </w:numPr>
        <w:spacing w:after="40"/>
      </w:pPr>
      <w:r>
        <w:rPr>
          <w:sz w:val="21"/>
          <w:szCs w:val="21"/>
        </w:rPr>
        <w:t xml:space="preserve">Defense in depth: role + scope enforced in services, mirrored (not replaced) by UI hiding.</w:t>
      </w:r>
    </w:p>
    <w:p>
      <w:pPr>
        <w:pStyle w:val="ListParagraph"/>
        <w:numPr>
          <w:ilvl w:val="0"/>
          <w:numId w:val="1"/>
        </w:numPr>
        <w:spacing w:after="40"/>
      </w:pPr>
      <w:r>
        <w:rPr>
          <w:sz w:val="21"/>
          <w:szCs w:val="21"/>
        </w:rPr>
        <w:t xml:space="preserve">Auditability: unchanged; every mutation already audited.</w:t>
      </w:r>
    </w:p>
    <w:p>
      <w:pPr>
        <w:pStyle w:val="ListParagraph"/>
        <w:numPr>
          <w:ilvl w:val="0"/>
          <w:numId w:val="1"/>
        </w:numPr>
        <w:spacing w:after="40"/>
      </w:pPr>
      <w:r>
        <w:rPr>
          <w:sz w:val="21"/>
          <w:szCs w:val="21"/>
        </w:rPr>
        <w:t xml:space="preserve">No credential stored; Entra ID remains the sole login; break-glass unaffected.</w:t>
      </w:r>
    </w:p>
    <w:p>
      <w:pPr>
        <w:pStyle w:val="ListParagraph"/>
        <w:numPr>
          <w:ilvl w:val="0"/>
          <w:numId w:val="1"/>
        </w:numPr>
        <w:spacing w:after="40"/>
      </w:pPr>
      <w:r>
        <w:rPr>
          <w:sz w:val="21"/>
          <w:szCs w:val="21"/>
        </w:rPr>
        <w:t xml:space="preserve">The Control Check (Stage B4) would gain rows for the new role and scope enforcement; documentation (System Doc, BRD, API reference) updated on implementation.</w:t>
      </w:r>
    </w:p>
    <w:p>
      <w:pPr>
        <w:pStyle w:val="Heading1"/>
        <w:spacing w:after="120" w:before="280"/>
      </w:pPr>
      <w:r>
        <w:t xml:space="preserve">9. Migration &amp; rollout</w:t>
      </w:r>
    </w:p>
    <w:p>
      <w:pPr>
        <w:pStyle w:val="ListParagraph"/>
        <w:numPr>
          <w:ilvl w:val="0"/>
          <w:numId w:val="2"/>
        </w:numPr>
        <w:spacing w:after="40"/>
      </w:pPr>
      <w:r>
        <w:rPr>
          <w:sz w:val="21"/>
          <w:szCs w:val="21"/>
        </w:rPr>
        <w:t xml:space="preserve">Add the DepartmentManager table and the new role value via an EF migration (applied automatically at startup; additive, no data loss).</w:t>
      </w:r>
    </w:p>
    <w:p>
      <w:pPr>
        <w:pStyle w:val="ListParagraph"/>
        <w:numPr>
          <w:ilvl w:val="0"/>
          <w:numId w:val="2"/>
        </w:numPr>
        <w:spacing w:after="40"/>
      </w:pPr>
      <w:r>
        <w:rPr>
          <w:sz w:val="21"/>
          <w:szCs w:val="21"/>
        </w:rPr>
        <w:t xml:space="preserve">No change to existing users — everyone stays Viewer/User/Admin until an Admin appoints heads.</w:t>
      </w:r>
    </w:p>
    <w:p>
      <w:pPr>
        <w:pStyle w:val="ListParagraph"/>
        <w:numPr>
          <w:ilvl w:val="0"/>
          <w:numId w:val="2"/>
        </w:numPr>
        <w:spacing w:after="40"/>
      </w:pPr>
      <w:r>
        <w:rPr>
          <w:sz w:val="21"/>
          <w:szCs w:val="21"/>
        </w:rPr>
        <w:t xml:space="preserve">Roll out department by department: appoint a head, verify they can edit only their scope, then expand.</w:t>
      </w:r>
    </w:p>
    <w:p>
      <w:pPr>
        <w:pStyle w:val="ListParagraph"/>
        <w:numPr>
          <w:ilvl w:val="0"/>
          <w:numId w:val="2"/>
        </w:numPr>
        <w:spacing w:after="40"/>
      </w:pPr>
      <w:r>
        <w:rPr>
          <w:sz w:val="21"/>
          <w:szCs w:val="21"/>
        </w:rPr>
        <w:t xml:space="preserve">Backward compatible: with no heads assigned, behaviour is identical to today.</w:t>
      </w:r>
    </w:p>
    <w:p>
      <w:pPr>
        <w:pStyle w:val="Heading1"/>
        <w:spacing w:after="120" w:before="280"/>
      </w:pPr>
      <w:r>
        <w:t xml:space="preserve">10. Acceptance criteria</w:t>
      </w:r>
    </w:p>
    <w:p>
      <w:pPr>
        <w:pStyle w:val="ListParagraph"/>
        <w:numPr>
          <w:ilvl w:val="0"/>
          <w:numId w:val="1"/>
        </w:numPr>
        <w:spacing w:after="40"/>
      </w:pPr>
      <w:r>
        <w:rPr>
          <w:sz w:val="21"/>
          <w:szCs w:val="21"/>
        </w:rPr>
        <w:t xml:space="preserve">An Admin can appoint a user as head of one or several departments, and revoke it.</w:t>
      </w:r>
    </w:p>
    <w:p>
      <w:pPr>
        <w:pStyle w:val="ListParagraph"/>
        <w:numPr>
          <w:ilvl w:val="0"/>
          <w:numId w:val="1"/>
        </w:numPr>
        <w:spacing w:after="40"/>
      </w:pPr>
      <w:r>
        <w:rPr>
          <w:sz w:val="21"/>
          <w:szCs w:val="21"/>
        </w:rPr>
        <w:t xml:space="preserve">A head can edit required headcount and add/remove/roster staff in their department(s), and sees everything else read-only.</w:t>
      </w:r>
    </w:p>
    <w:p>
      <w:pPr>
        <w:pStyle w:val="ListParagraph"/>
        <w:numPr>
          <w:ilvl w:val="0"/>
          <w:numId w:val="1"/>
        </w:numPr>
        <w:spacing w:after="40"/>
      </w:pPr>
      <w:r>
        <w:rPr>
          <w:sz w:val="21"/>
          <w:szCs w:val="21"/>
        </w:rPr>
        <w:t xml:space="preserve">A head is blocked (server-side, with a clear message) from editing any department outside their scope, and from all Admin functions — verified by calling the API directly.</w:t>
      </w:r>
    </w:p>
    <w:p>
      <w:pPr>
        <w:pStyle w:val="ListParagraph"/>
        <w:numPr>
          <w:ilvl w:val="0"/>
          <w:numId w:val="1"/>
        </w:numPr>
        <w:spacing w:after="40"/>
      </w:pPr>
      <w:r>
        <w:rPr>
          <w:sz w:val="21"/>
          <w:szCs w:val="21"/>
        </w:rPr>
        <w:t xml:space="preserve">A head cannot move a person into or out of a department they do not head.</w:t>
      </w:r>
    </w:p>
    <w:p>
      <w:pPr>
        <w:pStyle w:val="ListParagraph"/>
        <w:numPr>
          <w:ilvl w:val="0"/>
          <w:numId w:val="1"/>
        </w:numPr>
        <w:spacing w:after="40"/>
      </w:pPr>
      <w:r>
        <w:rPr>
          <w:sz w:val="21"/>
          <w:szCs w:val="21"/>
        </w:rPr>
        <w:t xml:space="preserve">Every head action appears in the audit trail; removing the head revokes access immediately.</w:t>
      </w:r>
    </w:p>
    <w:p>
      <w:pPr>
        <w:pStyle w:val="Heading1"/>
        <w:spacing w:after="120" w:before="280"/>
      </w:pPr>
      <w:r>
        <w:t xml:space="preserve">11. Effort, risks &amp; open questions</w:t>
      </w:r>
    </w:p>
    <w:p>
      <w:pPr>
        <w:spacing w:after="120"/>
      </w:pPr>
      <w:r>
        <w:rPr>
          <w:b/>
          <w:bCs/>
          <w:sz w:val="21"/>
          <w:szCs w:val="21"/>
        </w:rPr>
        <w:t xml:space="preserve">Effort: </w:t>
      </w:r>
      <w:r>
        <w:rPr>
          <w:sz w:val="21"/>
          <w:szCs w:val="21"/>
        </w:rPr>
        <w:t xml:space="preserve">moderate. The new role, table, assignment screen and UI scoping are straightforward; the real work and risk is applying the scope check consistently across every mutating service so it cannot be bypassed.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Risk</w:t>
            </w:r>
          </w:p>
        </w:tc>
        <w:tc>
          <w:tcPr>
            <w:tcW w:type="dxa" w:w="5416"/>
            <w:tcBorders>
              <w:top w:val="single" w:color="C9D2E0" w:sz="4"/>
              <w:left w:val="single" w:color="C9D2E0" w:sz="4"/>
              <w:bottom w:val="single" w:color="C9D2E0" w:sz="4"/>
              <w:right w:val="single" w:color="C9D2E0" w:sz="4"/>
            </w:tcBorders>
            <w:shd w:fill="1F3864" w:color="auto" w:val="clear"/>
            <w:tcMar>
              <w:top w:type="dxa" w:w="40"/>
              <w:left w:type="dxa" w:w="90"/>
              <w:bottom w:type="dxa" w:w="40"/>
              <w:right w:type="dxa" w:w="90"/>
            </w:tcMar>
          </w:tcPr>
          <w:p>
            <w:pPr>
              <w:spacing w:after="0"/>
            </w:pPr>
            <w:r>
              <w:rPr>
                <w:b/>
                <w:bCs/>
                <w:color w:val="FFFFFF"/>
                <w:sz w:val="18"/>
                <w:szCs w:val="18"/>
              </w:rPr>
              <w:t xml:space="preserve">Mitigation</w:t>
            </w:r>
          </w:p>
        </w:tc>
      </w:tr>
      <w:tr>
        <w:tc>
          <w:tcPr>
            <w:tcW w:type="dxa" w:w="361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A scoped check missed on one operation lets a head act out of scope</w:t>
            </w:r>
          </w:p>
        </w:tc>
        <w:tc>
          <w:tcPr>
            <w:tcW w:type="dxa" w:w="541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Central scope resolver + a single guard helper reused by every mutation; targeted tests per operation</w:t>
            </w:r>
          </w:p>
        </w:tc>
      </w:tr>
      <w:tr>
        <w:tc>
          <w:tcPr>
            <w:tcW w:type="dxa" w:w="3610"/>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Role ladder confusion (DepartmentHead vs Admin ordinal)</w:t>
            </w:r>
          </w:p>
        </w:tc>
        <w:tc>
          <w:tcPr>
            <w:tcW w:type="dxa" w:w="5416"/>
            <w:tcBorders>
              <w:top w:val="single" w:color="C9D2E0" w:sz="4"/>
              <w:left w:val="single" w:color="C9D2E0" w:sz="4"/>
              <w:bottom w:val="single" w:color="C9D2E0" w:sz="4"/>
              <w:right w:val="single" w:color="C9D2E0" w:sz="4"/>
            </w:tcBorders>
            <w:shd w:fill="F2F4F8" w:color="auto" w:val="clear"/>
            <w:tcMar>
              <w:top w:type="dxa" w:w="40"/>
              <w:left w:type="dxa" w:w="90"/>
              <w:bottom w:type="dxa" w:w="40"/>
              <w:right w:type="dxa" w:w="90"/>
            </w:tcMar>
          </w:tcPr>
          <w:p>
            <w:pPr>
              <w:spacing w:after="0"/>
            </w:pPr>
            <w:r>
              <w:rPr>
                <w:sz w:val="18"/>
                <w:szCs w:val="18"/>
              </w:rPr>
              <w:t xml:space="preserve">Never use the numeric ladder for the head path; explicit capability + scope check</w:t>
            </w:r>
          </w:p>
        </w:tc>
      </w:tr>
      <w:tr>
        <w:tc>
          <w:tcPr>
            <w:tcW w:type="dxa" w:w="3610"/>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Move across scopes</w:t>
            </w:r>
          </w:p>
        </w:tc>
        <w:tc>
          <w:tcPr>
            <w:tcW w:type="dxa" w:w="5416"/>
            <w:tcBorders>
              <w:top w:val="single" w:color="C9D2E0" w:sz="4"/>
              <w:left w:val="single" w:color="C9D2E0" w:sz="4"/>
              <w:bottom w:val="single" w:color="C9D2E0" w:sz="4"/>
              <w:right w:val="single" w:color="C9D2E0" w:sz="4"/>
            </w:tcBorders>
            <w:tcMar>
              <w:top w:type="dxa" w:w="40"/>
              <w:left w:type="dxa" w:w="90"/>
              <w:bottom w:type="dxa" w:w="40"/>
              <w:right w:type="dxa" w:w="90"/>
            </w:tcMar>
          </w:tcPr>
          <w:p>
            <w:pPr>
              <w:spacing w:after="0"/>
            </w:pPr>
            <w:r>
              <w:rPr>
                <w:sz w:val="18"/>
                <w:szCs w:val="18"/>
              </w:rPr>
              <w:t xml:space="preserve">Both source and target validated; default deny</w:t>
            </w:r>
          </w:p>
        </w:tc>
      </w:tr>
    </w:tbl>
    <w:p>
      <w:pPr>
        <w:spacing w:after="120"/>
      </w:pPr>
      <w:r>
        <w:rPr>
          <w:b/>
          <w:bCs/>
          <w:sz w:val="21"/>
          <w:szCs w:val="21"/>
        </w:rPr>
        <w:t xml:space="preserve">Open questions for confirmation before build:</w:t>
      </w:r>
    </w:p>
    <w:p>
      <w:pPr>
        <w:pStyle w:val="ListParagraph"/>
        <w:numPr>
          <w:ilvl w:val="0"/>
          <w:numId w:val="1"/>
        </w:numPr>
        <w:spacing w:after="40"/>
      </w:pPr>
      <w:r>
        <w:rPr>
          <w:sz w:val="21"/>
          <w:szCs w:val="21"/>
        </w:rPr>
        <w:t xml:space="preserve">Should a head be able to move staff FROM their department to a department they do NOT head (a "hand-off"), or is that Admin-only? (Proposal: Admin-only.)</w:t>
      </w:r>
    </w:p>
    <w:p>
      <w:pPr>
        <w:pStyle w:val="ListParagraph"/>
        <w:numPr>
          <w:ilvl w:val="0"/>
          <w:numId w:val="1"/>
        </w:numPr>
        <w:spacing w:after="40"/>
      </w:pPr>
      <w:r>
        <w:rPr>
          <w:sz w:val="21"/>
          <w:szCs w:val="21"/>
        </w:rPr>
        <w:t xml:space="preserve">Should heads receive the daily report email for their department(s)? (Can be added later.)</w:t>
      </w:r>
    </w:p>
    <w:p>
      <w:pPr>
        <w:pStyle w:val="ListParagraph"/>
        <w:numPr>
          <w:ilvl w:val="0"/>
          <w:numId w:val="1"/>
        </w:numPr>
        <w:spacing w:after="40"/>
      </w:pPr>
      <w:r>
        <w:rPr>
          <w:sz w:val="21"/>
          <w:szCs w:val="21"/>
        </w:rPr>
        <w:t xml:space="preserve">Can a department have more than one head? (Proposal: yes — multiple heads per department are allowed.)</w:t>
      </w:r>
    </w:p>
    <w:p>
      <w:pPr>
        <w:spacing w:before="300"/>
      </w:pPr>
      <w:r>
        <w:rPr>
          <w:i/>
          <w:iCs/>
          <w:color w:val="666666"/>
          <w:sz w:val="18"/>
          <w:szCs w:val="18"/>
        </w:rPr>
        <w:t xml:space="preserve">Prepared by TechSource IT — Application Development. Proposal only; no application code has been changed. On approval this becomes new requirements (BR-DH-01…11) in the BRD and adds a role + scope section to the System Documentation and the Stage-B4 Control Check.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b/>
      <w:bCs/>
      <w:color w:val="1F3864"/>
      <w:sz w:val="30"/>
      <w:szCs w:val="30"/>
    </w:rPr>
  </w:style>
  <w:style w:type="paragraph" w:styleId="Heading2">
    <w:name w:val="Heading 2"/>
    <w:basedOn w:val="Normal"/>
    <w:next w:val="Normal"/>
    <w:qFormat/>
    <w:pPr>
      <w:spacing w:after="80" w:before="200"/>
    </w:pPr>
    <w:rPr>
      <w:b/>
      <w:bCs/>
      <w:color w:val="2E4C82"/>
      <w:sz w:val="24"/>
      <w:szCs w:val="24"/>
    </w:rPr>
  </w:style>
  <w:style w:type="paragraph" w:styleId="Heading3">
    <w:name w:val="Heading 3"/>
    <w:basedOn w:val="Normal"/>
    <w:next w:val="Normal"/>
    <w:qFormat/>
    <w:pPr>
      <w:spacing w:after="60" w:before="140"/>
    </w:pPr>
    <w:rPr>
      <w:b/>
      <w:bCs/>
      <w:color w:val="3A3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Heads — Design Note &amp; BRD Addendum</dc:title>
  <dc:creator>TechSource IT — Application Development</dc:creator>
  <cp:lastModifiedBy>Un-named</cp:lastModifiedBy>
  <cp:revision>1</cp:revision>
  <dcterms:created xsi:type="dcterms:W3CDTF">2026-08-10T10:11:11.929Z</dcterms:created>
  <dcterms:modified xsi:type="dcterms:W3CDTF">2026-08-10T10:11:11.941Z</dcterms:modified>
</cp:coreProperties>
</file>

<file path=docProps/custom.xml><?xml version="1.0" encoding="utf-8"?>
<Properties xmlns="http://schemas.openxmlformats.org/officeDocument/2006/custom-properties" xmlns:vt="http://schemas.openxmlformats.org/officeDocument/2006/docPropsVTypes"/>
</file>