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48"/>
          <w:szCs w:val="48"/>
        </w:rPr>
        <w:t xml:space="preserve">Test Report (Stage B2)</w:t>
      </w:r>
    </w:p>
    <w:p>
      <w:pPr>
        <w:spacing w:after="60"/>
        <w:jc w:val="center"/>
      </w:pPr>
      <w:r>
        <w:rPr>
          <w:color w:val="444444"/>
          <w:sz w:val="30"/>
          <w:szCs w:val="30"/>
        </w:rPr>
        <w:t xml:space="preserve">Manpower Allocation Dashboard</w:t>
      </w:r>
    </w:p>
    <w:p>
      <w:pPr>
        <w:spacing w:after="500"/>
        <w:jc w:val="center"/>
      </w:pPr>
      <w:r>
        <w:rPr>
          <w:color w:val="666666"/>
          <w:sz w:val="24"/>
          <w:szCs w:val="24"/>
        </w:rPr>
        <w:t xml:space="preserve">TechSource IT — Dubai Investments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205"/>
      </w:tblGrid>
      <w:tr>
        <w:trPr>
          <w:tblHeader/>
        </w:trP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Manpower Allocation Dashboard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CONTROLLED (Track B)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stage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 — Functional + Edge case + Security &amp; access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August 2026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result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Failed: 0, Passed: 44, Total: 44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Evidence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Actions "CI" — run 31071042595, commit 6c3fb19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Overall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(automated); manual UAT scenarios pending deployed-environment sign-off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80"/>
      </w:pPr>
      <w:r>
        <w:t xml:space="preserve">1. Summary</w:t>
      </w:r>
    </w:p>
    <w:p>
      <w:pPr>
        <w:spacing w:after="120"/>
      </w:pPr>
      <w:r>
        <w:rPr>
          <w:sz w:val="21"/>
          <w:szCs w:val="21"/>
        </w:rPr>
        <w:t xml:space="preserve">This report records Stage-B2 testing of the Manpower Allocation Dashboard against the Controlled-application testing standard (functional, edge-case, and security &amp; access). It reflects the current build including per-department shift schedules, the outsource-by-department summary, the scheduled daily-report email, and the sign-in resilience fix.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Automated result: </w:t>
      </w:r>
      <w:r>
        <w:rPr>
          <w:sz w:val="21"/>
          <w:szCs w:val="21"/>
        </w:rPr>
        <w:t xml:space="preserve">the xUnit suite runs on every CI build. The latest run reports </w:t>
      </w:r>
      <w:r>
        <w:rPr>
          <w:b/>
          <w:bCs/>
          <w:sz w:val="21"/>
          <w:szCs w:val="21"/>
        </w:rPr>
        <w:t xml:space="preserve">Failed: 0, Passed: 44, Total: 44</w:t>
      </w:r>
      <w:r>
        <w:rPr>
          <w:sz w:val="21"/>
          <w:szCs w:val="21"/>
        </w:rPr>
        <w:t xml:space="preserve"> (GitHub Actions workflow "CI", run 31071042595, commit 6c3fb19). All automated tests pass.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Manual scenarios: </w:t>
      </w:r>
      <w:r>
        <w:rPr>
          <w:sz w:val="21"/>
          <w:szCs w:val="21"/>
        </w:rPr>
        <w:t xml:space="preserve">items that require a live host with real Entra ID (interactive role gating, unauthenticated redirect) or database-enforced concurrency cannot run headless and are marked Manual — pending business-owner UAT on the deployed environment. No results are fabricated.</w:t>
      </w:r>
    </w:p>
    <w:p>
      <w:pPr>
        <w:pStyle w:val="Heading1"/>
        <w:spacing w:after="120" w:before="280"/>
      </w:pPr>
      <w:r>
        <w:t xml:space="preserve">2. Test approach and environment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Automated (CI): </w:t>
      </w:r>
      <w:r>
        <w:rPr>
          <w:sz w:val="21"/>
          <w:szCs w:val="21"/>
        </w:rPr>
        <w:t xml:space="preserve">xUnit with the EF Core in-memory provider and pure calculators. Executed by "dotnet test" on every build; a red test blocks the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Manual (UAT): </w:t>
      </w:r>
      <w:r>
        <w:rPr>
          <w:sz w:val="21"/>
          <w:szCs w:val="21"/>
        </w:rPr>
        <w:t xml:space="preserve">executed by IT/business owner on a deployed IIS environment with real Entra ID sign-in and SQL Server; used for role gating, unauthenticated access, import, and concurrency.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Pass criteria: </w:t>
      </w:r>
      <w:r>
        <w:rPr>
          <w:sz w:val="21"/>
          <w:szCs w:val="21"/>
        </w:rPr>
        <w:t xml:space="preserve">the observed result matches the expected result and no unhandled error is exposed to the user.</w:t>
      </w:r>
    </w:p>
    <w:p>
      <w:pPr>
        <w:pStyle w:val="Heading1"/>
        <w:spacing w:after="120" w:before="280"/>
      </w:pPr>
      <w:r>
        <w:t xml:space="preserve">3. Automated test results</w:t>
      </w:r>
    </w:p>
    <w:p>
      <w:pPr>
        <w:spacing w:after="120"/>
      </w:pPr>
      <w:r>
        <w:rPr>
          <w:sz w:val="21"/>
          <w:szCs w:val="21"/>
        </w:rPr>
        <w:t xml:space="preserve">36 test methods expand to 44 executed cases (Theory data rows). Breakdown by suite: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1203"/>
        <w:gridCol w:w="4965"/>
      </w:tblGrid>
      <w:tr>
        <w:trPr>
          <w:tblHeader/>
        </w:trP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verifies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StaffingCalculatorTests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Per-shift vs pooled absence; Off / Short (&gt;10%) / Excess / Optimal classification; present-total and variance; division roll-up.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AttendanceSyncServiceTests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Present on check-in; vacation preserved; absent otherwise; blank badge / supply untouched; shift-window matching; unconfigured safe no-op.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ShiftWindowResolverTests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Day/night 12-hour window resolution with ±grace; live-or-most-recent window; presence within window.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ReconciliationServiceTests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Matched vs unmatched biometric IDs; no-badge (unmatchable) list; verification counts; unconfigured source.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DashboardServiceTests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Live-shift resolution (multiple cases) and per-shift division roll-up.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EmailRecipientsTests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Recipient parsing: comma/semicolon/new-line separators; blank handling; case-insensitive de-duplication.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EmailSettingsServiceTests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Secret encrypted (never plaintext/returned); keep-when-blank; clear-secret flag; masking; missing-recipient rejection.</w:t>
            </w:r>
          </w:p>
        </w:tc>
      </w:tr>
      <w:tr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BreakGlassSecretStoreTests</w:t>
            </w:r>
          </w:p>
        </w:tc>
        <w:tc>
          <w:tcPr>
            <w:tcW w:type="dxa" w:w="1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PBKDF2 secret hashing round-trip; wrong-secret rejection.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Total: </w:t>
      </w:r>
      <w:r>
        <w:rPr>
          <w:sz w:val="21"/>
          <w:szCs w:val="21"/>
        </w:rPr>
        <w:t xml:space="preserve">44 executed cases — Failed: 0, Passed: 44.</w:t>
      </w:r>
    </w:p>
    <w:p>
      <w:pPr>
        <w:pStyle w:val="Heading1"/>
        <w:spacing w:after="120" w:before="280"/>
      </w:pPr>
      <w:r>
        <w:t xml:space="preserve">4. UAT test-case matrix</w:t>
      </w:r>
    </w:p>
    <w:p>
      <w:pPr>
        <w:spacing w:after="120"/>
      </w:pPr>
      <w:r>
        <w:rPr>
          <w:sz w:val="21"/>
          <w:szCs w:val="21"/>
        </w:rPr>
        <w:t xml:space="preserve">Seventeen scenarios across the three required categories. "Result" states Automated (covered by a passing automated test) or Manual — pending (to be executed at UAT on the deployed environment).</w:t>
      </w:r>
    </w:p>
    <w:p>
      <w:pPr>
        <w:pStyle w:val="Heading2"/>
        <w:spacing w:after="80" w:before="200"/>
      </w:pPr>
      <w:r>
        <w:t xml:space="preserve">4.1 Functional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3145"/>
        <w:gridCol w:w="3556"/>
        <w:gridCol w:w="1573"/>
      </w:tblGrid>
      <w:tr>
        <w:trPr>
          <w:tblHeader/>
        </w:trP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F-01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factory summary for the live shift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loads; per-division present/required and outsource totals shown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F-02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an employee status (vacation)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persists; an Update audit row with old/new values is written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F-03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sync updates presence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with a check-in in their window → Present; vacation cleared on punch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F-04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report capture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snapshot exists for the date+shift and appears in History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F-05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Per-shift staffing report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 and Night measured separately; absence not pooled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F-06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Per-department shift schedule applied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department on the 06:00–18:00 schedule matches presence to that window (±grace)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F-07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Outsource-by-department summary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division view and the Summary show outsourced presence per department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F-08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Scheduled daily-report email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After the send time, the day report is emailed once with the PDF attached; a test email succeeds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</w:tbl>
    <w:p>
      <w:pPr>
        <w:pStyle w:val="Heading2"/>
        <w:spacing w:after="80" w:before="200"/>
      </w:pPr>
      <w:r>
        <w:t xml:space="preserve">4.2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3145"/>
        <w:gridCol w:w="3556"/>
        <w:gridCol w:w="1573"/>
      </w:tblGrid>
      <w:tr>
        <w:trPr>
          <w:tblHeader/>
        </w:trP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E-01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Invalid input on a form/endpoint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generic validation error; nothing saved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E-02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Malformed import file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Rejected gracefully; no partial write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E-03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Concurrent edit by two users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save reloads/retries; no lost update (RowVersion)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E-04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dependency unavailable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serves last-known state; sync reports failure; nobody wrongly absent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E-05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Unconfigured attendance source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 no-ops safely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E-06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recipients with mixed separators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Comma/semicolon/new-line lists parsed; duplicates removed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00"/>
      </w:pPr>
      <w:r>
        <w:t xml:space="preserve">4.3 Security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3145"/>
        <w:gridCol w:w="3556"/>
        <w:gridCol w:w="1573"/>
      </w:tblGrid>
      <w:tr>
        <w:trPr>
          <w:tblHeader/>
        </w:trP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S-01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Viewer restrictions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Read-only; edit/admin actions denied (UI hidden and endpoint 403)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S-02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vs Admin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cannot reach Admin-only actions (403 on Admin DELETE/admin endpoints)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S-03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Unauthenticated API call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/api/* without a session returns 401/redirect (deny-by-default)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S-04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accuracy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Create/update/delete produce audit rows with correct action and old/new JSON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S-05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Break-glass safeguards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Disabled by default; enable is DB-only (no GUI/API); secret is a hash outside the DB; use flagged in audit; auto-disable after 4h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S-06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secret confidentiality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Password/OAuth secret stored encrypted, never displayed or returned; clearable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</w:t>
            </w:r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S-07</w:t>
            </w:r>
          </w:p>
        </w:tc>
        <w:tc>
          <w:tcPr>
            <w:tcW w:type="dxa" w:w="31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Sign-in resilience</w:t>
            </w:r>
          </w:p>
        </w:tc>
        <w:tc>
          <w:tcPr>
            <w:tcW w:type="dxa" w:w="3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transient callback failure retries cleanly / shows the friendly page — no raw 500</w:t>
            </w:r>
          </w:p>
        </w:tc>
        <w:tc>
          <w:tcPr>
            <w:tcW w:type="dxa" w:w="15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9A6A00"/>
                <w:sz w:val="18"/>
                <w:szCs w:val="18"/>
              </w:rPr>
              <w:t xml:space="preserve">Manual — pending</w:t>
            </w:r>
          </w:p>
        </w:tc>
      </w:tr>
    </w:tbl>
    <w:p>
      <w:pPr>
        <w:pStyle w:val="Heading1"/>
        <w:spacing w:after="120" w:before="280"/>
      </w:pPr>
      <w:r>
        <w:t xml:space="preserve">5. Regression</w:t>
      </w:r>
    </w:p>
    <w:p>
      <w:pPr>
        <w:spacing w:after="120"/>
      </w:pPr>
      <w:r>
        <w:rPr>
          <w:sz w:val="21"/>
          <w:szCs w:val="21"/>
        </w:rPr>
        <w:t xml:space="preserve">The full automated suite runs on every commit; any failure blocks the CI pipeline and the publish. Fixes made during this build (e.g. the sign-in callback hardening and the per-department shift-window rewrite) were re-run through CI until green. Current status: Failed: 0, Passed: 44.</w:t>
      </w:r>
    </w:p>
    <w:p>
      <w:pPr>
        <w:pStyle w:val="Heading1"/>
        <w:spacing w:after="120" w:before="280"/>
      </w:pPr>
      <w:r>
        <w:t xml:space="preserve">6. Conclusion and sign-off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Automated testing: PASS</w:t>
      </w:r>
      <w:r>
        <w:rPr>
          <w:sz w:val="21"/>
          <w:szCs w:val="21"/>
        </w:rPr>
        <w:t xml:space="preserve"> (44/44). No mandatory-control test (audit, secret confidentiality, presence rules) is failing. The manual scenarios above are ready for business-owner execution on the deployed environment; none is expected to fail based on the implemented controls.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4"/>
        <w:gridCol w:w="6232"/>
      </w:tblGrid>
      <w:tr>
        <w:trPr>
          <w:tblHeader/>
        </w:trP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Tested by (QA)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scenarios executed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Defects found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owner sign-off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Accepted   ☐ Returned for fixes</w:t>
            </w:r>
          </w:p>
        </w:tc>
      </w:tr>
      <w:tr>
        <w:tc>
          <w:tcPr>
            <w:tcW w:type="dxa" w:w="27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62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4C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b/>
      <w:bCs/>
      <w:color w:val="3A3A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 (Stage B2) — Manpower Allocation Dashboard</dc:title>
  <dc:creator>TechSource IT — Application Development</dc:creator>
  <cp:lastModifiedBy>Un-named</cp:lastModifiedBy>
  <cp:revision>1</cp:revision>
  <dcterms:created xsi:type="dcterms:W3CDTF">2026-08-06T05:05:11.699Z</dcterms:created>
  <dcterms:modified xsi:type="dcterms:W3CDTF">2026-08-06T05:05:11.700Z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