
<file path=[Content_Types].xml><?xml version="1.0" encoding="utf-8"?>
<Types xmlns="http://schemas.openxmlformats.org/package/2006/content-types">
  <Default Extension="xml" ContentType="application/xml"/>
  <Default Extension="rels" ContentType="application/vnd.openxmlformats-package.relationships+xml"/>
  <Override PartName="/word/webSettings.xml" ContentType="application/vnd.openxmlformats-officedocument.wordprocessingml.webSetting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styles.xml" ContentType="application/vnd.openxmlformats-officedocument.wordprocessingml.styles+xml"/>
  <Override PartName="/word/document.xml" ContentType="application/vnd.openxmlformats-officedocument.wordprocessingml.document.main+xml"/>
  <Override PartName="/word/comments.xml" ContentType="application/vnd.openxmlformats-officedocument.wordprocessingml.comments+xml"/>
  <Override PartName="/word/footnotes.xml" ContentType="application/vnd.openxmlformats-officedocument.wordprocessingml.footnotes+xml"/>
  <Override PartName="/word/media/rId37.png" ContentType="image/png"/>
  <Override PartName="/word/media/rId30.png" ContentType="image/png"/>
  <Override PartName="/word/media/rId44.png" ContentType="image/png"/>
  <Override PartName="/word/media/rId42.png" ContentType="image/png"/>
  <Override PartName="/word/media/rId43.png" ContentType="image/png"/>
  <Override PartName="/word/media/rId33.png" ContentType="image/png"/>
  <Override PartName="/word/media/rId41.png" ContentType="image/png"/>
  <Override PartName="/word/media/rId35.png" ContentType="image/png"/>
  <Override PartName="/word/media/rId31.png" ContentType="image/png"/>
  <Override PartName="/word/media/rId29.png" ContentType="image/png"/>
  <Override PartName="/word/media/rId36.png" ContentType="image/png"/>
  <Override PartName="/word/media/rId27.png" ContentType="image/png"/>
  <Override PartName="/word/media/rId28.png" ContentType="image/png"/>
  <Override PartName="/word/media/rId40.png" ContentType="image/png"/>
  <Override PartName="/word/media/rId39.png" ContentType="image/png"/>
  <Override PartName="/word/media/rId38.png" ContentType="image/png"/>
  <Override PartName="/word/media/rId34.png" ContentType="image/png"/>
  <Override PartName="/word/media/rId45.png" ContentType="image/png"/>
  <Override PartName="/word/media/rId49.png" ContentType="image/png"/>
  <Override PartName="/word/media/rId48.png" ContentType="image/png"/>
  <Override PartName="/word/media/rId32.png" ContentType="image/png"/>
  <Override PartName="/word/media/rId47.png" ContentType="image/png"/>
  <Override PartName="/word/media/rId46.png" ContentType="image/png"/>
</Types>
</file>

<file path=_rels/.rels><?xml version="1.0" encoding="UTF-8"?>
<Relationships xmlns="http://schemas.openxmlformats.org/package/2006/relationships"><Relationship Id="rId1" Type="http://schemas.openxmlformats.org/officeDocument/2006/relationships/officeDocument" Target="word/document.xml" /><Relationship Id="rId4" Type="http://schemas.openxmlformats.org/officeDocument/2006/relationships/extended-properties" Target="docProps/app.xml" /><Relationship Id="rId3" Type="http://schemas.openxmlformats.org/package/2006/relationships/metadata/core-properties" Target="docProps/core.xml" /><Relationship Id="rId5" Type="http://schemas.openxmlformats.org/officeDocument/2006/relationships/custom-properties" Target="docProps/custom.xml" /></Relationships>
</file>

<file path=word/document.xml><?xml version="1.0" encoding="utf-8"?>
<w:document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body>
    <w:p>
      <w:pPr>
        <w:pStyle w:val="Title"/>
      </w:pPr>
      <w:r>
        <w:t xml:space="preserve">Отчёт</w:t>
      </w:r>
      <w:r>
        <w:t xml:space="preserve"> </w:t>
      </w:r>
      <w:r>
        <w:t xml:space="preserve">по</w:t>
      </w:r>
      <w:r>
        <w:t xml:space="preserve"> </w:t>
      </w:r>
      <w:r>
        <w:t xml:space="preserve">лабораторной</w:t>
      </w:r>
      <w:r>
        <w:t xml:space="preserve"> </w:t>
      </w:r>
      <w:r>
        <w:t xml:space="preserve">работе</w:t>
      </w:r>
      <w:r>
        <w:t xml:space="preserve"> </w:t>
      </w:r>
      <w:r>
        <w:t xml:space="preserve">№7</w:t>
      </w:r>
    </w:p>
    <w:p>
      <w:pPr>
        <w:pStyle w:val="Subtitle"/>
      </w:pPr>
      <w:r>
        <w:t xml:space="preserve">Командная</w:t>
      </w:r>
      <w:r>
        <w:t xml:space="preserve"> </w:t>
      </w:r>
      <w:r>
        <w:t xml:space="preserve">оболочка</w:t>
      </w:r>
      <w:r>
        <w:t xml:space="preserve"> </w:t>
      </w:r>
      <w:r>
        <w:t xml:space="preserve">Midnight</w:t>
      </w:r>
      <w:r>
        <w:t xml:space="preserve"> </w:t>
      </w:r>
      <w:r>
        <w:t xml:space="preserve">Commander</w:t>
      </w:r>
    </w:p>
    <w:p>
      <w:pPr>
        <w:pStyle w:val="Author"/>
      </w:pPr>
      <w:r>
        <w:t xml:space="preserve">Самигуллин</w:t>
      </w:r>
      <w:r>
        <w:t xml:space="preserve"> </w:t>
      </w:r>
      <w:r>
        <w:t xml:space="preserve">Эмиль</w:t>
      </w:r>
      <w:r>
        <w:t xml:space="preserve"> </w:t>
      </w:r>
      <w:r>
        <w:t xml:space="preserve">Артурович</w:t>
      </w:r>
    </w:p>
    <w:p>
      <w:pPr>
        <w:pStyle w:val="Heading1"/>
      </w:pPr>
      <w:bookmarkStart w:id="20" w:name="цель-работы"/>
      <w:r>
        <w:t xml:space="preserve">Цель работы</w:t>
      </w:r>
      <w:bookmarkEnd w:id="20"/>
    </w:p>
    <w:p>
      <w:pPr>
        <w:numPr>
          <w:ilvl w:val="0"/>
          <w:numId w:val="1001"/>
        </w:numPr>
        <w:pStyle w:val="Compact"/>
      </w:pPr>
      <w:r>
        <w:t xml:space="preserve">Ознакомление с инструментами поиска файлов и фильтрации текстовых данных.</w:t>
      </w:r>
      <w:r>
        <w:t xml:space="preserve"> </w:t>
      </w:r>
      <w:r>
        <w:t xml:space="preserve">Приобретение практических навыков: по управлению процессами (и заданиями), по</w:t>
      </w:r>
      <w:r>
        <w:t xml:space="preserve"> </w:t>
      </w:r>
      <w:r>
        <w:t xml:space="preserve">проверке использования диска и обслуживанию файловых систем..</w:t>
      </w:r>
    </w:p>
    <w:p>
      <w:pPr>
        <w:pStyle w:val="Heading1"/>
      </w:pPr>
      <w:bookmarkStart w:id="21" w:name="задание"/>
      <w:r>
        <w:t xml:space="preserve">Задание</w:t>
      </w:r>
      <w:bookmarkEnd w:id="21"/>
    </w:p>
    <w:p>
      <w:pPr>
        <w:pStyle w:val="Heading2"/>
      </w:pPr>
      <w:bookmarkStart w:id="22" w:name="задание-по-mc"/>
      <w:r>
        <w:t xml:space="preserve">Задание по mc</w:t>
      </w:r>
      <w:bookmarkEnd w:id="22"/>
    </w:p>
    <w:p>
      <w:pPr>
        <w:numPr>
          <w:ilvl w:val="0"/>
          <w:numId w:val="1002"/>
        </w:numPr>
      </w:pPr>
      <w:r>
        <w:t xml:space="preserve">Изучите информацию о mc, вызвав в командной строке man mc.</w:t>
      </w:r>
    </w:p>
    <w:p>
      <w:pPr>
        <w:numPr>
          <w:ilvl w:val="0"/>
          <w:numId w:val="1002"/>
        </w:numPr>
      </w:pPr>
      <w:r>
        <w:t xml:space="preserve">Запустите из командной строки mc, изучите его структуру и меню.</w:t>
      </w:r>
    </w:p>
    <w:p>
      <w:pPr>
        <w:numPr>
          <w:ilvl w:val="0"/>
          <w:numId w:val="1002"/>
        </w:numPr>
      </w:pPr>
      <w:r>
        <w:t xml:space="preserve">Выполните несколько операций в mc, используя управляющие клавиши</w:t>
      </w:r>
      <w:r>
        <w:t xml:space="preserve"> </w:t>
      </w:r>
      <w:r>
        <w:t xml:space="preserve">(операции с панелями; выделение/отмена выделения файлов,</w:t>
      </w:r>
      <w:r>
        <w:t xml:space="preserve"> </w:t>
      </w:r>
      <w:r>
        <w:t xml:space="preserve">копирование/перемещение файлов, получение информации о размере и правах</w:t>
      </w:r>
      <w:r>
        <w:t xml:space="preserve"> </w:t>
      </w:r>
      <w:r>
        <w:t xml:space="preserve">доступа на файлы и/или каталоги и т.п.)</w:t>
      </w:r>
    </w:p>
    <w:p>
      <w:pPr>
        <w:numPr>
          <w:ilvl w:val="0"/>
          <w:numId w:val="1002"/>
        </w:numPr>
      </w:pPr>
      <w:r>
        <w:t xml:space="preserve">Выполните основные команды меню панелей. Оцените степень</w:t>
      </w:r>
      <w:r>
        <w:t xml:space="preserve"> </w:t>
      </w:r>
      <w:r>
        <w:t xml:space="preserve">подробности вывода информации о файлах.</w:t>
      </w:r>
    </w:p>
    <w:p>
      <w:pPr>
        <w:numPr>
          <w:ilvl w:val="0"/>
          <w:numId w:val="1002"/>
        </w:numPr>
      </w:pPr>
      <w:r>
        <w:t xml:space="preserve">Используя возможности подменю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, выполните: – просмотр содержимого</w:t>
      </w:r>
      <w:r>
        <w:t xml:space="preserve"> </w:t>
      </w:r>
      <w:r>
        <w:t xml:space="preserve">текстового файла; – редактирование содержимого текстового файла</w:t>
      </w:r>
      <w:r>
        <w:t xml:space="preserve"> </w:t>
      </w:r>
      <w:r>
        <w:t xml:space="preserve">(без сохранения результатов редактирования); – создание каталога; –</w:t>
      </w:r>
      <w:r>
        <w:t xml:space="preserve"> </w:t>
      </w:r>
      <w:r>
        <w:t xml:space="preserve">копирование в файлов в созданный каталог.</w:t>
      </w:r>
    </w:p>
    <w:p>
      <w:pPr>
        <w:numPr>
          <w:ilvl w:val="0"/>
          <w:numId w:val="1002"/>
        </w:numPr>
      </w:pPr>
      <w:r>
        <w:t xml:space="preserve">С помощью соответствующих средств подменю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осуществите: – поиск</w:t>
      </w:r>
      <w:r>
        <w:t xml:space="preserve"> </w:t>
      </w:r>
      <w:r>
        <w:t xml:space="preserve">в файловой системе файла с заданными условиями (например, файла с</w:t>
      </w:r>
      <w:r>
        <w:t xml:space="preserve"> </w:t>
      </w:r>
      <w:r>
        <w:t xml:space="preserve">расширением .c или .cpp, содержащего строку main); – выбор и повторение</w:t>
      </w:r>
      <w:r>
        <w:t xml:space="preserve"> </w:t>
      </w:r>
      <w:r>
        <w:t xml:space="preserve">одной из предыдущих команд; – переход в домашний каталог; – анализ файла меню</w:t>
      </w:r>
      <w:r>
        <w:t xml:space="preserve"> </w:t>
      </w:r>
      <w:r>
        <w:t xml:space="preserve">и файла расширений.</w:t>
      </w:r>
    </w:p>
    <w:p>
      <w:pPr>
        <w:numPr>
          <w:ilvl w:val="0"/>
          <w:numId w:val="1002"/>
        </w:numPr>
      </w:pPr>
      <w:r>
        <w:t xml:space="preserve">Вызовите подменю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. Освойте операции, определяющие структуру</w:t>
      </w:r>
      <w:r>
        <w:t xml:space="preserve"> </w:t>
      </w:r>
      <w:r>
        <w:t xml:space="preserve">экрана mc (Full screen, Double Width, Show Hidden Files и т.д.).</w:t>
      </w:r>
    </w:p>
    <w:p>
      <w:pPr>
        <w:pStyle w:val="Heading2"/>
      </w:pPr>
      <w:bookmarkStart w:id="23" w:name="задание-по-встроенному-редактору-mc"/>
      <w:r>
        <w:t xml:space="preserve">Задание по встроенному редактору mc</w:t>
      </w:r>
      <w:bookmarkEnd w:id="23"/>
    </w:p>
    <w:p>
      <w:pPr>
        <w:numPr>
          <w:ilvl w:val="0"/>
          <w:numId w:val="1003"/>
        </w:numPr>
      </w:pPr>
      <w:r>
        <w:t xml:space="preserve">Создайте текстовой файл text.txt.</w:t>
      </w:r>
    </w:p>
    <w:p>
      <w:pPr>
        <w:numPr>
          <w:ilvl w:val="0"/>
          <w:numId w:val="1003"/>
        </w:numPr>
      </w:pPr>
      <w:r>
        <w:t xml:space="preserve">Откройте этот файл с помощью встроенного в mc редактора.</w:t>
      </w:r>
    </w:p>
    <w:p>
      <w:pPr>
        <w:numPr>
          <w:ilvl w:val="0"/>
          <w:numId w:val="1003"/>
        </w:numPr>
      </w:pPr>
      <w:r>
        <w:t xml:space="preserve">Вставьте в открытый файл небольшой фрагмент текста, скопированный из</w:t>
      </w:r>
      <w:r>
        <w:t xml:space="preserve"> </w:t>
      </w:r>
      <w:r>
        <w:t xml:space="preserve">любого другого файла или Интернета.</w:t>
      </w:r>
    </w:p>
    <w:p>
      <w:pPr>
        <w:numPr>
          <w:ilvl w:val="0"/>
          <w:numId w:val="1003"/>
        </w:numPr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04"/>
        </w:numPr>
        <w:pStyle w:val="Compact"/>
      </w:pPr>
      <w:r>
        <w:t xml:space="preserve">Удалите строку текста.</w:t>
      </w:r>
    </w:p>
    <w:p>
      <w:pPr>
        <w:numPr>
          <w:ilvl w:val="0"/>
          <w:numId w:val="1004"/>
        </w:numPr>
        <w:pStyle w:val="Compact"/>
      </w:pPr>
      <w:r>
        <w:t xml:space="preserve">Выделите фрагмент текста и скопируйте его на новую строку.</w:t>
      </w:r>
    </w:p>
    <w:p>
      <w:pPr>
        <w:numPr>
          <w:ilvl w:val="0"/>
          <w:numId w:val="1004"/>
        </w:numPr>
        <w:pStyle w:val="Compact"/>
      </w:pPr>
      <w:r>
        <w:t xml:space="preserve">Выделите фрагмент текста и перенесите его на новую строку.</w:t>
      </w:r>
    </w:p>
    <w:p>
      <w:pPr>
        <w:numPr>
          <w:ilvl w:val="0"/>
          <w:numId w:val="1004"/>
        </w:numPr>
        <w:pStyle w:val="Compact"/>
      </w:pPr>
      <w:r>
        <w:t xml:space="preserve">Сохраните файл.</w:t>
      </w:r>
    </w:p>
    <w:p>
      <w:pPr>
        <w:numPr>
          <w:ilvl w:val="0"/>
          <w:numId w:val="1004"/>
        </w:numPr>
        <w:pStyle w:val="Compact"/>
      </w:pPr>
      <w:r>
        <w:t xml:space="preserve">Отмените последнее действие.</w:t>
      </w:r>
    </w:p>
    <w:p>
      <w:pPr>
        <w:numPr>
          <w:ilvl w:val="0"/>
          <w:numId w:val="1004"/>
        </w:numPr>
        <w:pStyle w:val="Compact"/>
      </w:pPr>
      <w:r>
        <w:t xml:space="preserve">Перейдите в конец файла (нажав комбинацию клавиш) и напишите некоторый текст.</w:t>
      </w:r>
    </w:p>
    <w:p>
      <w:pPr>
        <w:numPr>
          <w:ilvl w:val="0"/>
          <w:numId w:val="1004"/>
        </w:numPr>
        <w:pStyle w:val="Compact"/>
      </w:pPr>
      <w:r>
        <w:t xml:space="preserve">Перейдите в начало файла (нажав комбинацию клавиш) и напишите некоторый текст.</w:t>
      </w:r>
    </w:p>
    <w:p>
      <w:pPr>
        <w:numPr>
          <w:ilvl w:val="0"/>
          <w:numId w:val="1004"/>
        </w:numPr>
        <w:pStyle w:val="Compact"/>
      </w:pPr>
      <w:r>
        <w:t xml:space="preserve">Сохраните и закройте файл.</w:t>
      </w:r>
    </w:p>
    <w:p>
      <w:pPr>
        <w:numPr>
          <w:ilvl w:val="0"/>
          <w:numId w:val="1005"/>
        </w:numPr>
      </w:pPr>
      <w:r>
        <w:t xml:space="preserve">Откройте файл с исходным текстом на некотором языке программирования</w:t>
      </w:r>
      <w:r>
        <w:t xml:space="preserve"> </w:t>
      </w:r>
      <w:r>
        <w:t xml:space="preserve">(например C или Java).</w:t>
      </w:r>
    </w:p>
    <w:p>
      <w:pPr>
        <w:numPr>
          <w:ilvl w:val="0"/>
          <w:numId w:val="1005"/>
        </w:numPr>
      </w:pPr>
      <w:r>
        <w:t xml:space="preserve">Используя меню редактора, включите подсветку синтаксиса, если она не</w:t>
      </w:r>
      <w:r>
        <w:t xml:space="preserve"> </w:t>
      </w:r>
      <w:r>
        <w:t xml:space="preserve">включена, или выключите, если она включена.</w:t>
      </w:r>
    </w:p>
    <w:p>
      <w:pPr>
        <w:pStyle w:val="Heading1"/>
      </w:pPr>
      <w:bookmarkStart w:id="24" w:name="теоретическое-введение"/>
      <w:r>
        <w:t xml:space="preserve">Теоретическое введение</w:t>
      </w:r>
      <w:bookmarkEnd w:id="24"/>
    </w:p>
    <w:p>
      <w:pPr>
        <w:pStyle w:val="FirstParagraph"/>
      </w:pPr>
      <w:r>
        <w:t xml:space="preserve">GNU Midnight Commander (mc) — один из файловых менеджеров с текстовым</w:t>
      </w:r>
      <w:r>
        <w:t xml:space="preserve"> </w:t>
      </w:r>
      <w:r>
        <w:t xml:space="preserve">интерфейсом типа Norton Commander для UNIX-подобных операционных систем,</w:t>
      </w:r>
      <w:r>
        <w:t xml:space="preserve"> </w:t>
      </w:r>
      <w:r>
        <w:t xml:space="preserve">а также Microsoft Windows и Windows NT, OS/2, macOS (но не Mac OS 9).</w:t>
      </w:r>
      <w:r>
        <w:t xml:space="preserve"> </w:t>
      </w:r>
      <w:r>
        <w:t xml:space="preserve">Создан в 1994 году Мигелем де Икасой.</w:t>
      </w:r>
    </w:p>
    <w:p>
      <w:pPr>
        <w:pStyle w:val="BodyText"/>
      </w:pPr>
      <w:r>
        <w:t xml:space="preserve">Midnight Commander (GNU Midnight Commander) является частью проекта GNU,</w:t>
      </w:r>
      <w:r>
        <w:t xml:space="preserve"> </w:t>
      </w:r>
      <w:r>
        <w:t xml:space="preserve">и все разработчики передали свои права на программу в пользу</w:t>
      </w:r>
      <w:r>
        <w:t xml:space="preserve"> </w:t>
      </w:r>
      <w:r>
        <w:t xml:space="preserve">Free Software Foundation.</w:t>
      </w:r>
    </w:p>
    <w:p>
      <w:pPr>
        <w:pStyle w:val="Heading2"/>
      </w:pPr>
      <w:bookmarkStart w:id="25" w:name="возможности"/>
      <w:r>
        <w:t xml:space="preserve">Возможности</w:t>
      </w:r>
      <w:bookmarkEnd w:id="25"/>
    </w:p>
    <w:p>
      <w:pPr>
        <w:numPr>
          <w:ilvl w:val="0"/>
          <w:numId w:val="1006"/>
        </w:numPr>
        <w:pStyle w:val="Compact"/>
      </w:pPr>
      <w:r>
        <w:t xml:space="preserve">Работа с различными архивами и образами файловых систем, как если бы они</w:t>
      </w:r>
      <w:r>
        <w:t xml:space="preserve"> </w:t>
      </w:r>
      <w:r>
        <w:t xml:space="preserve">являлись обычными каталогами.</w:t>
      </w:r>
    </w:p>
    <w:p>
      <w:pPr>
        <w:numPr>
          <w:ilvl w:val="0"/>
          <w:numId w:val="1006"/>
        </w:numPr>
        <w:pStyle w:val="Compact"/>
      </w:pPr>
      <w:r>
        <w:t xml:space="preserve">Работа с сетевыми файловыми системами Samba, FTP, SFTP.</w:t>
      </w:r>
    </w:p>
    <w:p>
      <w:pPr>
        <w:numPr>
          <w:ilvl w:val="0"/>
          <w:numId w:val="1006"/>
        </w:numPr>
        <w:pStyle w:val="Compact"/>
      </w:pPr>
      <w:r>
        <w:t xml:space="preserve">Выполнение операций копирования и перемещения файлов в фоновом режиме.</w:t>
      </w:r>
    </w:p>
    <w:p>
      <w:pPr>
        <w:numPr>
          <w:ilvl w:val="0"/>
          <w:numId w:val="1006"/>
        </w:numPr>
        <w:pStyle w:val="Compact"/>
      </w:pPr>
      <w:r>
        <w:t xml:space="preserve">Встроенный текстовый редактор с подсветкой синтаксиса.</w:t>
      </w:r>
    </w:p>
    <w:p>
      <w:pPr>
        <w:numPr>
          <w:ilvl w:val="0"/>
          <w:numId w:val="1006"/>
        </w:numPr>
        <w:pStyle w:val="Compact"/>
      </w:pPr>
      <w:r>
        <w:t xml:space="preserve">Текстовый режим, основанный на библиотеках ncurses и S-Lang.</w:t>
      </w:r>
      <w:r>
        <w:t xml:space="preserve"> </w:t>
      </w:r>
      <w:r>
        <w:t xml:space="preserve">Это позволяет программе работать как в консоли, так и в различных эмуляторах</w:t>
      </w:r>
      <w:r>
        <w:t xml:space="preserve"> </w:t>
      </w:r>
      <w:r>
        <w:t xml:space="preserve">терминала и через удалённые соединения, например, по протоколу SSH.</w:t>
      </w:r>
      <w:r>
        <w:t xml:space="preserve"> </w:t>
      </w:r>
      <w:r>
        <w:t xml:space="preserve">Поддерживает мышь.</w:t>
      </w:r>
    </w:p>
    <w:p>
      <w:pPr>
        <w:numPr>
          <w:ilvl w:val="0"/>
          <w:numId w:val="1006"/>
        </w:numPr>
        <w:pStyle w:val="Compact"/>
      </w:pPr>
      <w:r>
        <w:t xml:space="preserve">Поддержка многоязыкового интерфейса.</w:t>
      </w:r>
    </w:p>
    <w:p>
      <w:pPr>
        <w:numPr>
          <w:ilvl w:val="0"/>
          <w:numId w:val="1006"/>
        </w:numPr>
        <w:pStyle w:val="Compact"/>
      </w:pPr>
      <w:r>
        <w:t xml:space="preserve">Поддержка кодировки UTF-8 (начиная с 2009 года).</w:t>
      </w:r>
    </w:p>
    <w:p>
      <w:pPr>
        <w:numPr>
          <w:ilvl w:val="0"/>
          <w:numId w:val="1006"/>
        </w:numPr>
        <w:pStyle w:val="Compact"/>
      </w:pPr>
      <w:r>
        <w:t xml:space="preserve">Настраиваемое пользовательское меню, вызывается по</w:t>
      </w:r>
      <w:r>
        <w:t xml:space="preserve"> </w:t>
      </w:r>
      <w:r>
        <w:rPr>
          <w:rStyle w:val="VerbatimChar"/>
        </w:rPr>
        <w:t xml:space="preserve">F2</w:t>
      </w:r>
      <w:r>
        <w:t xml:space="preserve">.</w:t>
      </w:r>
      <w:r>
        <w:t xml:space="preserve"> </w:t>
      </w:r>
      <w:r>
        <w:t xml:space="preserve">Каждый пункт меню выполняет набор команд оболочки (shell).</w:t>
      </w:r>
      <w:r>
        <w:t xml:space="preserve"> </w:t>
      </w:r>
      <w:r>
        <w:t xml:space="preserve">Команды прописываются в файл ~/.config/mc/.mc.menu (или ~/.config/mc/menu).</w:t>
      </w:r>
    </w:p>
    <w:p>
      <w:pPr>
        <w:numPr>
          <w:ilvl w:val="0"/>
          <w:numId w:val="1006"/>
        </w:numPr>
        <w:pStyle w:val="Compact"/>
      </w:pPr>
      <w:r>
        <w:t xml:space="preserve">Список каталогов для быстрого доступа, вызывается по</w:t>
      </w:r>
      <w:r>
        <w:t xml:space="preserve"> </w:t>
      </w:r>
      <w:r>
        <w:rPr>
          <w:rStyle w:val="VerbatimChar"/>
        </w:rPr>
        <w:t xml:space="preserve">Ctrl+\</w:t>
      </w:r>
      <w:r>
        <w:t xml:space="preserve">.</w:t>
      </w:r>
      <w:r>
        <w:t xml:space="preserve"> </w:t>
      </w:r>
      <w:r>
        <w:t xml:space="preserve">Настраивается непосредственно в панели быстрого доступа,</w:t>
      </w:r>
      <w:r>
        <w:t xml:space="preserve"> </w:t>
      </w:r>
      <w:r>
        <w:t xml:space="preserve">либо редактированием файла ~/.config/mc/hotlist.</w:t>
      </w:r>
    </w:p>
    <w:p>
      <w:pPr>
        <w:pStyle w:val="Heading1"/>
      </w:pPr>
      <w:bookmarkStart w:id="26" w:name="выполнение-лабораторной-работы"/>
      <w:r>
        <w:t xml:space="preserve">Выполнение лабораторной работы</w:t>
      </w:r>
      <w:bookmarkEnd w:id="26"/>
    </w:p>
    <w:p>
      <w:pPr>
        <w:numPr>
          <w:ilvl w:val="0"/>
          <w:numId w:val="1007"/>
        </w:numPr>
        <w:pStyle w:val="Compact"/>
      </w:pPr>
      <w:r>
        <w:t xml:space="preserve">Изучил информацию о mc, вызвав в командной строке man mc. (рис. 1)</w:t>
      </w:r>
    </w:p>
    <w:p>
      <w:pPr>
        <w:pStyle w:val="FirstParagraph"/>
      </w:pPr>
      <w:r>
        <w:drawing>
          <wp:inline>
            <wp:extent cx="5334000" cy="2352989"/>
            <wp:effectExtent b="0" l="0" r="0" t="0"/>
            <wp:docPr descr="manmc" title="рис. 1" id="1" name="Picture"/>
            <a:graphic>
              <a:graphicData uri="http://schemas.openxmlformats.org/drawingml/2006/picture">
                <pic:pic>
                  <pic:nvPicPr>
                    <pic:cNvPr descr="image/manm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35298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</w:t>
      </w:r>
    </w:p>
    <w:p>
      <w:pPr>
        <w:numPr>
          <w:ilvl w:val="0"/>
          <w:numId w:val="1008"/>
        </w:numPr>
        <w:pStyle w:val="Compact"/>
      </w:pPr>
      <w:r>
        <w:t xml:space="preserve">Запустил из командной строки mc, изучите его структуру и меню. (рис. 2)</w:t>
      </w:r>
    </w:p>
    <w:p>
      <w:pPr>
        <w:pStyle w:val="FirstParagraph"/>
      </w:pPr>
      <w:r>
        <w:drawing>
          <wp:inline>
            <wp:extent cx="5334000" cy="3643938"/>
            <wp:effectExtent b="0" l="0" r="0" t="0"/>
            <wp:docPr descr="mc" title="рис. 2" id="1" name="Picture"/>
            <a:graphic>
              <a:graphicData uri="http://schemas.openxmlformats.org/drawingml/2006/picture">
                <pic:pic>
                  <pic:nvPicPr>
                    <pic:cNvPr descr="image/mc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393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</w:t>
      </w:r>
    </w:p>
    <w:p>
      <w:pPr>
        <w:numPr>
          <w:ilvl w:val="0"/>
          <w:numId w:val="1009"/>
        </w:numPr>
        <w:pStyle w:val="Compact"/>
      </w:pPr>
      <w:r>
        <w:t xml:space="preserve">Выполнил несколько операций в mc, используя управляющие клавиши</w:t>
      </w:r>
    </w:p>
    <w:p>
      <w:pPr>
        <w:numPr>
          <w:ilvl w:val="0"/>
          <w:numId w:val="1010"/>
        </w:numPr>
        <w:pStyle w:val="Compact"/>
      </w:pPr>
      <w:r>
        <w:t xml:space="preserve">выделение/отмена выделения файлов (рис. 3)</w:t>
      </w:r>
    </w:p>
    <w:p>
      <w:pPr>
        <w:numPr>
          <w:ilvl w:val="0"/>
          <w:numId w:val="1010"/>
        </w:numPr>
        <w:pStyle w:val="Compact"/>
      </w:pPr>
      <w:r>
        <w:t xml:space="preserve">копирование/перемещение файлов (рис. 4)</w:t>
      </w:r>
    </w:p>
    <w:p>
      <w:pPr>
        <w:numPr>
          <w:ilvl w:val="0"/>
          <w:numId w:val="1010"/>
        </w:numPr>
        <w:pStyle w:val="Compact"/>
      </w:pPr>
      <w:r>
        <w:t xml:space="preserve">получение информации о размере и правах доступа на файлы и/или каталоги и т.п.). (рис. 5)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highlight" title="рис. 3" id="1" name="Picture"/>
            <a:graphic>
              <a:graphicData uri="http://schemas.openxmlformats.org/drawingml/2006/picture">
                <pic:pic>
                  <pic:nvPicPr>
                    <pic:cNvPr descr="image/high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3</w:t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cpfiles" title="рис. 4" id="1" name="Picture"/>
            <a:graphic>
              <a:graphicData uri="http://schemas.openxmlformats.org/drawingml/2006/picture">
                <pic:pic>
                  <pic:nvPicPr>
                    <pic:cNvPr descr="image/cpf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4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getinfo" title="рис. 5" id="1" name="Picture"/>
            <a:graphic>
              <a:graphicData uri="http://schemas.openxmlformats.org/drawingml/2006/picture">
                <pic:pic>
                  <pic:nvPicPr>
                    <pic:cNvPr descr="image/getinfo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5</w:t>
      </w:r>
    </w:p>
    <w:p>
      <w:pPr>
        <w:numPr>
          <w:ilvl w:val="0"/>
          <w:numId w:val="1011"/>
        </w:numPr>
      </w:pPr>
      <w:r>
        <w:t xml:space="preserve">Выполнил основные команды меню панелей. Информация, выводимая mc, также полна,</w:t>
      </w:r>
      <w:r>
        <w:t xml:space="preserve"> </w:t>
      </w:r>
      <w:r>
        <w:t xml:space="preserve">как и выводимая с помощью команды ls.</w:t>
      </w:r>
    </w:p>
    <w:p>
      <w:pPr>
        <w:numPr>
          <w:ilvl w:val="0"/>
          <w:numId w:val="1011"/>
        </w:numPr>
      </w:pPr>
      <w:r>
        <w:t xml:space="preserve">Используя возможности подменю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, выполнил следующее:</w:t>
      </w:r>
      <w:r>
        <w:t xml:space="preserve"> </w:t>
      </w:r>
      <w:r>
        <w:t xml:space="preserve">– просмотр содержимого текстового файла (рис. 6)</w:t>
      </w:r>
      <w:r>
        <w:t xml:space="preserve"> </w:t>
      </w:r>
      <w:r>
        <w:t xml:space="preserve">– редактирование содержимого текстового файла (без сохранения результатов редактирования) (рис. 7)</w:t>
      </w:r>
      <w:r>
        <w:t xml:space="preserve"> </w:t>
      </w:r>
      <w:r>
        <w:t xml:space="preserve">– создание каталога (рис. 8)</w:t>
      </w:r>
      <w:r>
        <w:t xml:space="preserve"> </w:t>
      </w:r>
      <w:r>
        <w:t xml:space="preserve">– копирование в файлов в созданный каталог (рис. 9).</w:t>
      </w:r>
    </w:p>
    <w:p>
      <w:pPr>
        <w:pStyle w:val="FirstParagraph"/>
      </w:pPr>
      <w:r>
        <w:drawing>
          <wp:inline>
            <wp:extent cx="5334000" cy="3672317"/>
            <wp:effectExtent b="0" l="0" r="0" t="0"/>
            <wp:docPr descr="openfile" title="рис. 6" id="1" name="Picture"/>
            <a:graphic>
              <a:graphicData uri="http://schemas.openxmlformats.org/drawingml/2006/picture">
                <pic:pic>
                  <pic:nvPicPr>
                    <pic:cNvPr descr="image/open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723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6</w:t>
      </w:r>
    </w:p>
    <w:p>
      <w:pPr>
        <w:pStyle w:val="BodyText"/>
      </w:pPr>
      <w:r>
        <w:drawing>
          <wp:inline>
            <wp:extent cx="5334000" cy="3627782"/>
            <wp:effectExtent b="0" l="0" r="0" t="0"/>
            <wp:docPr descr="editfile" title="рис. 7" id="1" name="Picture"/>
            <a:graphic>
              <a:graphicData uri="http://schemas.openxmlformats.org/drawingml/2006/picture">
                <pic:pic>
                  <pic:nvPicPr>
                    <pic:cNvPr descr="image/edit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78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7</w:t>
      </w:r>
    </w:p>
    <w:p>
      <w:pPr>
        <w:pStyle w:val="BodyText"/>
      </w:pPr>
      <w:r>
        <w:drawing>
          <wp:inline>
            <wp:extent cx="5334000" cy="3627449"/>
            <wp:effectExtent b="0" l="0" r="0" t="0"/>
            <wp:docPr descr="mkdir" title="рис. 8" id="1" name="Picture"/>
            <a:graphic>
              <a:graphicData uri="http://schemas.openxmlformats.org/drawingml/2006/picture">
                <pic:pic>
                  <pic:nvPicPr>
                    <pic:cNvPr descr="image/mkdi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27449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8</w:t>
      </w:r>
    </w:p>
    <w:p>
      <w:pPr>
        <w:pStyle w:val="BodyText"/>
      </w:pPr>
      <w:r>
        <w:drawing>
          <wp:inline>
            <wp:extent cx="5334000" cy="3654777"/>
            <wp:effectExtent b="0" l="0" r="0" t="0"/>
            <wp:docPr descr="cpfiles" title="рис. 9" id="1" name="Picture"/>
            <a:graphic>
              <a:graphicData uri="http://schemas.openxmlformats.org/drawingml/2006/picture">
                <pic:pic>
                  <pic:nvPicPr>
                    <pic:cNvPr descr="image/cpfiles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5477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9</w:t>
      </w:r>
    </w:p>
    <w:p>
      <w:pPr>
        <w:numPr>
          <w:ilvl w:val="0"/>
          <w:numId w:val="1012"/>
        </w:numPr>
        <w:pStyle w:val="Compact"/>
      </w:pPr>
      <w:r>
        <w:t xml:space="preserve">С помощью соответствующих средств подменю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 </w:t>
      </w:r>
      <w:r>
        <w:t xml:space="preserve">осуществил следующее:</w:t>
      </w:r>
      <w:r>
        <w:t xml:space="preserve"> </w:t>
      </w:r>
      <w:r>
        <w:t xml:space="preserve">– поиск в файловой системе файла .cpp, содержащего строку main (рис. 10)</w:t>
      </w:r>
      <w:r>
        <w:t xml:space="preserve"> </w:t>
      </w:r>
      <w:r>
        <w:t xml:space="preserve">– выбор и повторение одной из предыдущих команд (рис. 11)</w:t>
      </w:r>
      <w:r>
        <w:t xml:space="preserve"> </w:t>
      </w:r>
      <w:r>
        <w:t xml:space="preserve">– переход в домашний каталог (рис. 12)</w:t>
      </w:r>
      <w:r>
        <w:t xml:space="preserve"> </w:t>
      </w:r>
      <w:r>
        <w:t xml:space="preserve">– анализ файла меню (рис. 13) и файла расширений (рис. 14).</w:t>
      </w:r>
    </w:p>
    <w:p>
      <w:pPr>
        <w:pStyle w:val="FirstParagraph"/>
      </w:pPr>
      <w:r>
        <w:drawing>
          <wp:inline>
            <wp:extent cx="5334000" cy="3649578"/>
            <wp:effectExtent b="0" l="0" r="0" t="0"/>
            <wp:docPr descr="findfile" title="рис. 10" id="1" name="Picture"/>
            <a:graphic>
              <a:graphicData uri="http://schemas.openxmlformats.org/drawingml/2006/picture">
                <pic:pic>
                  <pic:nvPicPr>
                    <pic:cNvPr descr="image/findfil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649578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10</w:t>
      </w:r>
    </w:p>
    <w:p>
      <w:pPr>
        <w:pStyle w:val="BodyText"/>
      </w:pPr>
      <w:r>
        <w:drawing>
          <wp:inline>
            <wp:extent cx="5334000" cy="4015017"/>
            <wp:effectExtent b="0" l="0" r="0" t="0"/>
            <wp:docPr descr="history" title="рис. 11" id="1" name="Picture"/>
            <a:graphic>
              <a:graphicData uri="http://schemas.openxmlformats.org/drawingml/2006/picture">
                <pic:pic>
                  <pic:nvPicPr>
                    <pic:cNvPr descr="image/history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4015017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11</w:t>
      </w:r>
    </w:p>
    <w:p>
      <w:pPr>
        <w:pStyle w:val="BodyText"/>
      </w:pPr>
      <w:r>
        <w:drawing>
          <wp:inline>
            <wp:extent cx="5334000" cy="357261"/>
            <wp:effectExtent b="0" l="0" r="0" t="0"/>
            <wp:docPr descr="cd" title="рис. 12" id="1" name="Picture"/>
            <a:graphic>
              <a:graphicData uri="http://schemas.openxmlformats.org/drawingml/2006/picture">
                <pic:pic>
                  <pic:nvPicPr>
                    <pic:cNvPr descr="image/cd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35726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12</w:t>
      </w:r>
    </w:p>
    <w:p>
      <w:pPr>
        <w:pStyle w:val="BodyText"/>
      </w:pPr>
      <w:r>
        <w:drawing>
          <wp:inline>
            <wp:extent cx="5334000" cy="5378542"/>
            <wp:effectExtent b="0" l="0" r="0" t="0"/>
            <wp:docPr descr="menu" title="рис. 13" id="1" name="Picture"/>
            <a:graphic>
              <a:graphicData uri="http://schemas.openxmlformats.org/drawingml/2006/picture">
                <pic:pic>
                  <pic:nvPicPr>
                    <pic:cNvPr descr="image/menu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13</w:t>
      </w:r>
    </w:p>
    <w:p>
      <w:pPr>
        <w:pStyle w:val="BodyText"/>
      </w:pPr>
      <w:r>
        <w:drawing>
          <wp:inline>
            <wp:extent cx="5334000" cy="5378542"/>
            <wp:effectExtent b="0" l="0" r="0" t="0"/>
            <wp:docPr descr="mcext" title="рис. 14" id="1" name="Picture"/>
            <a:graphic>
              <a:graphicData uri="http://schemas.openxmlformats.org/drawingml/2006/picture">
                <pic:pic>
                  <pic:nvPicPr>
                    <pic:cNvPr descr="image/mc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3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14</w:t>
      </w:r>
    </w:p>
    <w:p>
      <w:pPr>
        <w:numPr>
          <w:ilvl w:val="0"/>
          <w:numId w:val="1013"/>
        </w:numPr>
        <w:pStyle w:val="Compact"/>
      </w:pPr>
      <w:r>
        <w:t xml:space="preserve">Вызвал подменю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. Освоил операции, определяющие структуру</w:t>
      </w:r>
      <w:r>
        <w:t xml:space="preserve"> </w:t>
      </w:r>
      <w:r>
        <w:t xml:space="preserve">экрана mc (Full screen, Double Width, Show Hidden Files и т.д.) (рис. 15).</w:t>
      </w:r>
    </w:p>
    <w:p>
      <w:pPr>
        <w:pStyle w:val="FirstParagraph"/>
      </w:pPr>
      <w:r>
        <w:drawing>
          <wp:inline>
            <wp:extent cx="5334000" cy="5378542"/>
            <wp:effectExtent b="0" l="0" r="0" t="0"/>
            <wp:docPr descr="mcchange" title="рис. 15" id="1" name="Picture"/>
            <a:graphic>
              <a:graphicData uri="http://schemas.openxmlformats.org/drawingml/2006/picture">
                <pic:pic>
                  <pic:nvPicPr>
                    <pic:cNvPr descr="image/mcchang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0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15</w:t>
      </w:r>
    </w:p>
    <w:p>
      <w:pPr>
        <w:numPr>
          <w:ilvl w:val="0"/>
          <w:numId w:val="1014"/>
        </w:numPr>
        <w:pStyle w:val="Compact"/>
      </w:pPr>
      <w:r>
        <w:t xml:space="preserve">Создал текстовой файл text.txt и открыл его в mcedit (рис. 16).</w:t>
      </w:r>
    </w:p>
    <w:p>
      <w:pPr>
        <w:pStyle w:val="FirstParagraph"/>
      </w:pPr>
      <w:r>
        <w:drawing>
          <wp:inline>
            <wp:extent cx="5283200" cy="533400"/>
            <wp:effectExtent b="0" l="0" r="0" t="0"/>
            <wp:docPr descr="edittext" title="рис. 16" id="1" name="Picture"/>
            <a:graphic>
              <a:graphicData uri="http://schemas.openxmlformats.org/drawingml/2006/picture">
                <pic:pic>
                  <pic:nvPicPr>
                    <pic:cNvPr descr="image/edit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1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83200" cy="533400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16</w:t>
      </w:r>
    </w:p>
    <w:p>
      <w:pPr>
        <w:numPr>
          <w:ilvl w:val="0"/>
          <w:numId w:val="1015"/>
        </w:numPr>
        <w:pStyle w:val="Compact"/>
      </w:pPr>
      <w:r>
        <w:t xml:space="preserve">Вставил в открытый файл небольшой фрагмент текста, скопированный из задания лабораторной работы (рис. 17).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cptext" title="рис. 17" id="1" name="Picture"/>
            <a:graphic>
              <a:graphicData uri="http://schemas.openxmlformats.org/drawingml/2006/picture">
                <pic:pic>
                  <pic:nvPicPr>
                    <pic:cNvPr descr="image/cptex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2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17</w:t>
      </w:r>
    </w:p>
    <w:p>
      <w:pPr>
        <w:numPr>
          <w:ilvl w:val="0"/>
          <w:numId w:val="1016"/>
        </w:numPr>
        <w:pStyle w:val="Compact"/>
      </w:pPr>
      <w:r>
        <w:t xml:space="preserve">Проделайте с текстом следующие манипуляции, используя горячие клавиши:</w:t>
      </w:r>
    </w:p>
    <w:p>
      <w:pPr>
        <w:numPr>
          <w:ilvl w:val="0"/>
          <w:numId w:val="1017"/>
        </w:numPr>
        <w:pStyle w:val="Compact"/>
      </w:pPr>
      <w:r>
        <w:t xml:space="preserve">Удалил строку текста (рис. 18).</w:t>
      </w:r>
    </w:p>
    <w:p>
      <w:pPr>
        <w:numPr>
          <w:ilvl w:val="0"/>
          <w:numId w:val="1017"/>
        </w:numPr>
        <w:pStyle w:val="Compact"/>
      </w:pPr>
      <w:r>
        <w:t xml:space="preserve">Выделил фрагмент текста и скопируйте его на новую строку (рис. 19).</w:t>
      </w:r>
    </w:p>
    <w:p>
      <w:pPr>
        <w:numPr>
          <w:ilvl w:val="0"/>
          <w:numId w:val="1017"/>
        </w:numPr>
        <w:pStyle w:val="Compact"/>
      </w:pPr>
      <w:r>
        <w:t xml:space="preserve">Выделил фрагмент текста и перенесите его на новую строку (рис. 20).</w:t>
      </w:r>
    </w:p>
    <w:p>
      <w:pPr>
        <w:numPr>
          <w:ilvl w:val="0"/>
          <w:numId w:val="1017"/>
        </w:numPr>
        <w:pStyle w:val="Compact"/>
      </w:pPr>
      <w:r>
        <w:t xml:space="preserve">Отменил последнее действие (рис. 21).</w:t>
      </w:r>
    </w:p>
    <w:p>
      <w:pPr>
        <w:numPr>
          <w:ilvl w:val="0"/>
          <w:numId w:val="1017"/>
        </w:numPr>
        <w:pStyle w:val="Compact"/>
      </w:pPr>
      <w:r>
        <w:t xml:space="preserve">На моей клавиатуре нет кнопок</w:t>
      </w:r>
      <w:r>
        <w:t xml:space="preserve"> </w:t>
      </w:r>
      <w:r>
        <w:rPr>
          <w:rStyle w:val="VerbatimChar"/>
        </w:rPr>
        <w:t xml:space="preserve">end</w:t>
      </w:r>
      <w:r>
        <w:t xml:space="preserve">,</w:t>
      </w:r>
      <w:r>
        <w:t xml:space="preserve"> </w:t>
      </w:r>
      <w:r>
        <w:rPr>
          <w:rStyle w:val="VerbatimChar"/>
        </w:rPr>
        <w:t xml:space="preserve">home</w:t>
      </w:r>
      <w:r>
        <w:t xml:space="preserve">, поэтому я не могу перейти в конец и начало файла.</w:t>
      </w:r>
    </w:p>
    <w:p>
      <w:pPr>
        <w:numPr>
          <w:ilvl w:val="0"/>
          <w:numId w:val="1017"/>
        </w:numPr>
        <w:pStyle w:val="Compact"/>
      </w:pPr>
      <w:r>
        <w:t xml:space="preserve">Сохранил и закрыл файл (рис. 22).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delstr" title="рис. 18" id="1" name="Picture"/>
            <a:graphic>
              <a:graphicData uri="http://schemas.openxmlformats.org/drawingml/2006/picture">
                <pic:pic>
                  <pic:nvPicPr>
                    <pic:cNvPr descr="image/delst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3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18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cpstr" title="рис. 19" id="1" name="Picture"/>
            <a:graphic>
              <a:graphicData uri="http://schemas.openxmlformats.org/drawingml/2006/picture">
                <pic:pic>
                  <pic:nvPicPr>
                    <pic:cNvPr descr="image/cpst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19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mvstr" title="рис. 20" id="1" name="Picture"/>
            <a:graphic>
              <a:graphicData uri="http://schemas.openxmlformats.org/drawingml/2006/picture">
                <pic:pic>
                  <pic:nvPicPr>
                    <pic:cNvPr descr="image/mvstr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5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20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undoact" title="рис. 21" id="1" name="Picture"/>
            <a:graphic>
              <a:graphicData uri="http://schemas.openxmlformats.org/drawingml/2006/picture">
                <pic:pic>
                  <pic:nvPicPr>
                    <pic:cNvPr descr="image/undoac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21</w:t>
      </w:r>
    </w:p>
    <w:p>
      <w:pPr>
        <w:pStyle w:val="BodyText"/>
      </w:pPr>
      <w:r>
        <w:drawing>
          <wp:inline>
            <wp:extent cx="5334000" cy="2708671"/>
            <wp:effectExtent b="0" l="0" r="0" t="0"/>
            <wp:docPr descr="save" title="рис. 22" id="1" name="Picture"/>
            <a:graphic>
              <a:graphicData uri="http://schemas.openxmlformats.org/drawingml/2006/picture">
                <pic:pic>
                  <pic:nvPicPr>
                    <pic:cNvPr descr="image/save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7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22</w:t>
      </w:r>
    </w:p>
    <w:p>
      <w:pPr>
        <w:numPr>
          <w:ilvl w:val="0"/>
          <w:numId w:val="1018"/>
        </w:numPr>
        <w:pStyle w:val="Compact"/>
      </w:pPr>
      <w:r>
        <w:t xml:space="preserve">Открыл файл с исходным текстом на языке с++ (рис. 23).</w:t>
      </w:r>
    </w:p>
    <w:p>
      <w:pPr>
        <w:pStyle w:val="FirstParagraph"/>
      </w:pPr>
      <w:r>
        <w:drawing>
          <wp:inline>
            <wp:extent cx="5334000" cy="5378542"/>
            <wp:effectExtent b="0" l="0" r="0" t="0"/>
            <wp:docPr descr="opencpp" title="рис. 23" id="1" name="Picture"/>
            <a:graphic>
              <a:graphicData uri="http://schemas.openxmlformats.org/drawingml/2006/picture">
                <pic:pic>
                  <pic:nvPicPr>
                    <pic:cNvPr descr="image/opencpp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5378542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23</w:t>
      </w:r>
    </w:p>
    <w:p>
      <w:pPr>
        <w:numPr>
          <w:ilvl w:val="0"/>
          <w:numId w:val="1019"/>
        </w:numPr>
        <w:pStyle w:val="Compact"/>
      </w:pPr>
      <w:r>
        <w:t xml:space="preserve">Используя меню редактора, выключил подсветку текста (рис. 24).</w:t>
      </w:r>
    </w:p>
    <w:p>
      <w:pPr>
        <w:pStyle w:val="FirstParagraph"/>
      </w:pPr>
      <w:r>
        <w:drawing>
          <wp:inline>
            <wp:extent cx="5334000" cy="2708671"/>
            <wp:effectExtent b="0" l="0" r="0" t="0"/>
            <wp:docPr descr="offhighlight" title="рис. 24" id="1" name="Picture"/>
            <a:graphic>
              <a:graphicData uri="http://schemas.openxmlformats.org/drawingml/2006/picture">
                <pic:pic>
                  <pic:nvPicPr>
                    <pic:cNvPr descr="image/offhighlight.png" id="0" name="Picture"/>
                    <pic:cNvPicPr>
                      <a:picLocks noChangeArrowheads="1" noChangeAspect="1"/>
                    </pic:cNvPicPr>
                  </pic:nvPicPr>
                  <pic:blipFill>
                    <a:blip r:embed="rId49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2708671"/>
                    </a:xfrm>
                    <a:prstGeom prst="rect">
                      <a:avLst/>
                    </a:prstGeom>
                    <a:noFill/>
                    <a:ln w="9525">
                      <a:noFill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r>
        <w:t xml:space="preserve"> </w:t>
      </w:r>
    </w:p>
    <w:p>
      <w:pPr>
        <w:pStyle w:val="BodyText"/>
      </w:pPr>
      <w:r>
        <w:t xml:space="preserve">рис. 24</w:t>
      </w:r>
    </w:p>
    <w:p>
      <w:pPr>
        <w:pStyle w:val="Heading1"/>
      </w:pPr>
      <w:bookmarkStart w:id="50" w:name="ответы-на-контрольные-вопросы"/>
      <w:r>
        <w:t xml:space="preserve">Ответы на контрольные вопросы</w:t>
      </w:r>
      <w:bookmarkEnd w:id="50"/>
    </w:p>
    <w:p>
      <w:pPr>
        <w:numPr>
          <w:ilvl w:val="0"/>
          <w:numId w:val="1020"/>
        </w:numPr>
        <w:pStyle w:val="Compact"/>
      </w:pPr>
      <w:r>
        <w:t xml:space="preserve">mc работает с панелями, отображающими файлы. Панели могут дополнительно быть переведены в один из трех режимов:</w:t>
      </w:r>
      <w:r>
        <w:t xml:space="preserve"> </w:t>
      </w:r>
      <w:r>
        <w:t xml:space="preserve">стандартный, режим информация и режим дерева.</w:t>
      </w:r>
      <w:r>
        <w:t xml:space="preserve"> </w:t>
      </w:r>
      <w:r>
        <w:t xml:space="preserve">В стандартном режиме объекты показаны в том же виде, как и при просмотре файлов через проводник.</w:t>
      </w:r>
      <w:r>
        <w:t xml:space="preserve"> </w:t>
      </w:r>
      <w:r>
        <w:t xml:space="preserve">В режиме дерево на одной из панелей выводится структура дерева каталогов.</w:t>
      </w:r>
      <w:r>
        <w:t xml:space="preserve"> </w:t>
      </w:r>
      <w:r>
        <w:t xml:space="preserve">В режиме информация на панель выводятся сведения о файле и текущей файловой системе,</w:t>
      </w:r>
      <w:r>
        <w:t xml:space="preserve"> </w:t>
      </w:r>
      <w:r>
        <w:t xml:space="preserve">расположенных на активной панели.</w:t>
      </w:r>
    </w:p>
    <w:p>
      <w:pPr>
        <w:numPr>
          <w:ilvl w:val="0"/>
          <w:numId w:val="1020"/>
        </w:numPr>
        <w:pStyle w:val="Compact"/>
      </w:pPr>
      <w:r>
        <w:t xml:space="preserve">В ходе лабораторной работы мы копировали, перемещали и просматривали файлы с помощью mc. Все это можно</w:t>
      </w:r>
      <w:r>
        <w:t xml:space="preserve"> </w:t>
      </w:r>
      <w:r>
        <w:t xml:space="preserve">делать в shell с помощью команд cp, rm и cat.</w:t>
      </w:r>
    </w:p>
    <w:p>
      <w:pPr>
        <w:numPr>
          <w:ilvl w:val="0"/>
          <w:numId w:val="1020"/>
        </w:numPr>
        <w:pStyle w:val="Compact"/>
      </w:pPr>
      <w:r>
        <w:t xml:space="preserve">В меню панелей можно выбрать формат списка (стандартный, ускоренный, расширенный, определённый пользователем)</w:t>
      </w:r>
      <w:r>
        <w:t xml:space="preserve"> </w:t>
      </w:r>
      <w:r>
        <w:t xml:space="preserve">и порядок сортировки, который позволяет задать критерии сортировки при выводе списка файлов и каталогов:</w:t>
      </w:r>
      <w:r>
        <w:t xml:space="preserve"> </w:t>
      </w:r>
      <w:r>
        <w:t xml:space="preserve">без сортировки, по имени, расширенный, время правки, время доступа, время изменения атрибута, размер, узел.</w:t>
      </w:r>
    </w:p>
    <w:p>
      <w:pPr>
        <w:numPr>
          <w:ilvl w:val="0"/>
          <w:numId w:val="1020"/>
        </w:numPr>
        <w:pStyle w:val="Compact"/>
      </w:pPr>
      <w:r>
        <w:t xml:space="preserve">Команды меню</w:t>
      </w:r>
      <w:r>
        <w:t xml:space="preserve"> </w:t>
      </w:r>
      <w:r>
        <w:rPr>
          <w:rStyle w:val="VerbatimChar"/>
        </w:rPr>
        <w:t xml:space="preserve">Файл</w:t>
      </w:r>
      <w:r>
        <w:t xml:space="preserve">:</w:t>
      </w:r>
      <w:r>
        <w:t xml:space="preserve"> </w:t>
      </w:r>
      <w:r>
        <w:t xml:space="preserve">– Просмотр ( F3 ) — позволяет посмотреть содержимое текущего (или выделенного) файла без возможности редактирования.</w:t>
      </w:r>
      <w:r>
        <w:t xml:space="preserve"> </w:t>
      </w:r>
      <w:r>
        <w:t xml:space="preserve">– Просмотр вывода команды (</w:t>
      </w:r>
      <w:r>
        <w:rPr>
          <w:rStyle w:val="VerbatimChar"/>
        </w:rPr>
        <w:t xml:space="preserve">М</w:t>
      </w:r>
      <w:r>
        <w:t xml:space="preserve">+</w:t>
      </w:r>
      <w:r>
        <w:rPr>
          <w:rStyle w:val="VerbatimChar"/>
        </w:rPr>
        <w:t xml:space="preserve">!</w:t>
      </w:r>
      <w:r>
        <w:t xml:space="preserve">) — функция запроса команды с параметрами</w:t>
      </w:r>
      <w:r>
        <w:t xml:space="preserve"> </w:t>
      </w:r>
      <w:r>
        <w:t xml:space="preserve">(аргумент к текущему выбранному файлу).</w:t>
      </w:r>
      <w:r>
        <w:t xml:space="preserve"> </w:t>
      </w:r>
      <w:r>
        <w:t xml:space="preserve">– Правка (</w:t>
      </w:r>
      <w:r>
        <w:rPr>
          <w:rStyle w:val="VerbatimChar"/>
        </w:rPr>
        <w:t xml:space="preserve">F4</w:t>
      </w:r>
      <w:r>
        <w:t xml:space="preserve">) — открывает текущий (или выделенный) файл для его редактирования.</w:t>
      </w:r>
      <w:r>
        <w:t xml:space="preserve"> </w:t>
      </w:r>
      <w:r>
        <w:t xml:space="preserve">– Копирование (</w:t>
      </w:r>
      <w:r>
        <w:rPr>
          <w:rStyle w:val="VerbatimChar"/>
        </w:rPr>
        <w:t xml:space="preserve">F5</w:t>
      </w:r>
      <w:r>
        <w:t xml:space="preserve">) — осуществляет копирование одного или нескольких файлов или каталогов в указанное</w:t>
      </w:r>
      <w:r>
        <w:t xml:space="preserve"> </w:t>
      </w:r>
      <w:r>
        <w:t xml:space="preserve">пользователем во всплывающем окне место.</w:t>
      </w:r>
      <w:r>
        <w:t xml:space="preserve"> </w:t>
      </w:r>
      <w:r>
        <w:t xml:space="preserve">– Права доступа (</w:t>
      </w:r>
      <w:r>
        <w:rPr>
          <w:rStyle w:val="VerbatimChar"/>
        </w:rPr>
        <w:t xml:space="preserve">Ctrl-x``````c</w:t>
      </w:r>
      <w:r>
        <w:t xml:space="preserve">) — позволяет указать (изменить) права доступа к одному или нескольким файлам</w:t>
      </w:r>
      <w:r>
        <w:t xml:space="preserve"> </w:t>
      </w:r>
      <w:r>
        <w:t xml:space="preserve">или каталогам.</w:t>
      </w:r>
      <w:r>
        <w:t xml:space="preserve"> </w:t>
      </w:r>
      <w:r>
        <w:t xml:space="preserve">– Жёсткая ссылка(</w:t>
      </w:r>
      <w:r>
        <w:rPr>
          <w:rStyle w:val="VerbatimChar"/>
        </w:rPr>
        <w:t xml:space="preserve">Ctrl-x``````l</w:t>
      </w:r>
      <w:r>
        <w:t xml:space="preserve">) — позволяет создать жёсткую ссылку к текущему (или выделенному) файлу.</w:t>
      </w:r>
      <w:r>
        <w:t xml:space="preserve"> </w:t>
      </w:r>
      <w:r>
        <w:t xml:space="preserve">– Символическая ссылка (</w:t>
      </w:r>
      <w:r>
        <w:rPr>
          <w:rStyle w:val="VerbatimChar"/>
        </w:rPr>
        <w:t xml:space="preserve">Ctrl-x``````s</w:t>
      </w:r>
      <w:r>
        <w:t xml:space="preserve"> </w:t>
      </w:r>
      <w:r>
        <w:t xml:space="preserve">) — позволяет создать символическую ссылку к текущему</w:t>
      </w:r>
      <w:r>
        <w:t xml:space="preserve"> </w:t>
      </w:r>
      <w:r>
        <w:t xml:space="preserve">(или выделенному) файлу.</w:t>
      </w:r>
      <w:r>
        <w:t xml:space="preserve"> </w:t>
      </w:r>
      <w:r>
        <w:t xml:space="preserve">– Владелец/группа (</w:t>
      </w:r>
      <w:r>
        <w:rPr>
          <w:rStyle w:val="VerbatimChar"/>
        </w:rPr>
        <w:t xml:space="preserve">Ctrl-x``````o</w:t>
      </w:r>
      <w:r>
        <w:t xml:space="preserve">) — позволяет задать (изменить) владельца и имя группы для одного или</w:t>
      </w:r>
      <w:r>
        <w:t xml:space="preserve"> </w:t>
      </w:r>
      <w:r>
        <w:t xml:space="preserve">нескольких файлов или каталогов.</w:t>
      </w:r>
      <w:r>
        <w:t xml:space="preserve"> </w:t>
      </w:r>
      <w:r>
        <w:t xml:space="preserve">– Права (расширенные) — позволяет изменить права доступа и владения для одного или нескольких файлов или каталогов.</w:t>
      </w:r>
      <w:r>
        <w:t xml:space="preserve"> </w:t>
      </w:r>
      <w:r>
        <w:t xml:space="preserve">– Переименование (</w:t>
      </w:r>
      <w:r>
        <w:rPr>
          <w:rStyle w:val="VerbatimChar"/>
        </w:rPr>
        <w:t xml:space="preserve">F6</w:t>
      </w:r>
      <w:r>
        <w:t xml:space="preserve">) — позволяет переименовать (или переместить) один или несколько файлов или каталогов.</w:t>
      </w:r>
      <w:r>
        <w:t xml:space="preserve"> </w:t>
      </w:r>
      <w:r>
        <w:t xml:space="preserve">– Создание каталога (</w:t>
      </w:r>
      <w:r>
        <w:rPr>
          <w:rStyle w:val="VerbatimChar"/>
        </w:rPr>
        <w:t xml:space="preserve">F7</w:t>
      </w:r>
      <w:r>
        <w:t xml:space="preserve">) — позволяет создать каталог.</w:t>
      </w:r>
      <w:r>
        <w:t xml:space="preserve"> </w:t>
      </w:r>
      <w:r>
        <w:t xml:space="preserve">– Удалить (</w:t>
      </w:r>
      <w:r>
        <w:rPr>
          <w:rStyle w:val="VerbatimChar"/>
        </w:rPr>
        <w:t xml:space="preserve">F8</w:t>
      </w:r>
      <w:r>
        <w:t xml:space="preserve">) — позволяет удалить один или несколько файлов или каталогов.</w:t>
      </w:r>
      <w:r>
        <w:t xml:space="preserve"> </w:t>
      </w:r>
      <w:r>
        <w:t xml:space="preserve">– Выход (</w:t>
      </w:r>
      <w:r>
        <w:rPr>
          <w:rStyle w:val="VerbatimChar"/>
        </w:rPr>
        <w:t xml:space="preserve">F10</w:t>
      </w:r>
      <w:r>
        <w:t xml:space="preserve">) — завершает работу.</w:t>
      </w:r>
    </w:p>
    <w:p>
      <w:pPr>
        <w:numPr>
          <w:ilvl w:val="0"/>
          <w:numId w:val="1020"/>
        </w:numPr>
        <w:pStyle w:val="Compact"/>
      </w:pPr>
      <w:r>
        <w:t xml:space="preserve">Команды меню</w:t>
      </w:r>
      <w:r>
        <w:t xml:space="preserve"> </w:t>
      </w:r>
      <w:r>
        <w:rPr>
          <w:rStyle w:val="VerbatimChar"/>
        </w:rPr>
        <w:t xml:space="preserve">Команда</w:t>
      </w:r>
      <w:r>
        <w:t xml:space="preserve">:</w:t>
      </w:r>
      <w:r>
        <w:t xml:space="preserve"> </w:t>
      </w:r>
      <w:r>
        <w:t xml:space="preserve">– Дерево каталогов — отображает структуру каталогов системы.</w:t>
      </w:r>
      <w:r>
        <w:t xml:space="preserve"> </w:t>
      </w:r>
      <w:r>
        <w:t xml:space="preserve">– Поиск файла — выполняет поиск файлов по заданным параметрам.</w:t>
      </w:r>
      <w:r>
        <w:t xml:space="preserve"> </w:t>
      </w:r>
      <w:r>
        <w:t xml:space="preserve">– Переставить панели — меняет местами левую и правую панели.</w:t>
      </w:r>
      <w:r>
        <w:t xml:space="preserve"> </w:t>
      </w:r>
      <w:r>
        <w:t xml:space="preserve">– Сравнить каталоги (</w:t>
      </w:r>
      <w:r>
        <w:rPr>
          <w:rStyle w:val="VerbatimChar"/>
        </w:rPr>
        <w:t xml:space="preserve">Ctrl-x``````d</w:t>
      </w:r>
      <w:r>
        <w:t xml:space="preserve">) — сравнивает содержимое двух каталогов.</w:t>
      </w:r>
      <w:r>
        <w:t xml:space="preserve"> </w:t>
      </w:r>
      <w:r>
        <w:t xml:space="preserve">– Размеры каталогов — отображает размер и время изменения каталога</w:t>
      </w:r>
      <w:r>
        <w:t xml:space="preserve"> </w:t>
      </w:r>
      <w:r>
        <w:t xml:space="preserve">– История командной строки — выводит на экран список ранее выполненных воболочке команд.</w:t>
      </w:r>
      <w:r>
        <w:t xml:space="preserve"> </w:t>
      </w:r>
      <w:r>
        <w:t xml:space="preserve">– Каталоги быстрого доступа (</w:t>
      </w:r>
      <w:r>
        <w:rPr>
          <w:rStyle w:val="VerbatimChar"/>
        </w:rPr>
        <w:t xml:space="preserve">Ctrl-\</w:t>
      </w:r>
      <w:r>
        <w:t xml:space="preserve">) — при вызове выполняется быстрая смена текущего каталога на один из</w:t>
      </w:r>
      <w:r>
        <w:t xml:space="preserve"> </w:t>
      </w:r>
      <w:r>
        <w:t xml:space="preserve">заданного списка.</w:t>
      </w:r>
      <w:r>
        <w:t xml:space="preserve"> </w:t>
      </w:r>
      <w:r>
        <w:t xml:space="preserve">– Восстановление файлов — позволяет восстановить файлы на файловых системах ext2 и ext3.</w:t>
      </w:r>
      <w:r>
        <w:t xml:space="preserve"> </w:t>
      </w:r>
      <w:r>
        <w:t xml:space="preserve">– Редактировать файл расширений — позволяет задать с помощью определённого синтаксиса действия при запуске файлов</w:t>
      </w:r>
      <w:r>
        <w:t xml:space="preserve"> </w:t>
      </w:r>
      <w:r>
        <w:t xml:space="preserve">с определённым расширением (например, какое программного обеспечение запускать для открытия или редактирования файлов</w:t>
      </w:r>
      <w:r>
        <w:t xml:space="preserve"> </w:t>
      </w:r>
      <w:r>
        <w:t xml:space="preserve">с расширением doc или docx).</w:t>
      </w:r>
      <w:r>
        <w:t xml:space="preserve"> </w:t>
      </w:r>
      <w:r>
        <w:t xml:space="preserve">– Редактировать файл меню — позволяет отредактировать контекстное меню пользователя, вызываемое по клавише</w:t>
      </w:r>
      <w:r>
        <w:t xml:space="preserve"> </w:t>
      </w:r>
      <w:r>
        <w:rPr>
          <w:rStyle w:val="VerbatimChar"/>
        </w:rPr>
        <w:t xml:space="preserve">F2</w:t>
      </w:r>
      <w:r>
        <w:t xml:space="preserve">.</w:t>
      </w:r>
      <w:r>
        <w:t xml:space="preserve"> </w:t>
      </w:r>
      <w:r>
        <w:t xml:space="preserve">– Редактировать файл расцветки имён — позволяет подобрать оптимальную для пользователя расцветку имён файлов в</w:t>
      </w:r>
      <w:r>
        <w:t xml:space="preserve"> </w:t>
      </w:r>
      <w:r>
        <w:t xml:space="preserve">зависимости от их типа.</w:t>
      </w:r>
    </w:p>
    <w:p>
      <w:pPr>
        <w:numPr>
          <w:ilvl w:val="0"/>
          <w:numId w:val="1020"/>
        </w:numPr>
        <w:pStyle w:val="Compact"/>
      </w:pPr>
      <w:r>
        <w:t xml:space="preserve">Команды меню</w:t>
      </w:r>
      <w:r>
        <w:t xml:space="preserve"> </w:t>
      </w:r>
      <w:r>
        <w:rPr>
          <w:rStyle w:val="VerbatimChar"/>
        </w:rPr>
        <w:t xml:space="preserve">Настройки</w:t>
      </w:r>
      <w:r>
        <w:t xml:space="preserve">:</w:t>
      </w:r>
    </w:p>
    <w:p>
      <w:pPr>
        <w:numPr>
          <w:ilvl w:val="0"/>
          <w:numId w:val="1021"/>
        </w:numPr>
        <w:pStyle w:val="Compact"/>
      </w:pPr>
      <w:r>
        <w:t xml:space="preserve">Конфигурация — позволяет скорректировать настройки работы с панелями.</w:t>
      </w:r>
      <w:r>
        <w:t xml:space="preserve"> </w:t>
      </w:r>
      <w:r>
        <w:t xml:space="preserve">– Внешний вид и Настройки панелей — определяет элементы (строка меню, командная строка, подсказки и прочее),</w:t>
      </w:r>
      <w:r>
        <w:t xml:space="preserve"> </w:t>
      </w:r>
      <w:r>
        <w:t xml:space="preserve">отображаемые при вызове , а также геометрию расположения панелей и цветовыделение.</w:t>
      </w:r>
      <w:r>
        <w:t xml:space="preserve"> </w:t>
      </w:r>
      <w:r>
        <w:t xml:space="preserve">– Биты символов — задаёт формат обработки информации локальным терминалом.</w:t>
      </w:r>
      <w:r>
        <w:t xml:space="preserve"> </w:t>
      </w:r>
      <w:r>
        <w:t xml:space="preserve">– Подтверждение — позволяет установить или убрать вывод окна с запросом подтверждения действий при операциях</w:t>
      </w:r>
      <w:r>
        <w:t xml:space="preserve"> </w:t>
      </w:r>
      <w:r>
        <w:t xml:space="preserve">удаления и перезаписи файлов, а также привыходе из программы.</w:t>
      </w:r>
      <w:r>
        <w:t xml:space="preserve"> </w:t>
      </w:r>
      <w:r>
        <w:t xml:space="preserve">– Распознание клавиш — диалоговое окно используется для тестирования функциональных клавиш,</w:t>
      </w:r>
      <w:r>
        <w:t xml:space="preserve"> </w:t>
      </w:r>
      <w:r>
        <w:t xml:space="preserve">клавиш управления курсором и прочее.</w:t>
      </w:r>
      <w:r>
        <w:t xml:space="preserve"> </w:t>
      </w:r>
      <w:r>
        <w:t xml:space="preserve">– Виртуальные ФС – настройки виртуальной файловой системы: тайм-аут, пароль и прочее.</w:t>
      </w:r>
    </w:p>
    <w:p>
      <w:pPr>
        <w:numPr>
          <w:ilvl w:val="0"/>
          <w:numId w:val="1022"/>
        </w:numPr>
        <w:pStyle w:val="Compact"/>
      </w:pPr>
      <w:r>
        <w:t xml:space="preserve">Команды mc: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F1</w:t>
      </w:r>
      <w:r>
        <w:t xml:space="preserve"> </w:t>
      </w:r>
      <w:r>
        <w:t xml:space="preserve">- вызов контекстно-зависимой подсказки.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F2</w:t>
      </w:r>
      <w:r>
        <w:t xml:space="preserve"> </w:t>
      </w:r>
      <w:r>
        <w:t xml:space="preserve">- вызов пользовательского меню с возможностью создания и/или дополнения дополнительных функций.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просмотр содержимого файла, на который 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вызов встроенного в редактора для изменения содержания файла,</w:t>
      </w:r>
      <w:r>
        <w:t xml:space="preserve"> </w:t>
      </w:r>
      <w:r>
        <w:t xml:space="preserve">на который указывает подсветка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копирование одного или нескольких файлов, отмеченных в первой (активной) панели, в каталог,</w:t>
      </w:r>
      <w:r>
        <w:t xml:space="preserve"> </w:t>
      </w:r>
      <w:r>
        <w:t xml:space="preserve">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перенос одного или нескольких файлов, отмеченных в активной панели, в каталог,</w:t>
      </w:r>
      <w:r>
        <w:t xml:space="preserve"> </w:t>
      </w:r>
      <w:r>
        <w:t xml:space="preserve">отображаемый на второй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создание подкаталога в каталоге, отображаемом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удаление одного или нескольких файлов (каталогов), отмеченных в активной панели.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F9</w:t>
      </w:r>
      <w:r>
        <w:t xml:space="preserve"> </w:t>
      </w:r>
      <w:r>
        <w:t xml:space="preserve">- вызов меню.</w:t>
      </w:r>
    </w:p>
    <w:p>
      <w:pPr>
        <w:numPr>
          <w:ilvl w:val="0"/>
          <w:numId w:val="1023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выход из mc.</w:t>
      </w:r>
    </w:p>
    <w:p>
      <w:pPr>
        <w:numPr>
          <w:ilvl w:val="0"/>
          <w:numId w:val="1024"/>
        </w:numPr>
        <w:pStyle w:val="Compact"/>
      </w:pPr>
      <w:r>
        <w:t xml:space="preserve">Команды редактора mc: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Ctrl-y</w:t>
      </w:r>
      <w:r>
        <w:t xml:space="preserve"> </w:t>
      </w:r>
      <w:r>
        <w:t xml:space="preserve">- удалить строку.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Ctrl-u</w:t>
      </w:r>
      <w:r>
        <w:t xml:space="preserve"> </w:t>
      </w:r>
      <w:r>
        <w:t xml:space="preserve">- отмена последней операции.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Ins</w:t>
      </w:r>
      <w:r>
        <w:t xml:space="preserve"> </w:t>
      </w:r>
      <w:r>
        <w:t xml:space="preserve">- вставка/замена.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F7</w:t>
      </w:r>
      <w:r>
        <w:t xml:space="preserve"> </w:t>
      </w:r>
      <w:r>
        <w:t xml:space="preserve">- поиск строки.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F4</w:t>
      </w:r>
      <w:r>
        <w:t xml:space="preserve"> </w:t>
      </w:r>
      <w:r>
        <w:t xml:space="preserve">- замена.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F3</w:t>
      </w:r>
      <w:r>
        <w:t xml:space="preserve"> </w:t>
      </w:r>
      <w:r>
        <w:t xml:space="preserve">- первое нажатие — начало выделения, второе — окончание выделения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F5</w:t>
      </w:r>
      <w:r>
        <w:t xml:space="preserve"> </w:t>
      </w:r>
      <w:r>
        <w:t xml:space="preserve">- копировать выделенный фрагмент.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F6</w:t>
      </w:r>
      <w:r>
        <w:t xml:space="preserve"> </w:t>
      </w:r>
      <w:r>
        <w:t xml:space="preserve">- переместить выделенный фрагмент.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F8</w:t>
      </w:r>
      <w:r>
        <w:t xml:space="preserve"> </w:t>
      </w:r>
      <w:r>
        <w:t xml:space="preserve">- удалить выделенный фрагмент.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F2</w:t>
      </w:r>
      <w:r>
        <w:t xml:space="preserve"> </w:t>
      </w:r>
      <w:r>
        <w:t xml:space="preserve">- записать изменения в файл.</w:t>
      </w:r>
    </w:p>
    <w:p>
      <w:pPr>
        <w:numPr>
          <w:ilvl w:val="0"/>
          <w:numId w:val="1025"/>
        </w:numPr>
        <w:pStyle w:val="Compact"/>
      </w:pPr>
      <w:r>
        <w:rPr>
          <w:rStyle w:val="VerbatimChar"/>
        </w:rPr>
        <w:t xml:space="preserve">F10</w:t>
      </w:r>
      <w:r>
        <w:t xml:space="preserve"> </w:t>
      </w:r>
      <w:r>
        <w:t xml:space="preserve">- выйти из редактора.</w:t>
      </w:r>
    </w:p>
    <w:p>
      <w:pPr>
        <w:numPr>
          <w:ilvl w:val="0"/>
          <w:numId w:val="1026"/>
        </w:numPr>
        <w:pStyle w:val="Compact"/>
      </w:pPr>
      <w:r>
        <w:t xml:space="preserve">В mc есть меню пользователя. Оно позволяет сохранить часто используемые команды панелизации под отдельными</w:t>
      </w:r>
      <w:r>
        <w:t xml:space="preserve"> </w:t>
      </w:r>
      <w:r>
        <w:t xml:space="preserve">информативными именами, чтобы иметь возможность их быстро вызвать по этим именам.</w:t>
      </w:r>
      <w:r>
        <w:t xml:space="preserve"> </w:t>
      </w:r>
      <w:r>
        <w:t xml:space="preserve">Для этого нужно набрать команду в строке ввода (строка</w:t>
      </w:r>
      <w:r>
        <w:t xml:space="preserve"> </w:t>
      </w:r>
      <w:r>
        <w:t xml:space="preserve">“</w:t>
      </w:r>
      <w:r>
        <w:t xml:space="preserve">Команда</w:t>
      </w:r>
      <w:r>
        <w:t xml:space="preserve">”</w:t>
      </w:r>
      <w:r>
        <w:t xml:space="preserve">) и нажать кнопку</w:t>
      </w:r>
      <w:r>
        <w:t xml:space="preserve"> </w:t>
      </w:r>
      <w:r>
        <w:rPr>
          <w:rStyle w:val="VerbatimChar"/>
        </w:rPr>
        <w:t xml:space="preserve">Добавить</w:t>
      </w:r>
      <w:r>
        <w:t xml:space="preserve">.</w:t>
      </w:r>
      <w:r>
        <w:t xml:space="preserve"> </w:t>
      </w:r>
      <w:r>
        <w:t xml:space="preserve">После этого потребуется ввести имя, по которому будет вызываться команда.</w:t>
      </w:r>
      <w:r>
        <w:t xml:space="preserve"> </w:t>
      </w:r>
      <w:r>
        <w:t xml:space="preserve">В следующий раз достаточно будет выбрать нужное имя из списка, а не вводить всю команду заново.</w:t>
      </w:r>
    </w:p>
    <w:p>
      <w:pPr>
        <w:numPr>
          <w:ilvl w:val="0"/>
          <w:numId w:val="1026"/>
        </w:numPr>
        <w:pStyle w:val="Compact"/>
      </w:pPr>
      <w:r>
        <w:t xml:space="preserve">Программа MC, как и любой файловый процессор, может выполнять операции с одиночным файлом и с группой файлов.</w:t>
      </w:r>
      <w:r>
        <w:t xml:space="preserve"> </w:t>
      </w:r>
      <w:r>
        <w:t xml:space="preserve">Кроме выполнения стандартных операций возможно выполнение ряда дополнительных действий:</w:t>
      </w:r>
      <w:r>
        <w:t xml:space="preserve"> </w:t>
      </w:r>
      <w:r>
        <w:t xml:space="preserve">редактирование текстовых файлов, подключение к удаленному компьютеру, работа с архивными файлами и т.д.</w:t>
      </w:r>
      <w:r>
        <w:t xml:space="preserve"> </w:t>
      </w:r>
      <w:r>
        <w:t xml:space="preserve">Методика выполнения операций у всех файловых процессоров одинакова:</w:t>
      </w:r>
    </w:p>
    <w:p>
      <w:pPr>
        <w:numPr>
          <w:ilvl w:val="0"/>
          <w:numId w:val="1027"/>
        </w:numPr>
        <w:pStyle w:val="Compact"/>
      </w:pPr>
      <w:r>
        <w:t xml:space="preserve">выбрать объект (файл или группу файлов);</w:t>
      </w:r>
    </w:p>
    <w:p>
      <w:pPr>
        <w:numPr>
          <w:ilvl w:val="0"/>
          <w:numId w:val="1027"/>
        </w:numPr>
        <w:pStyle w:val="Compact"/>
      </w:pPr>
      <w:r>
        <w:t xml:space="preserve">указать операцию с помощью клавиатуры или мыши;</w:t>
      </w:r>
    </w:p>
    <w:p>
      <w:pPr>
        <w:numPr>
          <w:ilvl w:val="0"/>
          <w:numId w:val="1027"/>
        </w:numPr>
        <w:pStyle w:val="Compact"/>
      </w:pPr>
      <w:r>
        <w:t xml:space="preserve">при необходимости указать дополнительные параметры.</w:t>
      </w:r>
    </w:p>
    <w:p>
      <w:pPr>
        <w:pStyle w:val="Heading1"/>
      </w:pPr>
      <w:bookmarkStart w:id="51" w:name="выводы"/>
      <w:r>
        <w:t xml:space="preserve">Выводы</w:t>
      </w:r>
      <w:bookmarkEnd w:id="51"/>
    </w:p>
    <w:p>
      <w:pPr>
        <w:numPr>
          <w:ilvl w:val="0"/>
          <w:numId w:val="1028"/>
        </w:numPr>
        <w:pStyle w:val="Compact"/>
      </w:pPr>
      <w:r>
        <w:t xml:space="preserve">Я освоил осноы работы c файлами с помощью mc.</w:t>
      </w:r>
    </w:p>
    <w:sectPr/>
  </w:body>
</w:document>
</file>

<file path=word/comments.xml><?xml version="1.0" encoding="utf-8"?>
<w:comment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/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2000500000000000000"/>
    <w:charset w:val="02"/>
    <w:family w:val="auto"/>
    <w:pitch w:val="variable"/>
    <w:sig w:usb0="00000000" w:usb1="00000000" w:usb2="00010000" w:usb3="00000000" w:csb0="80000000" w:csb1="00000000"/>
  </w:font>
  <w:font w:name="Times New Roman">
    <w:panose1 w:val="02020603050405020304"/>
    <w:charset w:val="00"/>
    <w:family w:val="auto"/>
    <w:pitch w:val="variable"/>
    <w:sig w:usb0="00000003" w:usb1="00000000" w:usb2="00000000" w:usb3="00000000" w:csb0="00000001" w:csb1="00000000"/>
  </w:font>
  <w:font w:name="Courier New">
    <w:panose1 w:val="02070309020205020404"/>
    <w:charset w:val="00"/>
    <w:family w:val="auto"/>
    <w:pitch w:val="variable"/>
    <w:sig w:usb0="00000003" w:usb1="00000000" w:usb2="00000000" w:usb3="00000000" w:csb0="00000001" w:csb1="00000000"/>
  </w:font>
  <w:font w:name="Wingdings">
    <w:panose1 w:val="05020102010804080708"/>
    <w:charset w:val="02"/>
    <w:family w:val="auto"/>
    <w:pitch w:val="variable"/>
    <w:sig w:usb0="00000000" w:usb1="00000000" w:usb2="00010000" w:usb3="00000000" w:csb0="80000000" w:csb1="00000000"/>
  </w:font>
  <w:font w:name="Cambria">
    <w:panose1 w:val="02040503050406030204"/>
    <w:charset w:val="00"/>
    <w:family w:val="auto"/>
    <w:pitch w:val="variable"/>
    <w:sig w:usb0="00000003" w:usb1="00000000" w:usb2="00000000" w:usb3="00000000" w:csb0="00000001" w:csb1="00000000"/>
  </w:font>
  <w:font w:name="Calibri">
    <w:panose1 w:val="020F0502020204030204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00000003" w:usb1="00000000" w:usb2="00000000" w:usb3="00000000" w:csb0="00000001" w:csb1="00000000"/>
  </w:font>
</w:fonts>
</file>

<file path=word/footnotes.xml><?xml version="1.0" encoding="utf-8"?>
<w:footnotes xmlns:w="http://schemas.openxmlformats.org/wordprocessingml/2006/main" xmlns:m="http://schemas.openxmlformats.org/officeDocument/2006/math" xmlns:r="http://schemas.openxmlformats.org/officeDocument/2006/relationships" xmlns:o="urn:schemas-microsoft-com:office:office" xmlns:v="urn:schemas-microsoft-com:vml" xmlns:w10="urn:schemas-microsoft-com:office:word" xmlns:a="http://schemas.openxmlformats.org/drawingml/2006/main" xmlns:pic="http://schemas.openxmlformats.org/drawingml/2006/picture" xmlns:wp="http://schemas.openxmlformats.org/drawingml/2006/wordprocessingDrawing">
  <w:footnote w:type="continuationSeparator" w:id="0">
    <w:p>
      <w:r>
        <w:continuationSeparator/>
      </w:r>
    </w:p>
  </w:footnote>
  <w:footnote w:type="separator" w:id="-1">
    <w:p>
      <w:r>
        <w:separator/>
      </w:r>
    </w:p>
  </w:footnote>
</w:footnotes>
</file>

<file path=word/numbering.xml><?xml version="1.0" encoding="utf-8"?>
<w:numbering xmlns:w="http://schemas.openxmlformats.org/wordprocessingml/2006/main">
  <w:abstractNum w:abstractNumId="990">
    <w:nsid w:val="2c1ae401"/>
    <w:multiLevelType w:val="multilevel"/>
    <w:lvl w:ilvl="0">
      <w:numFmt w:val="bullet"/>
      <w:lvlText w:val=" "/>
      <w:lvlJc w:val="left"/>
      <w:pPr>
        <w:tabs>
          <w:tab w:val="num" w:pos="0"/>
        </w:tabs>
        <w:ind w:left="480" w:hanging="480"/>
      </w:pPr>
    </w:lvl>
    <w:lvl w:ilvl="1">
      <w:numFmt w:val="bullet"/>
      <w:lvlText w:val=" 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 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 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 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 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 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 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 "/>
      <w:lvlJc w:val="left"/>
      <w:pPr>
        <w:tabs>
          <w:tab w:val="num" w:pos="5760"/>
        </w:tabs>
        <w:ind w:left="6240" w:hanging="480"/>
      </w:pPr>
    </w:lvl>
  </w:abstractNum>
  <w:abstractNum w:abstractNumId="991">
    <w:nsid w:val="ea454b4c"/>
    <w:multiLevelType w:val="multilevel"/>
    <w:lvl w:ilvl="0">
      <w:numFmt w:val="bullet"/>
      <w:lvlText w:val="•"/>
      <w:lvlJc w:val="left"/>
      <w:pPr>
        <w:tabs>
          <w:tab w:val="num" w:pos="0"/>
        </w:tabs>
        <w:ind w:left="480" w:hanging="480"/>
      </w:pPr>
    </w:lvl>
    <w:lvl w:ilvl="1">
      <w:numFmt w:val="bullet"/>
      <w:lvlText w:val="–"/>
      <w:lvlJc w:val="left"/>
      <w:pPr>
        <w:tabs>
          <w:tab w:val="num" w:pos="720"/>
        </w:tabs>
        <w:ind w:left="1200" w:hanging="480"/>
      </w:pPr>
    </w:lvl>
    <w:lvl w:ilvl="2">
      <w:numFmt w:val="bullet"/>
      <w:lvlText w:val="•"/>
      <w:lvlJc w:val="left"/>
      <w:pPr>
        <w:tabs>
          <w:tab w:val="num" w:pos="1440"/>
        </w:tabs>
        <w:ind w:left="1920" w:hanging="480"/>
      </w:pPr>
    </w:lvl>
    <w:lvl w:ilvl="3">
      <w:numFmt w:val="bullet"/>
      <w:lvlText w:val="–"/>
      <w:lvlJc w:val="left"/>
      <w:pPr>
        <w:tabs>
          <w:tab w:val="num" w:pos="2160"/>
        </w:tabs>
        <w:ind w:left="2640" w:hanging="480"/>
      </w:pPr>
    </w:lvl>
    <w:lvl w:ilvl="4">
      <w:numFmt w:val="bullet"/>
      <w:lvlText w:val="•"/>
      <w:lvlJc w:val="left"/>
      <w:pPr>
        <w:tabs>
          <w:tab w:val="num" w:pos="2880"/>
        </w:tabs>
        <w:ind w:left="3360" w:hanging="480"/>
      </w:pPr>
    </w:lvl>
    <w:lvl w:ilvl="5">
      <w:numFmt w:val="bullet"/>
      <w:lvlText w:val="–"/>
      <w:lvlJc w:val="left"/>
      <w:pPr>
        <w:tabs>
          <w:tab w:val="num" w:pos="3600"/>
        </w:tabs>
        <w:ind w:left="4080" w:hanging="480"/>
      </w:pPr>
    </w:lvl>
    <w:lvl w:ilvl="6">
      <w:numFmt w:val="bullet"/>
      <w:lvlText w:val="•"/>
      <w:lvlJc w:val="left"/>
      <w:pPr>
        <w:tabs>
          <w:tab w:val="num" w:pos="4320"/>
        </w:tabs>
        <w:ind w:left="4800" w:hanging="480"/>
      </w:pPr>
    </w:lvl>
    <w:lvl w:ilvl="7">
      <w:numFmt w:val="bullet"/>
      <w:lvlText w:val="–"/>
      <w:lvlJc w:val="left"/>
      <w:pPr>
        <w:tabs>
          <w:tab w:val="num" w:pos="5040"/>
        </w:tabs>
        <w:ind w:left="5520" w:hanging="480"/>
      </w:pPr>
    </w:lvl>
    <w:lvl w:ilvl="8">
      <w:numFmt w:val="bullet"/>
      <w:lvlText w:val="•"/>
      <w:lvlJc w:val="left"/>
      <w:pPr>
        <w:tabs>
          <w:tab w:val="num" w:pos="5760"/>
        </w:tabs>
        <w:ind w:left="6240" w:hanging="480"/>
      </w:pPr>
    </w:lvl>
  </w:abstractNum>
  <w:abstractNum w:abstractNumId="99411">
    <w:nsid w:val="71315dca"/>
    <w:multiLevelType w:val="multilevel"/>
    <w:lvl w:ilvl="0">
      <w:start w:val="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5">
    <w:nsid w:val="47261bad"/>
    <w:multiLevelType w:val="multilevel"/>
    <w:lvl w:ilvl="0">
      <w:start w:val="5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5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5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5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5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5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5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5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5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2">
    <w:nsid w:val="b3cbbdee"/>
    <w:multiLevelType w:val="multilevel"/>
    <w:lvl w:ilvl="0">
      <w:start w:val="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3">
    <w:nsid w:val="4fbe019a"/>
    <w:multiLevelType w:val="multilevel"/>
    <w:lvl w:ilvl="0">
      <w:start w:val="3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3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3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3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3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3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3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3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3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4">
    <w:nsid w:val="91a27d85"/>
    <w:multiLevelType w:val="multilevel"/>
    <w:lvl w:ilvl="0">
      <w:start w:val="4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4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4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4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4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4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4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4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4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6">
    <w:nsid w:val="615f1ed2"/>
    <w:multiLevelType w:val="multilevel"/>
    <w:lvl w:ilvl="0">
      <w:start w:val="6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6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6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6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6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6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6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6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6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7">
    <w:nsid w:val="238d8174"/>
    <w:multiLevelType w:val="multilevel"/>
    <w:lvl w:ilvl="0">
      <w:start w:val="7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7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7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7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7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7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7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7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7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8">
    <w:nsid w:val="41f388d6"/>
    <w:multiLevelType w:val="multilevel"/>
    <w:lvl w:ilvl="0">
      <w:start w:val="8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8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8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8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8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8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8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8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8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9">
    <w:nsid w:val="da4300bd"/>
    <w:multiLevelType w:val="multilevel"/>
    <w:lvl w:ilvl="0">
      <w:start w:val="9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9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9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9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9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9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9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9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9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0">
    <w:nsid w:val="8c1c03f9"/>
    <w:multiLevelType w:val="multilevel"/>
    <w:lvl w:ilvl="0">
      <w:start w:val="10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0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0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0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0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0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0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0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0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1">
    <w:nsid w:val="5504a012"/>
    <w:multiLevelType w:val="multilevel"/>
    <w:lvl w:ilvl="0">
      <w:start w:val="11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1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1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1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1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1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1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1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1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abstractNum w:abstractNumId="994112">
    <w:nsid w:val="5a538d88"/>
    <w:multiLevelType w:val="multilevel"/>
    <w:lvl w:ilvl="0">
      <w:start w:val="12"/>
      <w:numFmt w:val="decimal"/>
      <w:lvlText w:val="%1."/>
      <w:lvlJc w:val="left"/>
      <w:pPr>
        <w:tabs>
          <w:tab w:val="num" w:pos="0"/>
        </w:tabs>
        <w:ind w:left="480" w:hanging="480"/>
      </w:pPr>
    </w:lvl>
    <w:lvl w:ilvl="1">
      <w:start w:val="12"/>
      <w:numFmt w:val="decimal"/>
      <w:lvlText w:val="%2."/>
      <w:lvlJc w:val="left"/>
      <w:pPr>
        <w:tabs>
          <w:tab w:val="num" w:pos="720"/>
        </w:tabs>
        <w:ind w:left="1200" w:hanging="480"/>
      </w:pPr>
    </w:lvl>
    <w:lvl w:ilvl="2">
      <w:start w:val="12"/>
      <w:numFmt w:val="decimal"/>
      <w:lvlText w:val="%3."/>
      <w:lvlJc w:val="left"/>
      <w:pPr>
        <w:tabs>
          <w:tab w:val="num" w:pos="1440"/>
        </w:tabs>
        <w:ind w:left="1920" w:hanging="480"/>
      </w:pPr>
    </w:lvl>
    <w:lvl w:ilvl="3">
      <w:start w:val="12"/>
      <w:numFmt w:val="decimal"/>
      <w:lvlText w:val="%4."/>
      <w:lvlJc w:val="left"/>
      <w:pPr>
        <w:tabs>
          <w:tab w:val="num" w:pos="2160"/>
        </w:tabs>
        <w:ind w:left="2640" w:hanging="480"/>
      </w:pPr>
    </w:lvl>
    <w:lvl w:ilvl="4">
      <w:start w:val="12"/>
      <w:numFmt w:val="decimal"/>
      <w:lvlText w:val="%5."/>
      <w:lvlJc w:val="left"/>
      <w:pPr>
        <w:tabs>
          <w:tab w:val="num" w:pos="2880"/>
        </w:tabs>
        <w:ind w:left="3360" w:hanging="480"/>
      </w:pPr>
    </w:lvl>
    <w:lvl w:ilvl="5">
      <w:start w:val="12"/>
      <w:numFmt w:val="decimal"/>
      <w:lvlText w:val="%6."/>
      <w:lvlJc w:val="left"/>
      <w:pPr>
        <w:tabs>
          <w:tab w:val="num" w:pos="3600"/>
        </w:tabs>
        <w:ind w:left="4080" w:hanging="480"/>
      </w:pPr>
    </w:lvl>
    <w:lvl w:ilvl="6">
      <w:start w:val="12"/>
      <w:numFmt w:val="decimal"/>
      <w:lvlText w:val="%7."/>
      <w:lvlJc w:val="left"/>
      <w:pPr>
        <w:tabs>
          <w:tab w:val="num" w:pos="4320"/>
        </w:tabs>
        <w:ind w:left="4800" w:hanging="480"/>
      </w:pPr>
    </w:lvl>
    <w:lvl w:ilvl="7">
      <w:start w:val="12"/>
      <w:numFmt w:val="decimal"/>
      <w:lvlText w:val="%8."/>
      <w:lvlJc w:val="left"/>
      <w:pPr>
        <w:tabs>
          <w:tab w:val="num" w:pos="5040"/>
        </w:tabs>
        <w:ind w:left="5520" w:hanging="480"/>
      </w:pPr>
    </w:lvl>
    <w:lvl w:ilvl="8">
      <w:start w:val="12"/>
      <w:numFmt w:val="decimal"/>
      <w:lvlText w:val="%9."/>
      <w:lvlJc w:val="left"/>
      <w:pPr>
        <w:tabs>
          <w:tab w:val="num" w:pos="5760"/>
        </w:tabs>
        <w:ind w:left="6240" w:hanging="480"/>
      </w:pPr>
    </w:lvl>
  </w:abstractNum>
  <w:num w:numId="1000">
    <w:abstractNumId w:val="990"/>
  </w:num>
  <w:num w:numId="1001">
    <w:abstractNumId w:val="991"/>
  </w:num>
  <w:num w:numId="1002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3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4">
    <w:abstractNumId w:val="991"/>
  </w:num>
  <w:num w:numId="1005">
    <w:abstractNumId w:val="99415"/>
    <w:lvlOverride w:ilvl="0">
      <w:startOverride w:val="5"/>
    </w:lvlOverride>
    <w:lvlOverride w:ilvl="1">
      <w:startOverride w:val="5"/>
    </w:lvlOverride>
    <w:lvlOverride w:ilvl="2">
      <w:startOverride w:val="5"/>
    </w:lvlOverride>
    <w:lvlOverride w:ilvl="3">
      <w:startOverride w:val="5"/>
    </w:lvlOverride>
    <w:lvlOverride w:ilvl="4">
      <w:startOverride w:val="5"/>
    </w:lvlOverride>
    <w:lvlOverride w:ilvl="5">
      <w:startOverride w:val="5"/>
    </w:lvlOverride>
    <w:lvlOverride w:ilvl="6">
      <w:startOverride w:val="5"/>
    </w:lvlOverride>
    <w:lvlOverride w:ilvl="7">
      <w:startOverride w:val="5"/>
    </w:lvlOverride>
    <w:lvlOverride w:ilvl="8">
      <w:startOverride w:val="5"/>
    </w:lvlOverride>
  </w:num>
  <w:num w:numId="1006">
    <w:abstractNumId w:val="991"/>
  </w:num>
  <w:num w:numId="1007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08">
    <w:abstractNumId w:val="99412"/>
    <w:lvlOverride w:ilvl="0">
      <w:startOverride w:val="2"/>
    </w:lvlOverride>
    <w:lvlOverride w:ilvl="1">
      <w:startOverride w:val="2"/>
    </w:lvlOverride>
    <w:lvlOverride w:ilvl="2">
      <w:startOverride w:val="2"/>
    </w:lvlOverride>
    <w:lvlOverride w:ilvl="3">
      <w:startOverride w:val="2"/>
    </w:lvlOverride>
    <w:lvlOverride w:ilvl="4">
      <w:startOverride w:val="2"/>
    </w:lvlOverride>
    <w:lvlOverride w:ilvl="5">
      <w:startOverride w:val="2"/>
    </w:lvlOverride>
    <w:lvlOverride w:ilvl="6">
      <w:startOverride w:val="2"/>
    </w:lvlOverride>
    <w:lvlOverride w:ilvl="7">
      <w:startOverride w:val="2"/>
    </w:lvlOverride>
    <w:lvlOverride w:ilvl="8">
      <w:startOverride w:val="2"/>
    </w:lvlOverride>
  </w:num>
  <w:num w:numId="1009">
    <w:abstractNumId w:val="99413"/>
    <w:lvlOverride w:ilvl="0">
      <w:startOverride w:val="3"/>
    </w:lvlOverride>
    <w:lvlOverride w:ilvl="1">
      <w:startOverride w:val="3"/>
    </w:lvlOverride>
    <w:lvlOverride w:ilvl="2">
      <w:startOverride w:val="3"/>
    </w:lvlOverride>
    <w:lvlOverride w:ilvl="3">
      <w:startOverride w:val="3"/>
    </w:lvlOverride>
    <w:lvlOverride w:ilvl="4">
      <w:startOverride w:val="3"/>
    </w:lvlOverride>
    <w:lvlOverride w:ilvl="5">
      <w:startOverride w:val="3"/>
    </w:lvlOverride>
    <w:lvlOverride w:ilvl="6">
      <w:startOverride w:val="3"/>
    </w:lvlOverride>
    <w:lvlOverride w:ilvl="7">
      <w:startOverride w:val="3"/>
    </w:lvlOverride>
    <w:lvlOverride w:ilvl="8">
      <w:startOverride w:val="3"/>
    </w:lvlOverride>
  </w:num>
  <w:num w:numId="1010">
    <w:abstractNumId w:val="991"/>
  </w:num>
  <w:num w:numId="1011">
    <w:abstractNumId w:val="99414"/>
    <w:lvlOverride w:ilvl="0">
      <w:startOverride w:val="4"/>
    </w:lvlOverride>
    <w:lvlOverride w:ilvl="1">
      <w:startOverride w:val="4"/>
    </w:lvlOverride>
    <w:lvlOverride w:ilvl="2">
      <w:startOverride w:val="4"/>
    </w:lvlOverride>
    <w:lvlOverride w:ilvl="3">
      <w:startOverride w:val="4"/>
    </w:lvlOverride>
    <w:lvlOverride w:ilvl="4">
      <w:startOverride w:val="4"/>
    </w:lvlOverride>
    <w:lvlOverride w:ilvl="5">
      <w:startOverride w:val="4"/>
    </w:lvlOverride>
    <w:lvlOverride w:ilvl="6">
      <w:startOverride w:val="4"/>
    </w:lvlOverride>
    <w:lvlOverride w:ilvl="7">
      <w:startOverride w:val="4"/>
    </w:lvlOverride>
    <w:lvlOverride w:ilvl="8">
      <w:startOverride w:val="4"/>
    </w:lvlOverride>
  </w:num>
  <w:num w:numId="1012">
    <w:abstractNumId w:val="99416"/>
    <w:lvlOverride w:ilvl="0">
      <w:startOverride w:val="6"/>
    </w:lvlOverride>
    <w:lvlOverride w:ilvl="1">
      <w:startOverride w:val="6"/>
    </w:lvlOverride>
    <w:lvlOverride w:ilvl="2">
      <w:startOverride w:val="6"/>
    </w:lvlOverride>
    <w:lvlOverride w:ilvl="3">
      <w:startOverride w:val="6"/>
    </w:lvlOverride>
    <w:lvlOverride w:ilvl="4">
      <w:startOverride w:val="6"/>
    </w:lvlOverride>
    <w:lvlOverride w:ilvl="5">
      <w:startOverride w:val="6"/>
    </w:lvlOverride>
    <w:lvlOverride w:ilvl="6">
      <w:startOverride w:val="6"/>
    </w:lvlOverride>
    <w:lvlOverride w:ilvl="7">
      <w:startOverride w:val="6"/>
    </w:lvlOverride>
    <w:lvlOverride w:ilvl="8">
      <w:startOverride w:val="6"/>
    </w:lvlOverride>
  </w:num>
  <w:num w:numId="1013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1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15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16">
    <w:abstractNumId w:val="994110"/>
    <w:lvlOverride w:ilvl="0">
      <w:startOverride w:val="10"/>
    </w:lvlOverride>
    <w:lvlOverride w:ilvl="1">
      <w:startOverride w:val="10"/>
    </w:lvlOverride>
    <w:lvlOverride w:ilvl="2">
      <w:startOverride w:val="10"/>
    </w:lvlOverride>
    <w:lvlOverride w:ilvl="3">
      <w:startOverride w:val="10"/>
    </w:lvlOverride>
    <w:lvlOverride w:ilvl="4">
      <w:startOverride w:val="10"/>
    </w:lvlOverride>
    <w:lvlOverride w:ilvl="5">
      <w:startOverride w:val="10"/>
    </w:lvlOverride>
    <w:lvlOverride w:ilvl="6">
      <w:startOverride w:val="10"/>
    </w:lvlOverride>
    <w:lvlOverride w:ilvl="7">
      <w:startOverride w:val="10"/>
    </w:lvlOverride>
    <w:lvlOverride w:ilvl="8">
      <w:startOverride w:val="10"/>
    </w:lvlOverride>
  </w:num>
  <w:num w:numId="1017">
    <w:abstractNumId w:val="991"/>
  </w:num>
  <w:num w:numId="1018">
    <w:abstractNumId w:val="994111"/>
    <w:lvlOverride w:ilvl="0">
      <w:startOverride w:val="11"/>
    </w:lvlOverride>
    <w:lvlOverride w:ilvl="1">
      <w:startOverride w:val="11"/>
    </w:lvlOverride>
    <w:lvlOverride w:ilvl="2">
      <w:startOverride w:val="11"/>
    </w:lvlOverride>
    <w:lvlOverride w:ilvl="3">
      <w:startOverride w:val="11"/>
    </w:lvlOverride>
    <w:lvlOverride w:ilvl="4">
      <w:startOverride w:val="11"/>
    </w:lvlOverride>
    <w:lvlOverride w:ilvl="5">
      <w:startOverride w:val="11"/>
    </w:lvlOverride>
    <w:lvlOverride w:ilvl="6">
      <w:startOverride w:val="11"/>
    </w:lvlOverride>
    <w:lvlOverride w:ilvl="7">
      <w:startOverride w:val="11"/>
    </w:lvlOverride>
    <w:lvlOverride w:ilvl="8">
      <w:startOverride w:val="11"/>
    </w:lvlOverride>
  </w:num>
  <w:num w:numId="1019">
    <w:abstractNumId w:val="994112"/>
    <w:lvlOverride w:ilvl="0">
      <w:startOverride w:val="12"/>
    </w:lvlOverride>
    <w:lvlOverride w:ilvl="1">
      <w:startOverride w:val="12"/>
    </w:lvlOverride>
    <w:lvlOverride w:ilvl="2">
      <w:startOverride w:val="12"/>
    </w:lvlOverride>
    <w:lvlOverride w:ilvl="3">
      <w:startOverride w:val="12"/>
    </w:lvlOverride>
    <w:lvlOverride w:ilvl="4">
      <w:startOverride w:val="12"/>
    </w:lvlOverride>
    <w:lvlOverride w:ilvl="5">
      <w:startOverride w:val="12"/>
    </w:lvlOverride>
    <w:lvlOverride w:ilvl="6">
      <w:startOverride w:val="12"/>
    </w:lvlOverride>
    <w:lvlOverride w:ilvl="7">
      <w:startOverride w:val="12"/>
    </w:lvlOverride>
    <w:lvlOverride w:ilvl="8">
      <w:startOverride w:val="12"/>
    </w:lvlOverride>
  </w:num>
  <w:num w:numId="1020">
    <w:abstractNumId w:val="9941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21">
    <w:abstractNumId w:val="991"/>
  </w:num>
  <w:num w:numId="1022">
    <w:abstractNumId w:val="99417"/>
    <w:lvlOverride w:ilvl="0">
      <w:startOverride w:val="7"/>
    </w:lvlOverride>
    <w:lvlOverride w:ilvl="1">
      <w:startOverride w:val="7"/>
    </w:lvlOverride>
    <w:lvlOverride w:ilvl="2">
      <w:startOverride w:val="7"/>
    </w:lvlOverride>
    <w:lvlOverride w:ilvl="3">
      <w:startOverride w:val="7"/>
    </w:lvlOverride>
    <w:lvlOverride w:ilvl="4">
      <w:startOverride w:val="7"/>
    </w:lvlOverride>
    <w:lvlOverride w:ilvl="5">
      <w:startOverride w:val="7"/>
    </w:lvlOverride>
    <w:lvlOverride w:ilvl="6">
      <w:startOverride w:val="7"/>
    </w:lvlOverride>
    <w:lvlOverride w:ilvl="7">
      <w:startOverride w:val="7"/>
    </w:lvlOverride>
    <w:lvlOverride w:ilvl="8">
      <w:startOverride w:val="7"/>
    </w:lvlOverride>
  </w:num>
  <w:num w:numId="1023">
    <w:abstractNumId w:val="991"/>
  </w:num>
  <w:num w:numId="1024">
    <w:abstractNumId w:val="99418"/>
    <w:lvlOverride w:ilvl="0">
      <w:startOverride w:val="8"/>
    </w:lvlOverride>
    <w:lvlOverride w:ilvl="1">
      <w:startOverride w:val="8"/>
    </w:lvlOverride>
    <w:lvlOverride w:ilvl="2">
      <w:startOverride w:val="8"/>
    </w:lvlOverride>
    <w:lvlOverride w:ilvl="3">
      <w:startOverride w:val="8"/>
    </w:lvlOverride>
    <w:lvlOverride w:ilvl="4">
      <w:startOverride w:val="8"/>
    </w:lvlOverride>
    <w:lvlOverride w:ilvl="5">
      <w:startOverride w:val="8"/>
    </w:lvlOverride>
    <w:lvlOverride w:ilvl="6">
      <w:startOverride w:val="8"/>
    </w:lvlOverride>
    <w:lvlOverride w:ilvl="7">
      <w:startOverride w:val="8"/>
    </w:lvlOverride>
    <w:lvlOverride w:ilvl="8">
      <w:startOverride w:val="8"/>
    </w:lvlOverride>
  </w:num>
  <w:num w:numId="1025">
    <w:abstractNumId w:val="991"/>
  </w:num>
  <w:num w:numId="1026">
    <w:abstractNumId w:val="99419"/>
    <w:lvlOverride w:ilvl="0">
      <w:startOverride w:val="9"/>
    </w:lvlOverride>
    <w:lvlOverride w:ilvl="1">
      <w:startOverride w:val="9"/>
    </w:lvlOverride>
    <w:lvlOverride w:ilvl="2">
      <w:startOverride w:val="9"/>
    </w:lvlOverride>
    <w:lvlOverride w:ilvl="3">
      <w:startOverride w:val="9"/>
    </w:lvlOverride>
    <w:lvlOverride w:ilvl="4">
      <w:startOverride w:val="9"/>
    </w:lvlOverride>
    <w:lvlOverride w:ilvl="5">
      <w:startOverride w:val="9"/>
    </w:lvlOverride>
    <w:lvlOverride w:ilvl="6">
      <w:startOverride w:val="9"/>
    </w:lvlOverride>
    <w:lvlOverride w:ilvl="7">
      <w:startOverride w:val="9"/>
    </w:lvlOverride>
    <w:lvlOverride w:ilvl="8">
      <w:startOverride w:val="9"/>
    </w:lvlOverride>
  </w:num>
  <w:num w:numId="1027">
    <w:abstractNumId w:val="991"/>
  </w:num>
  <w:num w:numId="1028">
    <w:abstractNumId w:val="991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90"/>
  <w:embedSystemFonts/>
  <w:proofState w:spelling="clean" w:grammar="clean"/>
  <w:stylePaneFormatFilter w:val="0004"/>
  <w:footnotePr>
    <w:footnote w:id="-1"/>
    <w:footnote w:id="0"/>
  </w:footnotePr>
  <w:doNotTrackMoves/>
  <w:defaultTabStop w:val="720"/>
  <w:drawingGridHorizontalSpacing w:val="360"/>
  <w:drawingGridVerticalSpacing w:val="360"/>
  <w:displayHorizontalDrawingGridEvery w:val="0"/>
  <w:displayVerticalDrawingGridEvery w:val="0"/>
  <w:characterSpacingControl w:val="doNotCompress"/>
  <w:savePreviewPicture/>
  <w:rsids>
    <w:rsidRoot w:val="00590D07"/>
    <w:rsid w:val="00011C8B"/>
    <w:rsid w:val="004E29B3"/>
    <w:rsid w:val="00590D07"/>
    <w:rsid w:val="00784D58"/>
    <w:rsid w:val="008D6863"/>
    <w:rsid w:val="00B86B75"/>
    <w:rsid w:val="00BC48D5"/>
    <w:rsid w:val="00C36279"/>
    <w:rsid w:val="00E315A3"/>
  </w:rsids>
  <m:mathPr>
    <m:mathFont m:val="Lucida Grande"/>
    <m:brkBin m:val="before"/>
    <m:brkBinSub m:val="--"/>
    <m:smallFrac m:val="false"/>
    <m:dispDef m:val="false"/>
    <m:lMargin m:val="0"/>
    <m:rMargin m:val="0"/>
    <m:wrapRight/>
    <m:intLim m:val="subSup"/>
    <m:naryLim m:val="subSup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:proofState w:spelling="clean" w:grammar="clean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4"/>
        <w:szCs w:val="24"/>
        <w:lang w:val="ru-RU" w:eastAsia="en-US" w:bidi="ar-SA"/>
      </w:rPr>
    </w:rPrDefault>
    <w:pPrDefault>
      <w:pPr>
        <w:spacing w:after="200"/>
      </w:pPr>
    </w:pPrDefault>
  </w:docDefaults>
  <w:latentStyles w:defLockedState="0" w:defUIPriority="0" w:defSemiHidden="0" w:defUnhideWhenUsed="0" w:defQFormat="0" w:count="276"/>
  <w:style w:type="paragraph" w:default="1" w:styleId="Normal">
    <w:name w:val="Normal"/>
    <w:qFormat/>
  </w:style>
  <w:style w:type="paragraph" w:styleId="BodyText">
    <w:name w:val="Body Text"/>
    <w:basedOn w:val="Normal"/>
    <w:link w:val="BodyTextChar"/>
    <w:pPr>
      <w:spacing w:before="180" w:after="180"/>
    </w:pPr>
    <w:qFormat/>
  </w:style>
  <w:style w:type="paragraph" w:customStyle="1" w:styleId="FirstParagraph">
    <w:name w:val="First Paragraph"/>
    <w:basedOn w:val="BodyText"/>
    <w:next w:val="BodyText"/>
    <w:qFormat/>
  </w:style>
  <w:style w:type="paragraph" w:customStyle="1" w:styleId="Compact">
    <w:name w:val="Compact"/>
    <w:basedOn w:val="BodyText"/>
    <w:qFormat/>
    <w:pPr>
      <w:spacing w:before="36" w:after="36"/>
    </w:pPr>
  </w:style>
  <w:style w:type="paragraph" w:styleId="Title">
    <w:name w:val="Title"/>
    <w:basedOn w:val="Normal"/>
    <w:next w:val="BodyText"/>
    <w:qFormat/>
    <w:pPr>
      <w:keepNext/>
      <w:keepLines/>
      <w:spacing w:before="480" w:after="240"/>
      <w:jc w:val="center"/>
    </w:pPr>
    <w:rPr>
      <w:rFonts w:asciiTheme="majorHAnsi" w:eastAsiaTheme="majorEastAsia" w:hAnsiTheme="majorHAnsi" w:cstheme="majorBidi"/>
      <w:b/>
      <w:bCs/>
      <w:color w:val="345A8A" w:themeColor="accent1" w:themeShade="B5"/>
      <w:sz w:val="36"/>
      <w:szCs w:val="36"/>
    </w:rPr>
  </w:style>
  <w:style w:type="paragraph" w:styleId="Subtitle">
    <w:name w:val="Subtitle"/>
    <w:basedOn w:val="Title"/>
    <w:next w:val="BodyText"/>
    <w:qFormat/>
    <w:pPr>
      <w:keepNext/>
      <w:keepLines/>
      <w:spacing w:before="240" w:after="240"/>
      <w:jc w:val="center"/>
    </w:pPr>
    <w:rPr>
      <w:sz w:val="30"/>
      <w:szCs w:val="30"/>
    </w:rPr>
  </w:style>
  <w:style w:type="paragraph" w:customStyle="1" w:styleId="Author">
    <w:name w:val="Author"/>
    <w:next w:val="BodyText"/>
    <w:qFormat/>
    <w:pPr>
      <w:keepNext/>
      <w:keepLines/>
      <w:jc w:val="center"/>
    </w:pPr>
  </w:style>
  <w:style w:type="paragraph" w:styleId="Date">
    <w:name w:val="Date"/>
    <w:next w:val="BodyText"/>
    <w:qFormat/>
    <w:pPr>
      <w:keepNext/>
      <w:keepLines/>
      <w:jc w:val="center"/>
    </w:pPr>
  </w:style>
  <w:style w:type="paragraph" w:customStyle="1" w:styleId="Abstract">
    <w:name w:val="Abstract"/>
    <w:basedOn w:val="Normal"/>
    <w:next w:val="BodyText"/>
    <w:qFormat/>
    <w:pPr>
      <w:keepNext/>
      <w:keepLines/>
      <w:spacing w:before="300" w:after="300"/>
    </w:pPr>
    <w:rPr>
      <w:sz w:val="20"/>
      <w:szCs w:val="20"/>
    </w:rPr>
  </w:style>
  <w:style w:type="paragraph" w:styleId="Bibliography">
    <w:name w:val="Bibliography"/>
    <w:basedOn w:val="Normal"/>
    <w:next w:val="Bibliography"/>
    <w:qFormat/>
    <w:pPr/>
    <w:rPr/>
  </w:style>
  <w:style w:type="paragraph" w:styleId="Heading1">
    <w:name w:val="Heading 1"/>
    <w:basedOn w:val="Normal"/>
    <w:next w:val="BodyText"/>
    <w:uiPriority w:val="9"/>
    <w:qFormat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4F81BD" w:themeColor="accent1"/>
      <w:sz w:val="32"/>
      <w:szCs w:val="32"/>
    </w:rPr>
  </w:style>
  <w:style w:type="paragraph" w:styleId="Heading2">
    <w:name w:val="Heading 2"/>
    <w:basedOn w:val="Normal"/>
    <w:next w:val="BodyText"/>
    <w:uiPriority w:val="9"/>
    <w:unhideWhenUsed/>
    <w:qFormat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8"/>
      <w:szCs w:val="28"/>
    </w:rPr>
  </w:style>
  <w:style w:type="paragraph" w:styleId="Heading3">
    <w:name w:val="Heading 3"/>
    <w:basedOn w:val="Normal"/>
    <w:next w:val="BodyText"/>
    <w:uiPriority w:val="9"/>
    <w:unhideWhenUsed/>
    <w:qFormat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  <w:sz w:val="24"/>
      <w:szCs w:val="24"/>
    </w:rPr>
  </w:style>
  <w:style w:type="paragraph" w:styleId="Heading4">
    <w:name w:val="Heading 4"/>
    <w:basedOn w:val="Normal"/>
    <w:next w:val="BodyText"/>
    <w:uiPriority w:val="9"/>
    <w:unhideWhenUsed/>
    <w:qFormat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i/>
      <w:bCs/>
      <w:color w:val="4F81BD" w:themeColor="accent1"/>
      <w:sz w:val="24"/>
      <w:szCs w:val="24"/>
    </w:rPr>
  </w:style>
  <w:style w:type="paragraph" w:styleId="Heading5">
    <w:name w:val="Heading 5"/>
    <w:basedOn w:val="Normal"/>
    <w:next w:val="BodyText"/>
    <w:uiPriority w:val="9"/>
    <w:unhideWhenUsed/>
    <w:qFormat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iCs/>
      <w:color w:val="4F81BD" w:themeColor="accent1"/>
      <w:sz w:val="24"/>
      <w:szCs w:val="24"/>
    </w:rPr>
  </w:style>
  <w:style w:type="paragraph" w:styleId="Heading6">
    <w:name w:val="Heading 6"/>
    <w:basedOn w:val="Normal"/>
    <w:next w:val="BodyText"/>
    <w:uiPriority w:val="9"/>
    <w:unhideWhenUsed/>
    <w:qFormat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7">
    <w:name w:val="Heading 7"/>
    <w:basedOn w:val="Normal"/>
    <w:next w:val="BodyText"/>
    <w:uiPriority w:val="9"/>
    <w:unhideWhenUsed/>
    <w:qFormat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8">
    <w:name w:val="Heading 8"/>
    <w:basedOn w:val="Normal"/>
    <w:next w:val="BodyText"/>
    <w:uiPriority w:val="9"/>
    <w:unhideWhenUsed/>
    <w:qFormat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Heading9">
    <w:name w:val="Heading 9"/>
    <w:basedOn w:val="Normal"/>
    <w:next w:val="BodyText"/>
    <w:uiPriority w:val="9"/>
    <w:unhideWhenUsed/>
    <w:qFormat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color w:val="4F81BD" w:themeColor="accent1"/>
      <w:sz w:val="24"/>
      <w:szCs w:val="24"/>
    </w:rPr>
  </w:style>
  <w:style w:type="paragraph" w:styleId="BlockText">
    <w:name w:val="Block Text"/>
    <w:basedOn w:val="BodyText"/>
    <w:next w:val="BodyText"/>
    <w:uiPriority w:val="9"/>
    <w:unhideWhenUsed/>
    <w:qFormat/>
    <w:pPr>
      <w:spacing w:before="100" w:after="100"/>
      <w:ind w:firstLine="0" w:left="480" w:right="480"/>
    </w:pPr>
  </w:style>
  <w:style w:type="paragraph" w:styleId="FootnoteText">
    <w:name w:val="Footnote Text"/>
    <w:basedOn w:val="Normal"/>
    <w:next w:val="FootnoteText"/>
    <w:uiPriority w:val="9"/>
    <w:unhideWhenUsed/>
    <w:qFormat/>
  </w:style>
  <w:style w:type="character" w:default="1" w:styleId="DefaultParagraphFont">
    <w:name w:val="Default Paragraph Font"/>
    <w:semiHidden/>
    <w:unhideWhenUsed/>
  </w:style>
  <w:style w:type="table" w:default="1" w:styleId="Table">
    <w:name w:val="Table"/>
    <w:basedOn w:val="TableNormal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paragraph" w:customStyle="1" w:styleId="DefinitionTerm">
    <w:name w:val="Definition Term"/>
    <w:basedOn w:val="Normal"/>
    <w:next w:val="Definition"/>
    <w:pPr>
      <w:keepNext/>
      <w:keepLines/>
      <w:spacing w:after="0"/>
    </w:pPr>
    <w:rPr>
      <w:b/>
    </w:rPr>
  </w:style>
  <w:style w:type="paragraph" w:customStyle="1" w:styleId="Definition">
    <w:name w:val="Definition"/>
    <w:basedOn w:val="Normal"/>
  </w:style>
  <w:style w:type="paragraph" w:styleId="Caption">
    <w:name w:val="Caption"/>
    <w:basedOn w:val="Normal"/>
    <w:link w:val="BodyTextChar"/>
    <w:pPr>
      <w:spacing w:before="0" w:after="120"/>
    </w:pPr>
    <w:rPr>
      <w:i/>
    </w:rPr>
  </w:style>
  <w:style w:type="paragraph" w:customStyle="1" w:styleId="TableCaption">
    <w:name w:val="Table Caption"/>
    <w:basedOn w:val="Caption"/>
    <w:pPr>
      <w:keepNext/>
    </w:pPr>
  </w:style>
  <w:style w:type="paragraph" w:customStyle="1" w:styleId="ImageCaption">
    <w:name w:val="Image Caption"/>
    <w:basedOn w:val="Caption"/>
  </w:style>
  <w:style w:type="paragraph" w:customStyle="1" w:styleId="Figure">
    <w:name w:val="Figure"/>
    <w:basedOn w:val="Normal"/>
  </w:style>
  <w:style w:type="paragraph" w:customStyle="1" w:styleId="CaptionedFigure">
    <w:name w:val="Captioned Figure"/>
    <w:basedOn w:val="Figure"/>
    <w:pPr>
      <w:keepNext/>
    </w:pPr>
  </w:style>
  <w:style w:type="character" w:customStyle="1" w:styleId="BodyTextChar">
    <w:name w:val="Body Text Char"/>
    <w:basedOn w:val="DefaultParagraphFont"/>
    <w:link w:val="BodyText"/>
  </w:style>
  <w:style w:type="character" w:customStyle="1" w:styleId="VerbatimChar">
    <w:name w:val="Verbatim Char"/>
    <w:basedOn w:val="BodyTextChar"/>
    <w:rPr>
      <w:rFonts w:ascii="Consolas" w:hAnsi="Consolas"/>
      <w:sz w:val="22"/>
    </w:rPr>
  </w:style>
  <w:style w:type="character" w:styleId="FootnoteReference">
    <w:name w:val="Footnote Reference"/>
    <w:basedOn w:val="BodyTextChar"/>
    <w:rPr>
      <w:vertAlign w:val="superscript"/>
    </w:rPr>
  </w:style>
  <w:style w:type="character" w:styleId="Hyperlink">
    <w:name w:val="Hyperlink"/>
    <w:basedOn w:val="BodyTextChar"/>
    <w:rPr>
      <w:color w:val="4F81BD" w:themeColor="accent1"/>
    </w:rPr>
  </w:style>
  <w:style w:type="paragraph" w:styleId="TOCHeading">
    <w:name w:val="TOC Heading"/>
    <w:basedOn w:val="Heading1"/>
    <w:next w:val="BodyText"/>
    <w:uiPriority w:val="39"/>
    <w:unhideWhenUsed/>
    <w:qFormat/>
    <w:pPr>
      <w:spacing w:before="240" w:line="259" w:lineRule="auto"/>
      <w:outlineLvl w:val="9"/>
    </w:pPr>
    <w:rPr>
      <w:rFonts w:asciiTheme="majorHAnsi" w:eastAsiaTheme="majorEastAsia" w:hAnsiTheme="majorHAnsi" w:cstheme="majorBidi"/>
      <w:b w:val="0"/>
      <w:bCs w:val="0"/>
      <w:color w:val="365F91" w:themeColor="accent1" w:themeShade="BF"/>
    </w:rPr>
  </w:style>
  <w:style w:type="paragraph" w:customStyle="1" w:styleId="SourceCode">
    <w:name w:val="Source Code"/>
    <w:basedOn w:val="Normal"/>
    <w:link w:val="VerbatimChar"/>
    <w:pPr>
      <w:wordWrap w:val="off"/>
    </w:pPr>
  </w:style>
  <w:style w:type="character" w:customStyle="1" w:styleId="KeywordTok">
    <w:name w:val="KeywordTok"/>
    <w:basedOn w:val="VerbatimChar"/>
    <w:rPr>
      <w:color w:val="007020"/>
      <w:b/>
    </w:rPr>
  </w:style>
  <w:style w:type="character" w:customStyle="1" w:styleId="DataTypeTok">
    <w:name w:val="DataTypeTok"/>
    <w:basedOn w:val="VerbatimChar"/>
    <w:rPr>
      <w:color w:val="902000"/>
    </w:rPr>
  </w:style>
  <w:style w:type="character" w:customStyle="1" w:styleId="DecValTok">
    <w:name w:val="DecValTok"/>
    <w:basedOn w:val="VerbatimChar"/>
    <w:rPr>
      <w:color w:val="40a070"/>
    </w:rPr>
  </w:style>
  <w:style w:type="character" w:customStyle="1" w:styleId="BaseNTok">
    <w:name w:val="BaseNTok"/>
    <w:basedOn w:val="VerbatimChar"/>
    <w:rPr>
      <w:color w:val="40a070"/>
    </w:rPr>
  </w:style>
  <w:style w:type="character" w:customStyle="1" w:styleId="FloatTok">
    <w:name w:val="FloatTok"/>
    <w:basedOn w:val="VerbatimChar"/>
    <w:rPr>
      <w:color w:val="40a070"/>
    </w:rPr>
  </w:style>
  <w:style w:type="character" w:customStyle="1" w:styleId="ConstantTok">
    <w:name w:val="ConstantTok"/>
    <w:basedOn w:val="VerbatimChar"/>
    <w:rPr>
      <w:color w:val="880000"/>
    </w:rPr>
  </w:style>
  <w:style w:type="character" w:customStyle="1" w:styleId="CharTok">
    <w:name w:val="CharTok"/>
    <w:basedOn w:val="VerbatimChar"/>
    <w:rPr>
      <w:color w:val="4070a0"/>
    </w:rPr>
  </w:style>
  <w:style w:type="character" w:customStyle="1" w:styleId="SpecialCharTok">
    <w:name w:val="SpecialCharTok"/>
    <w:basedOn w:val="VerbatimChar"/>
    <w:rPr>
      <w:color w:val="4070a0"/>
    </w:rPr>
  </w:style>
  <w:style w:type="character" w:customStyle="1" w:styleId="StringTok">
    <w:name w:val="StringTok"/>
    <w:basedOn w:val="VerbatimChar"/>
    <w:rPr>
      <w:color w:val="4070a0"/>
    </w:rPr>
  </w:style>
  <w:style w:type="character" w:customStyle="1" w:styleId="VerbatimStringTok">
    <w:name w:val="VerbatimStringTok"/>
    <w:basedOn w:val="VerbatimChar"/>
    <w:rPr>
      <w:color w:val="4070a0"/>
    </w:rPr>
  </w:style>
  <w:style w:type="character" w:customStyle="1" w:styleId="SpecialStringTok">
    <w:name w:val="SpecialStringTok"/>
    <w:basedOn w:val="VerbatimChar"/>
    <w:rPr>
      <w:color w:val="bb6688"/>
    </w:rPr>
  </w:style>
  <w:style w:type="character" w:customStyle="1" w:styleId="ImportTok">
    <w:name w:val="ImportTok"/>
    <w:basedOn w:val="VerbatimChar"/>
    <w:rPr/>
  </w:style>
  <w:style w:type="character" w:customStyle="1" w:styleId="CommentTok">
    <w:name w:val="CommentTok"/>
    <w:basedOn w:val="VerbatimChar"/>
    <w:rPr>
      <w:color w:val="60a0b0"/>
      <w:i/>
    </w:rPr>
  </w:style>
  <w:style w:type="character" w:customStyle="1" w:styleId="DocumentationTok">
    <w:name w:val="DocumentationTok"/>
    <w:basedOn w:val="VerbatimChar"/>
    <w:rPr>
      <w:color w:val="ba2121"/>
      <w:i/>
    </w:rPr>
  </w:style>
  <w:style w:type="character" w:customStyle="1" w:styleId="AnnotationTok">
    <w:name w:val="AnnotationTok"/>
    <w:basedOn w:val="VerbatimChar"/>
    <w:rPr>
      <w:color w:val="60a0b0"/>
      <w:b/>
      <w:i/>
    </w:rPr>
  </w:style>
  <w:style w:type="character" w:customStyle="1" w:styleId="CommentVarTok">
    <w:name w:val="CommentVarTok"/>
    <w:basedOn w:val="VerbatimChar"/>
    <w:rPr>
      <w:color w:val="60a0b0"/>
      <w:b/>
      <w:i/>
    </w:rPr>
  </w:style>
  <w:style w:type="character" w:customStyle="1" w:styleId="OtherTok">
    <w:name w:val="OtherTok"/>
    <w:basedOn w:val="VerbatimChar"/>
    <w:rPr>
      <w:color w:val="007020"/>
    </w:rPr>
  </w:style>
  <w:style w:type="character" w:customStyle="1" w:styleId="FunctionTok">
    <w:name w:val="FunctionTok"/>
    <w:basedOn w:val="VerbatimChar"/>
    <w:rPr>
      <w:color w:val="06287e"/>
    </w:rPr>
  </w:style>
  <w:style w:type="character" w:customStyle="1" w:styleId="VariableTok">
    <w:name w:val="VariableTok"/>
    <w:basedOn w:val="VerbatimChar"/>
    <w:rPr>
      <w:color w:val="19177c"/>
    </w:rPr>
  </w:style>
  <w:style w:type="character" w:customStyle="1" w:styleId="ControlFlowTok">
    <w:name w:val="ControlFlowTok"/>
    <w:basedOn w:val="VerbatimChar"/>
    <w:rPr>
      <w:color w:val="007020"/>
      <w:b/>
    </w:rPr>
  </w:style>
  <w:style w:type="character" w:customStyle="1" w:styleId="OperatorTok">
    <w:name w:val="OperatorTok"/>
    <w:basedOn w:val="VerbatimChar"/>
    <w:rPr>
      <w:color w:val="666666"/>
    </w:rPr>
  </w:style>
  <w:style w:type="character" w:customStyle="1" w:styleId="BuiltInTok">
    <w:name w:val="BuiltInTok"/>
    <w:basedOn w:val="VerbatimChar"/>
    <w:rPr/>
  </w:style>
  <w:style w:type="character" w:customStyle="1" w:styleId="ExtensionTok">
    <w:name w:val="ExtensionTok"/>
    <w:basedOn w:val="VerbatimChar"/>
    <w:rPr/>
  </w:style>
  <w:style w:type="character" w:customStyle="1" w:styleId="PreprocessorTok">
    <w:name w:val="PreprocessorTok"/>
    <w:basedOn w:val="VerbatimChar"/>
    <w:rPr>
      <w:color w:val="bc7a00"/>
    </w:rPr>
  </w:style>
  <w:style w:type="character" w:customStyle="1" w:styleId="AttributeTok">
    <w:name w:val="AttributeTok"/>
    <w:basedOn w:val="VerbatimChar"/>
    <w:rPr>
      <w:color w:val="7d9029"/>
    </w:rPr>
  </w:style>
  <w:style w:type="character" w:customStyle="1" w:styleId="RegionMarkerTok">
    <w:name w:val="RegionMarkerTok"/>
    <w:basedOn w:val="VerbatimChar"/>
    <w:rPr/>
  </w:style>
  <w:style w:type="character" w:customStyle="1" w:styleId="InformationTok">
    <w:name w:val="InformationTok"/>
    <w:basedOn w:val="VerbatimChar"/>
    <w:rPr>
      <w:color w:val="60a0b0"/>
      <w:b/>
      <w:i/>
    </w:rPr>
  </w:style>
  <w:style w:type="character" w:customStyle="1" w:styleId="WarningTok">
    <w:name w:val="WarningTok"/>
    <w:basedOn w:val="VerbatimChar"/>
    <w:rPr>
      <w:color w:val="60a0b0"/>
      <w:b/>
      <w:i/>
    </w:rPr>
  </w:style>
  <w:style w:type="character" w:customStyle="1" w:styleId="AlertTok">
    <w:name w:val="AlertTok"/>
    <w:basedOn w:val="VerbatimChar"/>
    <w:rPr>
      <w:color w:val="ff0000"/>
      <w:b/>
    </w:rPr>
  </w:style>
  <w:style w:type="character" w:customStyle="1" w:styleId="ErrorTok">
    <w:name w:val="ErrorTok"/>
    <w:basedOn w:val="VerbatimChar"/>
    <w:rPr>
      <w:color w:val="ff0000"/>
      <w:b/>
    </w:rPr>
  </w:style>
  <w:style w:type="character" w:customStyle="1" w:styleId="NormalTok">
    <w:name w:val="NormalTok"/>
    <w:basedOn w:val="VerbatimChar"/>
    <w:rPr/>
  </w:style>
</w:styles>
</file>

<file path=word/webSettings.xml><?xml version="1.0" encoding="utf-8"?>
<ns0:webSettings xmlns:ns0="http://schemas.openxmlformats.org/wordprocessingml/2006/main">
  <ns0:allowPNG/>
  <ns0:doNotSaveAsSingleFile/>
</ns0:webSettings>
</file>

<file path=word/_rels/document.xml.rels><?xml version="1.0" encoding="UTF-8"?>
<Relationships xmlns="http://schemas.openxmlformats.org/package/2006/relationships"><Relationship Type="http://schemas.openxmlformats.org/officeDocument/2006/relationships/numbering" Id="rId1" Target="numbering.xml" /><Relationship Type="http://schemas.openxmlformats.org/officeDocument/2006/relationships/styles" Id="rId2" Target="styles.xml" /><Relationship Type="http://schemas.openxmlformats.org/officeDocument/2006/relationships/settings" Id="rId3" Target="settings.xml" /><Relationship Type="http://schemas.openxmlformats.org/officeDocument/2006/relationships/webSettings" Id="rId4" Target="webSettings.xml" /><Relationship Type="http://schemas.openxmlformats.org/officeDocument/2006/relationships/fontTable" Id="rId5" Target="fontTable.xml" /><Relationship Type="http://schemas.openxmlformats.org/officeDocument/2006/relationships/theme" Id="rId6" Target="theme/theme1.xml" /><Relationship Type="http://schemas.openxmlformats.org/officeDocument/2006/relationships/footnotes" Id="rId7" Target="footnotes.xml" /><Relationship Type="http://schemas.openxmlformats.org/officeDocument/2006/relationships/comments" Id="rId8" Target="comments.xml" /><Relationship Type="http://schemas.openxmlformats.org/officeDocument/2006/relationships/image" Id="rId37" Target="media/rId37.png" /><Relationship Type="http://schemas.openxmlformats.org/officeDocument/2006/relationships/image" Id="rId30" Target="media/rId30.png" /><Relationship Type="http://schemas.openxmlformats.org/officeDocument/2006/relationships/image" Id="rId44" Target="media/rId44.png" /><Relationship Type="http://schemas.openxmlformats.org/officeDocument/2006/relationships/image" Id="rId42" Target="media/rId42.png" /><Relationship Type="http://schemas.openxmlformats.org/officeDocument/2006/relationships/image" Id="rId43" Target="media/rId43.png" /><Relationship Type="http://schemas.openxmlformats.org/officeDocument/2006/relationships/image" Id="rId33" Target="media/rId33.png" /><Relationship Type="http://schemas.openxmlformats.org/officeDocument/2006/relationships/image" Id="rId41" Target="media/rId41.png" /><Relationship Type="http://schemas.openxmlformats.org/officeDocument/2006/relationships/image" Id="rId35" Target="media/rId35.png" /><Relationship Type="http://schemas.openxmlformats.org/officeDocument/2006/relationships/image" Id="rId31" Target="media/rId31.png" /><Relationship Type="http://schemas.openxmlformats.org/officeDocument/2006/relationships/image" Id="rId29" Target="media/rId29.png" /><Relationship Type="http://schemas.openxmlformats.org/officeDocument/2006/relationships/image" Id="rId36" Target="media/rId36.png" /><Relationship Type="http://schemas.openxmlformats.org/officeDocument/2006/relationships/image" Id="rId27" Target="media/rId27.png" /><Relationship Type="http://schemas.openxmlformats.org/officeDocument/2006/relationships/image" Id="rId28" Target="media/rId28.png" /><Relationship Type="http://schemas.openxmlformats.org/officeDocument/2006/relationships/image" Id="rId40" Target="media/rId40.png" /><Relationship Type="http://schemas.openxmlformats.org/officeDocument/2006/relationships/image" Id="rId39" Target="media/rId39.png" /><Relationship Type="http://schemas.openxmlformats.org/officeDocument/2006/relationships/image" Id="rId38" Target="media/rId38.png" /><Relationship Type="http://schemas.openxmlformats.org/officeDocument/2006/relationships/image" Id="rId34" Target="media/rId34.png" /><Relationship Type="http://schemas.openxmlformats.org/officeDocument/2006/relationships/image" Id="rId45" Target="media/rId45.png" /><Relationship Type="http://schemas.openxmlformats.org/officeDocument/2006/relationships/image" Id="rId49" Target="media/rId49.png" /><Relationship Type="http://schemas.openxmlformats.org/officeDocument/2006/relationships/image" Id="rId48" Target="media/rId48.png" /><Relationship Type="http://schemas.openxmlformats.org/officeDocument/2006/relationships/image" Id="rId32" Target="media/rId32.png" /><Relationship Type="http://schemas.openxmlformats.org/officeDocument/2006/relationships/image" Id="rId47" Target="media/rId47.png" /><Relationship Type="http://schemas.openxmlformats.org/officeDocument/2006/relationships/image" Id="rId46" Target="media/rId46.png" /></Relationships>
</file>

<file path=word/_rels/footnotes.xml.rels><?xml version="1.0" encoding="UTF-8"?>
<Relationships xmlns="http://schemas.openxmlformats.org/package/2006/relationships" /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Words>83</Words>
  <SharedDoc>false</SharedDoc>
  <HyperlinksChanged>false</HyperlinksChanged>
  <Lines>12</Lines>
  <AppVersion>12.0000</AppVersion>
  <LinksUpToDate>false</LinksUpToDate>
  <Application>Microsoft Word 12.0.0</Application>
  <CharactersWithSpaces>583</CharactersWithSpaces>
  <Template>Normal.dotm</Template>
  <DocSecurity>0</DocSecurity>
  <TotalTime>6</TotalTime>
  <ScaleCrop>false</ScaleCrop>
  <Characters>475</Characters>
  <Paragraphs>8</Paragraphs>
  <Pages>1</Pages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Отчёт по лабораторной работе №7</dc:title>
  <dc:creator>Самигуллин Эмиль Артурович</dc:creator>
  <dc:language>ru-RU</dc:language>
  <cp:keywords/>
  <dcterms:created xsi:type="dcterms:W3CDTF">2023-05-18T09:07:04Z</dcterms:created>
  <dcterms:modified xsi:type="dcterms:W3CDTF">2023-05-18T09:07:04Z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utoEqnLabels">
    <vt:lpwstr>False</vt:lpwstr>
  </property>
  <property fmtid="{D5CDD505-2E9C-101B-9397-08002B2CF9AE}" pid="3" name="autoSectionLabels">
    <vt:lpwstr>False</vt:lpwstr>
  </property>
  <property fmtid="{D5CDD505-2E9C-101B-9397-08002B2CF9AE}" pid="4" name="babel-lang">
    <vt:lpwstr>russian</vt:lpwstr>
  </property>
  <property fmtid="{D5CDD505-2E9C-101B-9397-08002B2CF9AE}" pid="5" name="babel-otherlangs">
    <vt:lpwstr>english</vt:lpwstr>
  </property>
  <property fmtid="{D5CDD505-2E9C-101B-9397-08002B2CF9AE}" pid="6" name="biblatex">
    <vt:lpwstr>True</vt:lpwstr>
  </property>
  <property fmtid="{D5CDD505-2E9C-101B-9397-08002B2CF9AE}" pid="7" name="biblatexoptions">
    <vt:lpwstr/>
  </property>
  <property fmtid="{D5CDD505-2E9C-101B-9397-08002B2CF9AE}" pid="8" name="biblio-style">
    <vt:lpwstr>gost-numeric</vt:lpwstr>
  </property>
  <property fmtid="{D5CDD505-2E9C-101B-9397-08002B2CF9AE}" pid="9" name="bibliography">
    <vt:lpwstr>bib/cite.bib</vt:lpwstr>
  </property>
  <property fmtid="{D5CDD505-2E9C-101B-9397-08002B2CF9AE}" pid="10" name="ccsDelim">
    <vt:lpwstr>, </vt:lpwstr>
  </property>
  <property fmtid="{D5CDD505-2E9C-101B-9397-08002B2CF9AE}" pid="11" name="ccsLabelSep">
    <vt:lpwstr> — </vt:lpwstr>
  </property>
  <property fmtid="{D5CDD505-2E9C-101B-9397-08002B2CF9AE}" pid="12" name="ccsTemplate">
    <vt:lpwstr>iccsLabelSept</vt:lpwstr>
  </property>
  <property fmtid="{D5CDD505-2E9C-101B-9397-08002B2CF9AE}" pid="13" name="chapDelim">
    <vt:lpwstr>.</vt:lpwstr>
  </property>
  <property fmtid="{D5CDD505-2E9C-101B-9397-08002B2CF9AE}" pid="14" name="chapters">
    <vt:lpwstr>False</vt:lpwstr>
  </property>
  <property fmtid="{D5CDD505-2E9C-101B-9397-08002B2CF9AE}" pid="15" name="chaptersDepth">
    <vt:lpwstr>1</vt:lpwstr>
  </property>
  <property fmtid="{D5CDD505-2E9C-101B-9397-08002B2CF9AE}" pid="16" name="codeBlockCaptions">
    <vt:lpwstr>False</vt:lpwstr>
  </property>
  <property fmtid="{D5CDD505-2E9C-101B-9397-08002B2CF9AE}" pid="17" name="cref">
    <vt:lpwstr>False</vt:lpwstr>
  </property>
  <property fmtid="{D5CDD505-2E9C-101B-9397-08002B2CF9AE}" pid="18" name="crossrefYaml">
    <vt:lpwstr>pandoc-crossref.yaml</vt:lpwstr>
  </property>
  <property fmtid="{D5CDD505-2E9C-101B-9397-08002B2CF9AE}" pid="19" name="csl">
    <vt:lpwstr>pandoc/csl/gost-r-7-0-5-2008-numeric.csl</vt:lpwstr>
  </property>
  <property fmtid="{D5CDD505-2E9C-101B-9397-08002B2CF9AE}" pid="20" name="documentclass">
    <vt:lpwstr>scrreprt</vt:lpwstr>
  </property>
  <property fmtid="{D5CDD505-2E9C-101B-9397-08002B2CF9AE}" pid="21" name="eqLabels">
    <vt:lpwstr>arabic</vt:lpwstr>
  </property>
  <property fmtid="{D5CDD505-2E9C-101B-9397-08002B2CF9AE}" pid="22" name="eqnPrefix">
    <vt:lpwstr/>
  </property>
  <property fmtid="{D5CDD505-2E9C-101B-9397-08002B2CF9AE}" pid="23" name="eqnPrefixTemplate">
    <vt:lpwstr>p i</vt:lpwstr>
  </property>
  <property fmtid="{D5CDD505-2E9C-101B-9397-08002B2CF9AE}" pid="24" name="figLabels">
    <vt:lpwstr>arabic</vt:lpwstr>
  </property>
  <property fmtid="{D5CDD505-2E9C-101B-9397-08002B2CF9AE}" pid="25" name="figPrefix">
    <vt:lpwstr/>
  </property>
  <property fmtid="{D5CDD505-2E9C-101B-9397-08002B2CF9AE}" pid="26" name="figPrefixTemplate">
    <vt:lpwstr>p i</vt:lpwstr>
  </property>
  <property fmtid="{D5CDD505-2E9C-101B-9397-08002B2CF9AE}" pid="27" name="figureTemplate">
    <vt:lpwstr>figureTitle ititleDelim t</vt:lpwstr>
  </property>
  <property fmtid="{D5CDD505-2E9C-101B-9397-08002B2CF9AE}" pid="28" name="figureTitle">
    <vt:lpwstr>Рис.</vt:lpwstr>
  </property>
  <property fmtid="{D5CDD505-2E9C-101B-9397-08002B2CF9AE}" pid="29" name="fontsize">
    <vt:lpwstr>12pt</vt:lpwstr>
  </property>
  <property fmtid="{D5CDD505-2E9C-101B-9397-08002B2CF9AE}" pid="30" name="header-includes">
    <vt:lpwstr/>
  </property>
  <property fmtid="{D5CDD505-2E9C-101B-9397-08002B2CF9AE}" pid="31" name="indent">
    <vt:lpwstr>True</vt:lpwstr>
  </property>
  <property fmtid="{D5CDD505-2E9C-101B-9397-08002B2CF9AE}" pid="32" name="lastDelim">
    <vt:lpwstr>, </vt:lpwstr>
  </property>
  <property fmtid="{D5CDD505-2E9C-101B-9397-08002B2CF9AE}" pid="33" name="linestretch">
    <vt:lpwstr>1.5</vt:lpwstr>
  </property>
  <property fmtid="{D5CDD505-2E9C-101B-9397-08002B2CF9AE}" pid="34" name="linkReferences">
    <vt:lpwstr>False</vt:lpwstr>
  </property>
  <property fmtid="{D5CDD505-2E9C-101B-9397-08002B2CF9AE}" pid="35" name="listingTemplate">
    <vt:lpwstr>listingTitle ititleDelim t</vt:lpwstr>
  </property>
  <property fmtid="{D5CDD505-2E9C-101B-9397-08002B2CF9AE}" pid="36" name="listingTitle">
    <vt:lpwstr>Листинг</vt:lpwstr>
  </property>
  <property fmtid="{D5CDD505-2E9C-101B-9397-08002B2CF9AE}" pid="37" name="listings">
    <vt:lpwstr>False</vt:lpwstr>
  </property>
  <property fmtid="{D5CDD505-2E9C-101B-9397-08002B2CF9AE}" pid="38" name="lofTitle">
    <vt:lpwstr>Список иллюстраций</vt:lpwstr>
  </property>
  <property fmtid="{D5CDD505-2E9C-101B-9397-08002B2CF9AE}" pid="39" name="lolTitle">
    <vt:lpwstr>Листинги</vt:lpwstr>
  </property>
  <property fmtid="{D5CDD505-2E9C-101B-9397-08002B2CF9AE}" pid="40" name="lotTitle">
    <vt:lpwstr>List of Tables</vt:lpwstr>
  </property>
  <property fmtid="{D5CDD505-2E9C-101B-9397-08002B2CF9AE}" pid="41" name="lstLabels">
    <vt:lpwstr>arabic</vt:lpwstr>
  </property>
  <property fmtid="{D5CDD505-2E9C-101B-9397-08002B2CF9AE}" pid="42" name="lstPrefix">
    <vt:lpwstr/>
  </property>
  <property fmtid="{D5CDD505-2E9C-101B-9397-08002B2CF9AE}" pid="43" name="lstPrefixTemplate">
    <vt:lpwstr>p i</vt:lpwstr>
  </property>
  <property fmtid="{D5CDD505-2E9C-101B-9397-08002B2CF9AE}" pid="44" name="mainfont">
    <vt:lpwstr>PT Serif</vt:lpwstr>
  </property>
  <property fmtid="{D5CDD505-2E9C-101B-9397-08002B2CF9AE}" pid="45" name="mainfontoptions">
    <vt:lpwstr>Ligatures=TeX</vt:lpwstr>
  </property>
  <property fmtid="{D5CDD505-2E9C-101B-9397-08002B2CF9AE}" pid="46" name="monofont">
    <vt:lpwstr>PT Mono</vt:lpwstr>
  </property>
  <property fmtid="{D5CDD505-2E9C-101B-9397-08002B2CF9AE}" pid="47" name="monofontoptions">
    <vt:lpwstr>Scale=MatchLowercase,Scale=0.9</vt:lpwstr>
  </property>
  <property fmtid="{D5CDD505-2E9C-101B-9397-08002B2CF9AE}" pid="48" name="nameInLink">
    <vt:lpwstr>False</vt:lpwstr>
  </property>
  <property fmtid="{D5CDD505-2E9C-101B-9397-08002B2CF9AE}" pid="49" name="numberSections">
    <vt:lpwstr>False</vt:lpwstr>
  </property>
  <property fmtid="{D5CDD505-2E9C-101B-9397-08002B2CF9AE}" pid="50" name="pairDelim">
    <vt:lpwstr>, </vt:lpwstr>
  </property>
  <property fmtid="{D5CDD505-2E9C-101B-9397-08002B2CF9AE}" pid="51" name="papersize">
    <vt:lpwstr>a4</vt:lpwstr>
  </property>
  <property fmtid="{D5CDD505-2E9C-101B-9397-08002B2CF9AE}" pid="52" name="polyglossia-lang">
    <vt:lpwstr/>
  </property>
  <property fmtid="{D5CDD505-2E9C-101B-9397-08002B2CF9AE}" pid="53" name="polyglossia-otherlangs">
    <vt:lpwstr/>
  </property>
  <property fmtid="{D5CDD505-2E9C-101B-9397-08002B2CF9AE}" pid="54" name="rangeDelim">
    <vt:lpwstr>-</vt:lpwstr>
  </property>
  <property fmtid="{D5CDD505-2E9C-101B-9397-08002B2CF9AE}" pid="55" name="refDelim">
    <vt:lpwstr>, </vt:lpwstr>
  </property>
  <property fmtid="{D5CDD505-2E9C-101B-9397-08002B2CF9AE}" pid="56" name="refIndexTemplate">
    <vt:lpwstr>isuf</vt:lpwstr>
  </property>
  <property fmtid="{D5CDD505-2E9C-101B-9397-08002B2CF9AE}" pid="57" name="romanfont">
    <vt:lpwstr>PT Serif</vt:lpwstr>
  </property>
  <property fmtid="{D5CDD505-2E9C-101B-9397-08002B2CF9AE}" pid="58" name="romanfontoptions">
    <vt:lpwstr>Ligatures=TeX</vt:lpwstr>
  </property>
  <property fmtid="{D5CDD505-2E9C-101B-9397-08002B2CF9AE}" pid="59" name="sansfont">
    <vt:lpwstr>PT Sans</vt:lpwstr>
  </property>
  <property fmtid="{D5CDD505-2E9C-101B-9397-08002B2CF9AE}" pid="60" name="sansfontoptions">
    <vt:lpwstr>Ligatures=TeX,Scale=MatchLowercase</vt:lpwstr>
  </property>
  <property fmtid="{D5CDD505-2E9C-101B-9397-08002B2CF9AE}" pid="61" name="secHeaderDelim">
    <vt:lpwstr> </vt:lpwstr>
  </property>
  <property fmtid="{D5CDD505-2E9C-101B-9397-08002B2CF9AE}" pid="62" name="secHeaderTemplate">
    <vt:lpwstr>isecHeaderDelimt</vt:lpwstr>
  </property>
  <property fmtid="{D5CDD505-2E9C-101B-9397-08002B2CF9AE}" pid="63" name="secLabels">
    <vt:lpwstr>arabic</vt:lpwstr>
  </property>
  <property fmtid="{D5CDD505-2E9C-101B-9397-08002B2CF9AE}" pid="64" name="secPrefix">
    <vt:lpwstr/>
  </property>
  <property fmtid="{D5CDD505-2E9C-101B-9397-08002B2CF9AE}" pid="65" name="secPrefixTemplate">
    <vt:lpwstr>p i</vt:lpwstr>
  </property>
  <property fmtid="{D5CDD505-2E9C-101B-9397-08002B2CF9AE}" pid="66" name="sectionsDepth">
    <vt:lpwstr>0</vt:lpwstr>
  </property>
  <property fmtid="{D5CDD505-2E9C-101B-9397-08002B2CF9AE}" pid="67" name="subfigGrid">
    <vt:lpwstr>False</vt:lpwstr>
  </property>
  <property fmtid="{D5CDD505-2E9C-101B-9397-08002B2CF9AE}" pid="68" name="subfigLabels">
    <vt:lpwstr>alpha a</vt:lpwstr>
  </property>
  <property fmtid="{D5CDD505-2E9C-101B-9397-08002B2CF9AE}" pid="69" name="subfigureChildTemplate">
    <vt:lpwstr>i</vt:lpwstr>
  </property>
  <property fmtid="{D5CDD505-2E9C-101B-9397-08002B2CF9AE}" pid="70" name="subfigureRefIndexTemplate">
    <vt:lpwstr>isuf (s)</vt:lpwstr>
  </property>
  <property fmtid="{D5CDD505-2E9C-101B-9397-08002B2CF9AE}" pid="71" name="subfigureTemplate">
    <vt:lpwstr>figureTitle ititleDelim t. ccs</vt:lpwstr>
  </property>
  <property fmtid="{D5CDD505-2E9C-101B-9397-08002B2CF9AE}" pid="72" name="subtitle">
    <vt:lpwstr>Командная оболочка Midnight Commander</vt:lpwstr>
  </property>
  <property fmtid="{D5CDD505-2E9C-101B-9397-08002B2CF9AE}" pid="73" name="tableEqns">
    <vt:lpwstr>False</vt:lpwstr>
  </property>
  <property fmtid="{D5CDD505-2E9C-101B-9397-08002B2CF9AE}" pid="74" name="tableTemplate">
    <vt:lpwstr>tableTitle ititleDelim t</vt:lpwstr>
  </property>
  <property fmtid="{D5CDD505-2E9C-101B-9397-08002B2CF9AE}" pid="75" name="tableTitle">
    <vt:lpwstr>Таблица</vt:lpwstr>
  </property>
  <property fmtid="{D5CDD505-2E9C-101B-9397-08002B2CF9AE}" pid="76" name="tblLabels">
    <vt:lpwstr>arabic</vt:lpwstr>
  </property>
  <property fmtid="{D5CDD505-2E9C-101B-9397-08002B2CF9AE}" pid="77" name="tblPrefix">
    <vt:lpwstr/>
  </property>
  <property fmtid="{D5CDD505-2E9C-101B-9397-08002B2CF9AE}" pid="78" name="tblPrefixTemplate">
    <vt:lpwstr>p i</vt:lpwstr>
  </property>
  <property fmtid="{D5CDD505-2E9C-101B-9397-08002B2CF9AE}" pid="79" name="titleDelim">
    <vt:lpwstr>:</vt:lpwstr>
  </property>
  <property fmtid="{D5CDD505-2E9C-101B-9397-08002B2CF9AE}" pid="80" name="toc-depth">
    <vt:lpwstr>2</vt:lpwstr>
  </property>
  <property fmtid="{D5CDD505-2E9C-101B-9397-08002B2CF9AE}" pid="81" name="toc-title">
    <vt:lpwstr>Содержание</vt:lpwstr>
  </property>
</Properties>
</file>