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3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4.png" ContentType="image/png"/>
  <Override PartName="/word/media/rId35.png" ContentType="image/png"/>
  <Override PartName="/word/media/rId27.png" ContentType="image/png"/>
  <Override PartName="/word/media/rId34.png" ContentType="image/png"/>
  <Override PartName="/word/media/rId28.png" ContentType="image/png"/>
  <Override PartName="/word/media/rId3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Написать приложение, выполняющее функции калькулятора на языке С.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*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* анализ разработанного кода;</w:t>
      </w:r>
      <w:r>
        <w:t xml:space="preserve"> </w:t>
      </w:r>
      <w:r>
        <w:t xml:space="preserve">* сборка, компиляция и разработка исполняемого модуля;</w:t>
      </w:r>
      <w:r>
        <w:t xml:space="preserve"> </w:t>
      </w:r>
      <w:r>
        <w:t xml:space="preserve">*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Создал каталог ~/work/os/lab_prog (рис. 1).</w:t>
      </w:r>
    </w:p>
    <w:p>
      <w:pPr>
        <w:pStyle w:val="FirstParagraph"/>
      </w:pPr>
      <w:r>
        <w:drawing>
          <wp:inline>
            <wp:extent cx="5334000" cy="274948"/>
            <wp:effectExtent b="0" l="0" r="0" t="0"/>
            <wp:docPr descr="mkdir" title="рис. 1: создание каталога lab_prog.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создание каталога lab_prog.</w:t>
      </w:r>
    </w:p>
    <w:p>
      <w:pPr>
        <w:numPr>
          <w:ilvl w:val="0"/>
          <w:numId w:val="1004"/>
        </w:numPr>
        <w:pStyle w:val="Compact"/>
      </w:pPr>
      <w:r>
        <w:t xml:space="preserve">Написал на С программы, выполняющие функции калькулятора (рис. 2).</w:t>
      </w:r>
    </w:p>
    <w:p>
      <w:pPr>
        <w:pStyle w:val="FirstParagraph"/>
      </w:pPr>
      <w:r>
        <w:drawing>
          <wp:inline>
            <wp:extent cx="5334000" cy="1254527"/>
            <wp:effectExtent b="0" l="0" r="0" t="0"/>
            <wp:docPr descr="touchfiles" title="рис. 2: создание файлов." id="1" name="Picture"/>
            <a:graphic>
              <a:graphicData uri="http://schemas.openxmlformats.org/drawingml/2006/picture">
                <pic:pic>
                  <pic:nvPicPr>
                    <pic:cNvPr descr="image/touchfi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создание файлов.</w:t>
      </w:r>
    </w:p>
    <w:p>
      <w:pPr>
        <w:numPr>
          <w:ilvl w:val="0"/>
          <w:numId w:val="1005"/>
        </w:numPr>
        <w:pStyle w:val="Compact"/>
      </w:pPr>
      <w:r>
        <w:t xml:space="preserve">Написал Makefile, компилирующий программы из предыдущего пункта и запустил утилиту make (рис. 3).</w:t>
      </w:r>
    </w:p>
    <w:p>
      <w:pPr>
        <w:pStyle w:val="FirstParagraph"/>
      </w:pPr>
      <w:r>
        <w:drawing>
          <wp:inline>
            <wp:extent cx="4965700" cy="901700"/>
            <wp:effectExtent b="0" l="0" r="0" t="0"/>
            <wp:docPr descr="make" title="рис. 3: выполнение утилиты make." id="1" name="Picture"/>
            <a:graphic>
              <a:graphicData uri="http://schemas.openxmlformats.org/drawingml/2006/picture">
                <pic:pic>
                  <pic:nvPicPr>
                    <pic:cNvPr descr="image/ma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утилиты make.</w:t>
      </w:r>
    </w:p>
    <w:p>
      <w:pPr>
        <w:numPr>
          <w:ilvl w:val="0"/>
          <w:numId w:val="1006"/>
        </w:numPr>
        <w:pStyle w:val="Compact"/>
      </w:pPr>
      <w:r>
        <w:t xml:space="preserve">С помощью gdb выполнил отладку calcul:</w:t>
      </w:r>
    </w:p>
    <w:p>
      <w:pPr>
        <w:numPr>
          <w:ilvl w:val="0"/>
          <w:numId w:val="1007"/>
        </w:numPr>
        <w:pStyle w:val="Compact"/>
      </w:pPr>
      <w:r>
        <w:t xml:space="preserve">Запустил отладчик (рис. 4).</w:t>
      </w:r>
    </w:p>
    <w:p>
      <w:pPr>
        <w:pStyle w:val="FirstParagraph"/>
      </w:pPr>
      <w:r>
        <w:drawing>
          <wp:inline>
            <wp:extent cx="5334000" cy="2542760"/>
            <wp:effectExtent b="0" l="0" r="0" t="0"/>
            <wp:docPr descr="opengdb" title="рис. 4: запуск gdb." id="1" name="Picture"/>
            <a:graphic>
              <a:graphicData uri="http://schemas.openxmlformats.org/drawingml/2006/picture">
                <pic:pic>
                  <pic:nvPicPr>
                    <pic:cNvPr descr="image/openg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запуск gdb.</w:t>
      </w:r>
    </w:p>
    <w:p>
      <w:pPr>
        <w:numPr>
          <w:ilvl w:val="0"/>
          <w:numId w:val="1008"/>
        </w:numPr>
        <w:pStyle w:val="Compact"/>
      </w:pPr>
      <w:r>
        <w:t xml:space="preserve">Запустил программу в отладчике (рис. 4).</w:t>
      </w:r>
    </w:p>
    <w:p>
      <w:pPr>
        <w:pStyle w:val="FirstParagraph"/>
      </w:pPr>
      <w:r>
        <w:drawing>
          <wp:inline>
            <wp:extent cx="5334000" cy="1702340"/>
            <wp:effectExtent b="0" l="0" r="0" t="0"/>
            <wp:docPr descr="run" title="рис. 4: запуск программы." id="1" name="Picture"/>
            <a:graphic>
              <a:graphicData uri="http://schemas.openxmlformats.org/drawingml/2006/picture">
                <pic:pic>
                  <pic:nvPicPr>
                    <pic:cNvPr descr="image/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запуск программы.</w:t>
      </w:r>
    </w:p>
    <w:p>
      <w:pPr>
        <w:numPr>
          <w:ilvl w:val="0"/>
          <w:numId w:val="1009"/>
        </w:numPr>
        <w:pStyle w:val="Compact"/>
      </w:pPr>
      <w:r>
        <w:t xml:space="preserve">Просмотрел первые 9 строк исходного кода (рис. 5).</w:t>
      </w:r>
    </w:p>
    <w:p>
      <w:pPr>
        <w:pStyle w:val="FirstParagraph"/>
      </w:pPr>
      <w:r>
        <w:drawing>
          <wp:inline>
            <wp:extent cx="5181600" cy="2552700"/>
            <wp:effectExtent b="0" l="0" r="0" t="0"/>
            <wp:docPr descr="list" title="рис. 5: строки кода." id="1" name="Picture"/>
            <a:graphic>
              <a:graphicData uri="http://schemas.openxmlformats.org/drawingml/2006/picture">
                <pic:pic>
                  <pic:nvPicPr>
                    <pic:cNvPr descr="image/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5: строки кода.</w:t>
      </w:r>
    </w:p>
    <w:p>
      <w:pPr>
        <w:numPr>
          <w:ilvl w:val="0"/>
          <w:numId w:val="1010"/>
        </w:numPr>
        <w:pStyle w:val="Compact"/>
      </w:pPr>
      <w:r>
        <w:t xml:space="preserve">Просмотрел с 12 по 15 строки исходного кода (рис. 6).</w:t>
      </w:r>
    </w:p>
    <w:p>
      <w:pPr>
        <w:pStyle w:val="FirstParagraph"/>
      </w:pPr>
      <w:r>
        <w:drawing>
          <wp:inline>
            <wp:extent cx="5334000" cy="1018607"/>
            <wp:effectExtent b="0" l="0" r="0" t="0"/>
            <wp:docPr descr="list1215" title="рис. 6: 12-15 строки кода." id="1" name="Picture"/>
            <a:graphic>
              <a:graphicData uri="http://schemas.openxmlformats.org/drawingml/2006/picture">
                <pic:pic>
                  <pic:nvPicPr>
                    <pic:cNvPr descr="image/list1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6: 12-15 строки кода.</w:t>
      </w:r>
    </w:p>
    <w:p>
      <w:pPr>
        <w:numPr>
          <w:ilvl w:val="0"/>
          <w:numId w:val="1011"/>
        </w:numPr>
        <w:pStyle w:val="Compact"/>
      </w:pPr>
      <w:r>
        <w:t xml:space="preserve">Просмотрел несколько строк неосновного файла (рис. 7).</w:t>
      </w:r>
    </w:p>
    <w:p>
      <w:pPr>
        <w:pStyle w:val="FirstParagraph"/>
      </w:pPr>
      <w:r>
        <w:drawing>
          <wp:inline>
            <wp:extent cx="5067300" cy="2552700"/>
            <wp:effectExtent b="0" l="0" r="0" t="0"/>
            <wp:docPr descr="list2029" title="рис. 7: строки неосновного файла." id="1" name="Picture"/>
            <a:graphic>
              <a:graphicData uri="http://schemas.openxmlformats.org/drawingml/2006/picture">
                <pic:pic>
                  <pic:nvPicPr>
                    <pic:cNvPr descr="image/list2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7: строки неосновного файла.</w:t>
      </w:r>
    </w:p>
    <w:p>
      <w:pPr>
        <w:numPr>
          <w:ilvl w:val="0"/>
          <w:numId w:val="1012"/>
        </w:numPr>
        <w:pStyle w:val="Compact"/>
      </w:pPr>
      <w:r>
        <w:t xml:space="preserve">Установил точку останова на строке 21 (рис. 8).</w:t>
      </w:r>
    </w:p>
    <w:p>
      <w:pPr>
        <w:pStyle w:val="FirstParagraph"/>
      </w:pPr>
      <w:r>
        <w:drawing>
          <wp:inline>
            <wp:extent cx="5334000" cy="451821"/>
            <wp:effectExtent b="0" l="0" r="0" t="0"/>
            <wp:docPr descr="break" title="рис. 8: создание точки останова." id="1" name="Picture"/>
            <a:graphic>
              <a:graphicData uri="http://schemas.openxmlformats.org/drawingml/2006/picture">
                <pic:pic>
                  <pic:nvPicPr>
                    <pic:cNvPr descr="image/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8: создание точки останова.</w:t>
      </w:r>
    </w:p>
    <w:p>
      <w:pPr>
        <w:numPr>
          <w:ilvl w:val="0"/>
          <w:numId w:val="1013"/>
        </w:numPr>
        <w:pStyle w:val="Compact"/>
      </w:pPr>
      <w:r>
        <w:t xml:space="preserve">Вывел информацию о точках останова (рис. 9).</w:t>
      </w:r>
    </w:p>
    <w:p>
      <w:pPr>
        <w:pStyle w:val="FirstParagraph"/>
      </w:pPr>
      <w:r>
        <w:drawing>
          <wp:inline>
            <wp:extent cx="5334000" cy="759254"/>
            <wp:effectExtent b="0" l="0" r="0" t="0"/>
            <wp:docPr descr="infobreak" title="рис. 9: информация о точках останова." id="1" name="Picture"/>
            <a:graphic>
              <a:graphicData uri="http://schemas.openxmlformats.org/drawingml/2006/picture">
                <pic:pic>
                  <pic:nvPicPr>
                    <pic:cNvPr descr="image/info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9: информация о точках останова.</w:t>
      </w:r>
    </w:p>
    <w:p>
      <w:pPr>
        <w:numPr>
          <w:ilvl w:val="0"/>
          <w:numId w:val="1014"/>
        </w:numPr>
        <w:pStyle w:val="Compact"/>
      </w:pPr>
      <w:r>
        <w:t xml:space="preserve">Еще раз запустил программу (рис. 10).</w:t>
      </w:r>
    </w:p>
    <w:p>
      <w:pPr>
        <w:pStyle w:val="FirstParagraph"/>
      </w:pPr>
      <w:r>
        <w:drawing>
          <wp:inline>
            <wp:extent cx="5334000" cy="1291641"/>
            <wp:effectExtent b="0" l="0" r="0" t="0"/>
            <wp:docPr descr="rerun" title="рис. 10: запуск программы." id="1" name="Picture"/>
            <a:graphic>
              <a:graphicData uri="http://schemas.openxmlformats.org/drawingml/2006/picture">
                <pic:pic>
                  <pic:nvPicPr>
                    <pic:cNvPr descr="image/re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10: запуск программы.</w:t>
      </w:r>
    </w:p>
    <w:p>
      <w:pPr>
        <w:numPr>
          <w:ilvl w:val="0"/>
          <w:numId w:val="1015"/>
        </w:numPr>
        <w:pStyle w:val="Compact"/>
      </w:pPr>
      <w:r>
        <w:t xml:space="preserve">Проверил значение переменной Numeral 2 способами (рис. 11).</w:t>
      </w:r>
    </w:p>
    <w:p>
      <w:pPr>
        <w:pStyle w:val="FirstParagraph"/>
      </w:pPr>
      <w:r>
        <w:drawing>
          <wp:inline>
            <wp:extent cx="2171700" cy="939800"/>
            <wp:effectExtent b="0" l="0" r="0" t="0"/>
            <wp:docPr descr="numeral" title="рис. 11: вывод значения переменной Numeral." id="1" name="Picture"/>
            <a:graphic>
              <a:graphicData uri="http://schemas.openxmlformats.org/drawingml/2006/picture">
                <pic:pic>
                  <pic:nvPicPr>
                    <pic:cNvPr descr="image/numer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11: вывод значения переменной Numeral.</w:t>
      </w:r>
    </w:p>
    <w:p>
      <w:pPr>
        <w:numPr>
          <w:ilvl w:val="0"/>
          <w:numId w:val="1016"/>
        </w:numPr>
        <w:pStyle w:val="Compact"/>
      </w:pPr>
      <w:r>
        <w:t xml:space="preserve">Убрал точки останова (рис. 12).</w:t>
      </w:r>
    </w:p>
    <w:p>
      <w:pPr>
        <w:pStyle w:val="FirstParagraph"/>
      </w:pPr>
      <w:r>
        <w:drawing>
          <wp:inline>
            <wp:extent cx="5334000" cy="742192"/>
            <wp:effectExtent b="0" l="0" r="0" t="0"/>
            <wp:docPr descr="deletebreak" title="рис. 12: удаление точек останова." id="1" name="Picture"/>
            <a:graphic>
              <a:graphicData uri="http://schemas.openxmlformats.org/drawingml/2006/picture">
                <pic:pic>
                  <pic:nvPicPr>
                    <pic:cNvPr descr="image/delete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12: удаление точек останова.</w:t>
      </w:r>
    </w:p>
    <w:p>
      <w:pPr>
        <w:numPr>
          <w:ilvl w:val="0"/>
          <w:numId w:val="1017"/>
        </w:numPr>
        <w:pStyle w:val="Compact"/>
      </w:pPr>
      <w:r>
        <w:t xml:space="preserve">С помощью splint просмотрел коды файлов main.c и calculate.c (рис. 13).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plint" title="рис. 13: коды файлов." id="1" name="Picture"/>
            <a:graphic>
              <a:graphicData uri="http://schemas.openxmlformats.org/drawingml/2006/picture">
                <pic:pic>
                  <pic:nvPicPr>
                    <pic:cNvPr descr="image/spl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13: коды файлов.</w:t>
      </w:r>
    </w:p>
    <w:p>
      <w:pPr>
        <w:pStyle w:val="Heading1"/>
      </w:pPr>
      <w:bookmarkStart w:id="38" w:name="ответы-на-контрольные-вопросы"/>
      <w:r>
        <w:t xml:space="preserve">Ответы на контрольные вопросы</w:t>
      </w:r>
      <w:bookmarkEnd w:id="38"/>
    </w:p>
    <w:p>
      <w:pPr>
        <w:numPr>
          <w:ilvl w:val="0"/>
          <w:numId w:val="1018"/>
        </w:numPr>
        <w:pStyle w:val="Compact"/>
      </w:pPr>
      <w:r>
        <w:t xml:space="preserve">Дополнительную информацию о этих программах можно получить с помощью утилиты man.</w:t>
      </w:r>
    </w:p>
    <w:p>
      <w:pPr>
        <w:numPr>
          <w:ilvl w:val="0"/>
          <w:numId w:val="1018"/>
        </w:numPr>
        <w:pStyle w:val="Compact"/>
      </w:pPr>
      <w:r>
        <w:t xml:space="preserve">Unix поддерживает следующие основные этапы разработки приложений:</w:t>
      </w:r>
    </w:p>
    <w:p>
      <w:pPr>
        <w:numPr>
          <w:ilvl w:val="0"/>
          <w:numId w:val="1019"/>
        </w:numPr>
        <w:pStyle w:val="Compact"/>
      </w:pPr>
      <w:r>
        <w:t xml:space="preserve">создание исходного кода программы;</w:t>
      </w:r>
    </w:p>
    <w:p>
      <w:pPr>
        <w:numPr>
          <w:ilvl w:val="0"/>
          <w:numId w:val="1019"/>
        </w:numPr>
        <w:pStyle w:val="Compact"/>
      </w:pPr>
      <w:r>
        <w:t xml:space="preserve">представление в виде файла;</w:t>
      </w:r>
    </w:p>
    <w:p>
      <w:pPr>
        <w:numPr>
          <w:ilvl w:val="0"/>
          <w:numId w:val="1019"/>
        </w:numPr>
        <w:pStyle w:val="Compact"/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19"/>
        </w:numPr>
        <w:pStyle w:val="Compact"/>
      </w:pPr>
      <w:r>
        <w:t xml:space="preserve">анализ исходного текста;</w:t>
      </w:r>
    </w:p>
    <w:p>
      <w:pPr>
        <w:numPr>
          <w:ilvl w:val="0"/>
          <w:numId w:val="1019"/>
        </w:numPr>
        <w:pStyle w:val="Compact"/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19"/>
        </w:numPr>
        <w:pStyle w:val="Compact"/>
      </w:pPr>
      <w:r>
        <w:t xml:space="preserve">тестирование и отладка;</w:t>
      </w:r>
    </w:p>
    <w:p>
      <w:pPr>
        <w:numPr>
          <w:ilvl w:val="0"/>
          <w:numId w:val="1019"/>
        </w:numPr>
        <w:pStyle w:val="Compact"/>
      </w:pPr>
      <w:r>
        <w:t xml:space="preserve">проверка кода на наличие ошибок</w:t>
      </w:r>
    </w:p>
    <w:p>
      <w:pPr>
        <w:numPr>
          <w:ilvl w:val="0"/>
          <w:numId w:val="1019"/>
        </w:numPr>
        <w:pStyle w:val="Compact"/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20"/>
        </w:numPr>
        <w:pStyle w:val="Compact"/>
      </w:pPr>
      <w:r>
        <w:t xml:space="preserve">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.c компилятор распознает, что файл abcd.c должен компилироваться, а по суффиксу .o, что файл abcd.о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abcd.c и построения исполняемого модуля abcd имеет вид: gcc -o abcd abcd.c.</w:t>
      </w:r>
      <w:r>
        <w:t xml:space="preserve"> </w:t>
      </w:r>
      <w:r>
        <w:t xml:space="preserve">Некоторые проекты предпочитают показывать префиксы в начале текста изменений для старых (old) и новых (new) файлов. Опция – prefix может быть использована для установки такого префикса. Плюс к этому команда bzr diff -p1 выводит префиксы в форме которая подходит для команды patch -p1.</w:t>
      </w:r>
    </w:p>
    <w:p>
      <w:pPr>
        <w:numPr>
          <w:ilvl w:val="0"/>
          <w:numId w:val="1020"/>
        </w:numPr>
        <w:pStyle w:val="Compact"/>
      </w:pPr>
      <w:r>
        <w:t xml:space="preserve">Основное назначение компилятора с языка Си заключается в компиляции всей программы в целом и получении исполняемого модуля.</w:t>
      </w:r>
    </w:p>
    <w:p>
      <w:pPr>
        <w:numPr>
          <w:ilvl w:val="0"/>
          <w:numId w:val="1020"/>
        </w:numPr>
        <w:pStyle w:val="Compact"/>
      </w:pPr>
      <w:r>
        <w:t xml:space="preserve">Утилита make освобождает пользователя от такой ручной компиляции всех файлов и служит для документирования взаимосвязей между файлами. Описание взаимосвязей и соответствующих действий хранится в так называемом make-файле, который по умолчанию имеет имя makefile или Makefile.</w:t>
      </w:r>
    </w:p>
    <w:p>
      <w:pPr>
        <w:numPr>
          <w:ilvl w:val="0"/>
          <w:numId w:val="1020"/>
        </w:numPr>
        <w:pStyle w:val="Compact"/>
      </w:pPr>
      <w:r>
        <w:t xml:space="preserve">makefile может иметь вид: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 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В общем случае make-файл содержит последовательность записей (строк), определяющих зависимости между файлами. 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целевые. 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</w:t>
      </w:r>
      <w:r>
        <w:rPr>
          <w:rStyle w:val="VerbatimChar"/>
        </w:rPr>
        <w:t xml:space="preserve">target1 [ target2...]: [:] [dependment1...] [(tab)commands] [#commentary] [(tab)commands] [#commentary]</w:t>
      </w:r>
      <w:r>
        <w:t xml:space="preserve">, где # — специфицирует начало комментария, так как содержимое строки, начиная с # и до конца строки, не будет обрабатываться командой make; : — последовательность команд ОС UNIX должна содержаться в одной строке make-файла (файла описаний), есть возможность переноса команд</w:t>
      </w:r>
      <w:r>
        <w:t xml:space="preserve"> </w:t>
      </w:r>
      <w:r>
        <w:rPr>
          <w:rStyle w:val="VerbatimChar"/>
        </w:rPr>
        <w:t xml:space="preserve">(\)</w:t>
      </w:r>
      <w:r>
        <w:t xml:space="preserve">, но она считается как одна строка; :: — последовательность команд ОС UNIX может содержаться в нескольких последовательных строках файла описаний.</w:t>
      </w:r>
      <w:r>
        <w:t xml:space="preserve"> </w:t>
      </w:r>
      <w:r>
        <w:t xml:space="preserve">7. Пошаговая отладка программ заключается в том, что выполняется один оператор программы и, затем контролируются те переменные, на которые должен был воздействовать данный оператор.</w:t>
      </w:r>
      <w:r>
        <w:t xml:space="preserve"> </w:t>
      </w:r>
      <w:r>
        <w:t xml:space="preserve">8. Основные команды gdb:</w:t>
      </w:r>
      <w:r>
        <w:t xml:space="preserve"> </w:t>
      </w:r>
      <w:r>
        <w:t xml:space="preserve">- clear – удаляет все точки останова на текущем уровне стека (то есть в текущей функции);</w:t>
      </w:r>
      <w:r>
        <w:t xml:space="preserve"> </w:t>
      </w:r>
      <w:r>
        <w:t xml:space="preserve">- continue – продолжает выполнение программы от текущей точки до конца;</w:t>
      </w:r>
      <w:r>
        <w:t xml:space="preserve"> </w:t>
      </w:r>
      <w:r>
        <w:t xml:space="preserve">- delete – удаляет точку останова или контрольное выражение;</w:t>
      </w:r>
      <w:r>
        <w:t xml:space="preserve"> </w:t>
      </w:r>
      <w:r>
        <w:t xml:space="preserve">- display – добавляет выражение в список выражений, значения которых отображаются каждый раз при остановке программы;</w:t>
      </w:r>
      <w:r>
        <w:t xml:space="preserve"> </w:t>
      </w:r>
      <w:r>
        <w:t xml:space="preserve">9. Cхема отладки программы которую мы использовали при выполнении лабораторной работы.</w:t>
      </w:r>
      <w:r>
        <w:t xml:space="preserve"> </w:t>
      </w:r>
      <w:r>
        <w:t xml:space="preserve">1. Выполнили компиляцию программы</w:t>
      </w:r>
      <w:r>
        <w:t xml:space="preserve"> </w:t>
      </w:r>
      <w:r>
        <w:t xml:space="preserve">2. Увидели ошибки в программе</w:t>
      </w:r>
      <w:r>
        <w:t xml:space="preserve"> </w:t>
      </w:r>
      <w:r>
        <w:t xml:space="preserve">3. Открыли редактор и исправили программу</w:t>
      </w:r>
      <w:r>
        <w:t xml:space="preserve"> </w:t>
      </w:r>
      <w:r>
        <w:t xml:space="preserve">4. Загрузили программу в отладчик gdb</w:t>
      </w:r>
      <w:r>
        <w:t xml:space="preserve"> </w:t>
      </w:r>
      <w:r>
        <w:t xml:space="preserve">5. run — отладчик выполнил программу, мы ввели требуемые значения.</w:t>
      </w:r>
      <w:r>
        <w:t xml:space="preserve"> </w:t>
      </w:r>
      <w:r>
        <w:t xml:space="preserve">6. программа завершена, gdb не видит ошибок.</w:t>
      </w:r>
      <w:r>
        <w:t xml:space="preserve"> </w:t>
      </w:r>
      <w:r>
        <w:t xml:space="preserve">10. При первом запуске программы с синтаксической ошибкой отладчику не понравился формат %s для &amp;Operation, т.к %s — символьный формат, а значит необходим только Operation.</w:t>
      </w:r>
      <w:r>
        <w:t xml:space="preserve"> </w:t>
      </w:r>
      <w:r>
        <w:t xml:space="preserve">11. При работаете с исходным кодом, который не вами разрабатывался,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- cscope - исследование функций, содержащихся в программе;</w:t>
      </w:r>
      <w:r>
        <w:t xml:space="preserve"> </w:t>
      </w:r>
      <w:r>
        <w:t xml:space="preserve">- splint — критическая проверка программ, написанных на языке Си.</w:t>
      </w:r>
      <w:r>
        <w:t xml:space="preserve"> </w:t>
      </w:r>
      <w:r>
        <w:t xml:space="preserve">12. Основные задачи, решаемые программой slint:</w:t>
      </w:r>
      <w:r>
        <w:t xml:space="preserve"> </w:t>
      </w:r>
      <w:r>
        <w:t xml:space="preserve">1. Проверка корректности задания аргументов всех использованных в программе функций, а также типов возвращаемых ими значений;</w:t>
      </w:r>
      <w:r>
        <w:t xml:space="preserve"> </w:t>
      </w:r>
      <w:r>
        <w:t xml:space="preserve">2. Поиск фрагментов исходного текста, корректных с точки зрения синтаксиса языка Си, но малоэффективных с точки зрения их реализации или содержащих в себе семантические ошибки;</w:t>
      </w:r>
      <w:r>
        <w:t xml:space="preserve"> </w:t>
      </w:r>
      <w:r>
        <w:t xml:space="preserve">3. Общая оценка мобильности пользовательской программы.</w:t>
      </w:r>
    </w:p>
    <w:p>
      <w:pPr>
        <w:pStyle w:val="Heading1"/>
      </w:pPr>
      <w:bookmarkStart w:id="39" w:name="выводы"/>
      <w:r>
        <w:t xml:space="preserve">Выводы</w:t>
      </w:r>
      <w:bookmarkEnd w:id="39"/>
    </w:p>
    <w:p>
      <w:pPr>
        <w:numPr>
          <w:ilvl w:val="0"/>
          <w:numId w:val="1021"/>
        </w:numPr>
        <w:pStyle w:val="Compact"/>
      </w:pPr>
      <w:r>
        <w:t xml:space="preserve">Я научился писать командные файлы с использованием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Самигуллин Эмиль Артурович</dc:creator>
  <dc:language>ru-RU</dc:language>
  <cp:keywords/>
  <dcterms:created xsi:type="dcterms:W3CDTF">2023-05-18T09:13:30Z</dcterms:created>
  <dcterms:modified xsi:type="dcterms:W3CDTF">2023-05-18T09:13:30Z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Средства, применяемые при разработке программного обеспечения в ОС типа UNIX/Linux.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