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</w:pPr>
      <w:r>
        <w:t xml:space="preserve">Изучение задачи на собственные значения.</w:t>
      </w:r>
    </w:p>
    <w:p>
      <w:pPr>
        <w:numPr>
          <w:ilvl w:val="0"/>
          <w:numId w:val="1001"/>
        </w:numPr>
      </w:pPr>
      <w:r>
        <w:t xml:space="preserve">Изучение свойств собственных значений и собственных векторов матриц.</w:t>
      </w:r>
    </w:p>
    <w:p>
      <w:pPr>
        <w:numPr>
          <w:ilvl w:val="0"/>
          <w:numId w:val="1001"/>
        </w:numPr>
      </w:pPr>
      <w:r>
        <w:t xml:space="preserve">Применение собственных значений и собственных векторов к изучению марковских цепей и случайных блужданий.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Запуск функции eig для получения собственных значений и собственного вектора. (рис. 1)</w:t>
      </w:r>
    </w:p>
    <w:p>
      <w:pPr>
        <w:pStyle w:val="CaptionedFigure"/>
      </w:pPr>
      <w:bookmarkStart w:id="23" w:name="fig:001"/>
      <w:r>
        <w:drawing>
          <wp:inline>
            <wp:extent cx="2005935" cy="3121407"/>
            <wp:effectExtent b="0" l="0" r="0" t="0"/>
            <wp:docPr descr="Рис. 1: Собственных значений и собственного вектора с помощью функции eig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35" cy="312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Собственных значений и собственного вектора с помощью функции eig</w:t>
      </w:r>
    </w:p>
    <w:p>
      <w:pPr>
        <w:numPr>
          <w:ilvl w:val="0"/>
          <w:numId w:val="1003"/>
        </w:numPr>
      </w:pPr>
      <w:r>
        <w:t xml:space="preserve">Решение задачи случайного блуждания для 5 шагов. (рис. 2)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2527765" cy="3198006"/>
            <wp:effectExtent b="0" l="0" r="0" t="0"/>
            <wp:docPr descr="Рис. 2: Случайного блуждания для 5 шаг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65" cy="3198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Рис. 2: Случайного блуждания для 5 шагов</w:t>
      </w:r>
    </w:p>
    <w:p>
      <w:pPr>
        <w:numPr>
          <w:ilvl w:val="0"/>
          <w:numId w:val="1003"/>
        </w:numPr>
      </w:pPr>
      <w:r>
        <w:t xml:space="preserve">Нахождение вектора равновесного стостояния для цепи Маркова. (рис. 3)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1929336" cy="3906546"/>
            <wp:effectExtent b="0" l="0" r="0" t="0"/>
            <wp:docPr descr="Рис. 3: Нахождение век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36" cy="390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Рис. 3: Нахождение вектора</w:t>
      </w:r>
    </w:p>
    <w:p>
      <w:pPr>
        <w:pStyle w:val="Heading1"/>
      </w:pPr>
      <w:bookmarkStart w:id="28" w:name="вывод"/>
      <w:r>
        <w:t xml:space="preserve">Вывод</w:t>
      </w:r>
      <w:bookmarkEnd w:id="28"/>
    </w:p>
    <w:p>
      <w:pPr>
        <w:pStyle w:val="FirstParagraph"/>
      </w:pPr>
      <w:r>
        <w:t xml:space="preserve">В ходе работы были изучены понятия собственных значений и собственных векторов матриц, а также их свойства. Было показано, как использовать эти понятия для решения задач марковских цепей и случайных блужданий. Была использована функция eig для нахождения собственных значений и собственных векторов. Также был найден вектор равновесного состояния для цепи Маркова. В результате работы были получены базовые знания в области собственных значений и собственных векторов, а также их применение в прикладных задачах.</w:t>
      </w:r>
    </w:p>
    <w:bookmarkStart w:id="29" w:name="refs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Самигуллин Эмиль Артурович</dc:creator>
  <dc:language>ru-RU</dc:language>
  <cp:keywords/>
  <dcterms:created xsi:type="dcterms:W3CDTF">2023-06-08T07:24:05Z</dcterms:created>
  <dcterms:modified xsi:type="dcterms:W3CDTF">2023-06-08T07:24:05Z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Цель Работы</vt:lpwstr>
  </property>
  <property fmtid="{D5CDD505-2E9C-101B-9397-08002B2CF9AE}" pid="39" name="lolTitle">
    <vt:lpwstr>Листинги</vt:lpwstr>
  </property>
  <property fmtid="{D5CDD505-2E9C-101B-9397-08002B2CF9AE}" pid="40" name="lotTitle">
    <vt:lpwstr>Ход Работы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НКНбд-01-21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