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НКНбд-01-21</w:t>
      </w:r>
    </w:p>
    <w:p>
      <w:pPr>
        <w:pStyle w:val="Author"/>
      </w:pPr>
      <w:r>
        <w:t xml:space="preserve">Юсупов</w:t>
      </w:r>
      <w:r>
        <w:t xml:space="preserve"> </w:t>
      </w:r>
      <w:r>
        <w:t xml:space="preserve">Эмиль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введение"/>
    <w:p>
      <w:pPr>
        <w:pStyle w:val="Heading1"/>
      </w:pPr>
      <w:r>
        <w:t xml:space="preserve">Введение</w:t>
      </w:r>
    </w:p>
    <w:bookmarkStart w:id="20" w:name="цель-работы"/>
    <w:p>
      <w:pPr>
        <w:pStyle w:val="Heading2"/>
      </w:pP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Воспользоваться утилитой nikto на DVWA для выявления проблем веб-приложения.</w:t>
      </w:r>
    </w:p>
    <w:bookmarkEnd w:id="20"/>
    <w:bookmarkEnd w:id="21"/>
    <w:bookmarkStart w:id="28" w:name="выполнение-работы"/>
    <w:p>
      <w:pPr>
        <w:pStyle w:val="Heading1"/>
      </w:pPr>
      <w:r>
        <w:t xml:space="preserve">Выполнение работы</w:t>
      </w:r>
    </w:p>
    <w:p>
      <w:pPr>
        <w:pStyle w:val="Compact"/>
        <w:numPr>
          <w:ilvl w:val="0"/>
          <w:numId w:val="1002"/>
        </w:numPr>
      </w:pPr>
      <w:r>
        <w:t xml:space="preserve">Ввели следующую команду</w:t>
      </w:r>
    </w:p>
    <w:p>
      <w:pPr>
        <w:pStyle w:val="SourceCode"/>
      </w:pPr>
      <w:r>
        <w:rPr>
          <w:rStyle w:val="ExtensionTok"/>
        </w:rPr>
        <w:t xml:space="preserve">nikto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-h</w:t>
      </w:r>
      <w:r>
        <w:rPr>
          <w:rStyle w:val="NormalTok"/>
        </w:rPr>
        <w:t xml:space="preserve"> http://localhost/DVWA/</w:t>
      </w:r>
    </w:p>
    <w:p>
      <w:pPr>
        <w:pStyle w:val="CaptionedFigure"/>
      </w:pPr>
      <w:r>
        <w:drawing>
          <wp:inline>
            <wp:extent cx="5334000" cy="2681746"/>
            <wp:effectExtent b="0" l="0" r="0" t="0"/>
            <wp:docPr descr="Запуск nikto на примере веб-приложения DVWA" title="" id="23" name="Picture"/>
            <a:graphic>
              <a:graphicData uri="http://schemas.openxmlformats.org/drawingml/2006/picture">
                <pic:pic>
                  <pic:nvPicPr>
                    <pic:cNvPr descr="../Report/img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1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nikto на примере веб-приложения DVWA</w:t>
      </w:r>
    </w:p>
    <w:p>
      <w:pPr>
        <w:pStyle w:val="Compact"/>
        <w:numPr>
          <w:ilvl w:val="0"/>
          <w:numId w:val="1003"/>
        </w:numPr>
      </w:pPr>
      <w:r>
        <w:t xml:space="preserve">Обнаружили множество уязвимостей у веб-приложения.</w:t>
      </w:r>
    </w:p>
    <w:p>
      <w:pPr>
        <w:pStyle w:val="CaptionedFigure"/>
      </w:pPr>
      <w:r>
        <w:drawing>
          <wp:inline>
            <wp:extent cx="5334000" cy="2050063"/>
            <wp:effectExtent b="0" l="0" r="0" t="0"/>
            <wp:docPr descr="Уязвимости DVWA" title="" id="26" name="Picture"/>
            <a:graphic>
              <a:graphicData uri="http://schemas.openxmlformats.org/drawingml/2006/picture">
                <pic:pic>
                  <pic:nvPicPr>
                    <pic:cNvPr descr="../Report/img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Уязвимости DVWA</w:t>
      </w:r>
    </w:p>
    <w:bookmarkEnd w:id="28"/>
    <w:bookmarkStart w:id="29" w:name="заключение"/>
    <w:p>
      <w:pPr>
        <w:pStyle w:val="Heading1"/>
      </w:pPr>
      <w:r>
        <w:t xml:space="preserve">Заключение</w:t>
      </w:r>
    </w:p>
    <w:p>
      <w:pPr>
        <w:pStyle w:val="FirstParagraph"/>
      </w:pPr>
      <w:r>
        <w:t xml:space="preserve">Во время выполнения работы, мы получили практические навыки выявления уязвимостей с помощью утилиты nikto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 №4</dc:title>
  <dc:creator>Юсупов Эмиль Артурович</dc:creator>
  <dc:language>ru-RU</dc:language>
  <cp:keywords/>
  <dcterms:created xsi:type="dcterms:W3CDTF">2024-09-09T10:17:34Z</dcterms:created>
  <dcterms:modified xsi:type="dcterms:W3CDTF">2024-09-09T10:17:34Z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1.25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Open Sans</vt:lpwstr>
  </property>
  <property fmtid="{D5CDD505-2E9C-101B-9397-08002B2CF9AE}" pid="59" name="mainfontoptions">
    <vt:lpwstr>Ligatures=TeX</vt:lpwstr>
  </property>
  <property fmtid="{D5CDD505-2E9C-101B-9397-08002B2CF9AE}" pid="60" name="monofont">
    <vt:lpwstr>Open Sans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Open Sans</vt:lpwstr>
  </property>
  <property fmtid="{D5CDD505-2E9C-101B-9397-08002B2CF9AE}" pid="72" name="romanfontoptions">
    <vt:lpwstr>Ligatures=TeX</vt:lpwstr>
  </property>
  <property fmtid="{D5CDD505-2E9C-101B-9397-08002B2CF9AE}" pid="73" name="sansfont">
    <vt:lpwstr>Open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НКНбд-01-21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